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AC" w:rsidRDefault="00AC0E38">
      <w:pPr>
        <w:pStyle w:val="affffff4"/>
        <w:framePr w:wrap="around"/>
        <w:rPr>
          <w:rFonts w:hAnsi="黑体"/>
        </w:rPr>
      </w:pPr>
      <w:r>
        <w:rPr>
          <w:rFonts w:ascii="Times New Roman" w:cs="Times New Roman"/>
        </w:rPr>
        <w:t>ICS</w:t>
      </w:r>
      <w:r>
        <w:rPr>
          <w:rFonts w:hAnsi="黑体" w:hint="eastAsia"/>
        </w:rPr>
        <w:t xml:space="preserve"> 13.060.10</w:t>
      </w:r>
    </w:p>
    <w:p w:rsidR="003346AC" w:rsidRDefault="00AC0E38">
      <w:pPr>
        <w:pStyle w:val="affffff4"/>
        <w:framePr w:wrap="around"/>
      </w:pPr>
      <w:r>
        <w:t>D 14</w:t>
      </w:r>
    </w:p>
    <w:tbl>
      <w:tblPr>
        <w:tblW w:w="935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5"/>
      </w:tblGrid>
      <w:tr w:rsidR="003346AC">
        <w:tc>
          <w:tcPr>
            <w:tcW w:w="9355" w:type="dxa"/>
            <w:tcBorders>
              <w:top w:val="nil"/>
              <w:left w:val="nil"/>
              <w:bottom w:val="nil"/>
              <w:right w:val="nil"/>
            </w:tcBorders>
          </w:tcPr>
          <w:p w:rsidR="003346AC" w:rsidRDefault="003346AC">
            <w:pPr>
              <w:pStyle w:val="affffff4"/>
              <w:framePr w:wrap="around"/>
              <w:rPr>
                <w:rFonts w:cs="Times New Roman"/>
              </w:rPr>
            </w:pPr>
          </w:p>
        </w:tc>
      </w:tr>
    </w:tbl>
    <w:p w:rsidR="003346AC" w:rsidRDefault="00AC0E38">
      <w:pPr>
        <w:pStyle w:val="afffff8"/>
        <w:framePr w:wrap="around"/>
      </w:pPr>
      <w:r>
        <w:t>D</w:t>
      </w:r>
      <w:r>
        <w:rPr>
          <w:spacing w:val="100"/>
        </w:rPr>
        <w:t>B23</w:t>
      </w:r>
    </w:p>
    <w:p w:rsidR="003346AC" w:rsidRDefault="00AC0E38">
      <w:pPr>
        <w:pStyle w:val="afffff9"/>
        <w:framePr w:wrap="around"/>
        <w:rPr>
          <w:rFonts w:cs="Times New Roman"/>
        </w:rPr>
      </w:pPr>
      <w:r>
        <w:rPr>
          <w:rFonts w:hint="eastAsia"/>
        </w:rPr>
        <w:t>黑龙江省地方标准</w:t>
      </w:r>
    </w:p>
    <w:p w:rsidR="003346AC" w:rsidRDefault="00AC0E38">
      <w:pPr>
        <w:pStyle w:val="21"/>
        <w:framePr w:h="1453" w:hRule="exact" w:wrap="around"/>
        <w:rPr>
          <w:rFonts w:hAnsi="黑体" w:cs="Times New Roman"/>
        </w:rPr>
      </w:pPr>
      <w:r>
        <w:rPr>
          <w:rFonts w:ascii="Times New Roman" w:cs="Times New Roman"/>
        </w:rPr>
        <w:t xml:space="preserve">DB </w:t>
      </w:r>
      <w:bookmarkStart w:id="0" w:name="StdNo0"/>
      <w:r>
        <w:rPr>
          <w:rFonts w:hAnsi="黑体"/>
        </w:rPr>
        <w:fldChar w:fldCharType="begin">
          <w:ffData>
            <w:name w:val="StdNo0"/>
            <w:enabled/>
            <w:calcOnExit w:val="0"/>
            <w:textInput>
              <w:default w:val="23/T"/>
            </w:textInput>
          </w:ffData>
        </w:fldChar>
      </w:r>
      <w:r>
        <w:rPr>
          <w:rFonts w:hAnsi="黑体"/>
        </w:rPr>
        <w:instrText xml:space="preserve"> FORMTEXT </w:instrText>
      </w:r>
      <w:r>
        <w:rPr>
          <w:rFonts w:hAnsi="黑体"/>
        </w:rPr>
      </w:r>
      <w:r>
        <w:rPr>
          <w:rFonts w:hAnsi="黑体"/>
        </w:rPr>
        <w:fldChar w:fldCharType="separate"/>
      </w:r>
      <w:r>
        <w:rPr>
          <w:rFonts w:hAnsi="黑体"/>
        </w:rPr>
        <w:t>23/T</w:t>
      </w:r>
      <w:r>
        <w:rPr>
          <w:rFonts w:hAnsi="黑体"/>
        </w:rPr>
        <w:fldChar w:fldCharType="end"/>
      </w:r>
      <w:bookmarkStart w:id="1" w:name="StdNo1"/>
      <w:bookmarkEnd w:id="0"/>
      <w:r>
        <w:rPr>
          <w:rFonts w:hAnsi="黑体"/>
        </w:rPr>
        <w:fldChar w:fldCharType="begin">
          <w:ffData>
            <w:name w:val="StdNo1"/>
            <w:enabled/>
            <w:calcOnExit w:val="0"/>
            <w:textInput>
              <w:default w:val="××××"/>
            </w:textInput>
          </w:ffData>
        </w:fldChar>
      </w:r>
      <w:r>
        <w:rPr>
          <w:rFonts w:hAnsi="黑体"/>
        </w:rPr>
        <w:instrText xml:space="preserve"> FORMTEXT </w:instrText>
      </w:r>
      <w:r>
        <w:rPr>
          <w:rFonts w:hAnsi="黑体"/>
        </w:rPr>
      </w:r>
      <w:r>
        <w:rPr>
          <w:rFonts w:hAnsi="黑体"/>
        </w:rPr>
        <w:fldChar w:fldCharType="separate"/>
      </w:r>
      <w:r>
        <w:rPr>
          <w:rFonts w:hAnsi="黑体" w:hint="eastAsia"/>
        </w:rPr>
        <w:t>××××</w:t>
      </w:r>
      <w:r>
        <w:rPr>
          <w:rFonts w:hAnsi="黑体"/>
        </w:rPr>
        <w:fldChar w:fldCharType="end"/>
      </w:r>
      <w:bookmarkEnd w:id="1"/>
      <w:r>
        <w:rPr>
          <w:rFonts w:hAnsi="黑体"/>
        </w:rPr>
        <w:t>—</w:t>
      </w:r>
      <w:bookmarkStart w:id="2" w:name="StdNo2"/>
      <w:r>
        <w:rPr>
          <w:rFonts w:hAnsi="黑体"/>
        </w:rPr>
        <w:fldChar w:fldCharType="begin">
          <w:ffData>
            <w:name w:val="StdNo2"/>
            <w:enabled/>
            <w:calcOnExit w:val="0"/>
            <w:textInput>
              <w:default w:val="××××"/>
              <w:maxLength w:val="4"/>
            </w:textInput>
          </w:ffData>
        </w:fldChar>
      </w:r>
      <w:r>
        <w:rPr>
          <w:rFonts w:hAnsi="黑体"/>
        </w:rPr>
        <w:instrText xml:space="preserve"> FORMTEXT </w:instrText>
      </w:r>
      <w:r>
        <w:rPr>
          <w:rFonts w:hAnsi="黑体"/>
        </w:rPr>
      </w:r>
      <w:r>
        <w:rPr>
          <w:rFonts w:hAnsi="黑体"/>
        </w:rPr>
        <w:fldChar w:fldCharType="separate"/>
      </w:r>
      <w:r>
        <w:rPr>
          <w:rFonts w:hAnsi="黑体" w:hint="eastAsia"/>
        </w:rPr>
        <w:t>××××</w:t>
      </w:r>
      <w:r>
        <w:rPr>
          <w:rFonts w:hAnsi="黑体"/>
        </w:rPr>
        <w:fldChar w:fldCharType="end"/>
      </w:r>
      <w:bookmarkEnd w:id="2"/>
    </w:p>
    <w:tbl>
      <w:tblPr>
        <w:tblW w:w="913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30"/>
      </w:tblGrid>
      <w:tr w:rsidR="003346AC">
        <w:tc>
          <w:tcPr>
            <w:tcW w:w="9130" w:type="dxa"/>
            <w:tcBorders>
              <w:top w:val="nil"/>
              <w:left w:val="nil"/>
              <w:bottom w:val="nil"/>
              <w:right w:val="nil"/>
            </w:tcBorders>
          </w:tcPr>
          <w:bookmarkStart w:id="3" w:name="DT"/>
          <w:p w:rsidR="003346AC" w:rsidRDefault="00AC0E38">
            <w:pPr>
              <w:pStyle w:val="affff6"/>
              <w:framePr w:h="1453" w:hRule="exact" w:wrap="around"/>
              <w:rPr>
                <w:rFonts w:cs="Times New Roman"/>
              </w:rPr>
            </w:pPr>
            <w:r>
              <w:fldChar w:fldCharType="begin">
                <w:ffData>
                  <w:name w:val="DT"/>
                  <w:enabled/>
                  <w:calcOnExit w:val="0"/>
                  <w:entryMacro w:val="ShowHelp4"/>
                  <w:textInput/>
                </w:ffData>
              </w:fldChar>
            </w:r>
            <w:r>
              <w:instrText xml:space="preserve"> FORMTEXT </w:instrText>
            </w:r>
            <w:r>
              <w:fldChar w:fldCharType="separate"/>
            </w:r>
            <w:r>
              <w:rPr>
                <w:rFonts w:cs="Times New Roman"/>
              </w:rPr>
              <w:t>     </w:t>
            </w:r>
            <w:r>
              <w:fldChar w:fldCharType="end"/>
            </w:r>
            <w:bookmarkEnd w:id="3"/>
          </w:p>
        </w:tc>
      </w:tr>
      <w:tr w:rsidR="003346AC">
        <w:tc>
          <w:tcPr>
            <w:tcW w:w="9130" w:type="dxa"/>
            <w:tcBorders>
              <w:top w:val="nil"/>
              <w:left w:val="nil"/>
              <w:bottom w:val="nil"/>
              <w:right w:val="nil"/>
            </w:tcBorders>
          </w:tcPr>
          <w:p w:rsidR="003346AC" w:rsidRDefault="00AC0E38">
            <w:pPr>
              <w:pStyle w:val="affff6"/>
              <w:framePr w:h="1453" w:hRule="exact" w:wrap="around"/>
              <w:wordWrap w:val="0"/>
              <w:rPr>
                <w:u w:val="thick"/>
              </w:rPr>
            </w:pPr>
            <w:r>
              <w:rPr>
                <w:rFonts w:hint="eastAsia"/>
                <w:b/>
                <w:u w:val="thick"/>
              </w:rPr>
              <w:t xml:space="preserve">                                                                                   </w:t>
            </w:r>
            <w:r>
              <w:rPr>
                <w:rFonts w:hint="eastAsia"/>
                <w:u w:val="thick"/>
              </w:rPr>
              <w:t xml:space="preserve">  </w:t>
            </w:r>
          </w:p>
        </w:tc>
      </w:tr>
    </w:tbl>
    <w:p w:rsidR="003346AC" w:rsidRDefault="003346AC">
      <w:pPr>
        <w:pStyle w:val="21"/>
        <w:framePr w:h="1453" w:hRule="exact" w:wrap="around"/>
        <w:rPr>
          <w:rFonts w:hAnsi="黑体" w:cs="Times New Roman"/>
        </w:rPr>
      </w:pPr>
    </w:p>
    <w:p w:rsidR="003346AC" w:rsidRDefault="003346AC">
      <w:pPr>
        <w:pStyle w:val="21"/>
        <w:framePr w:h="1453" w:hRule="exact" w:wrap="around"/>
        <w:rPr>
          <w:rFonts w:hAnsi="黑体" w:cs="Times New Roman"/>
        </w:rPr>
      </w:pPr>
    </w:p>
    <w:p w:rsidR="003346AC" w:rsidRDefault="00AC0E38">
      <w:pPr>
        <w:pStyle w:val="affff7"/>
        <w:framePr w:w="9325" w:h="6529" w:hRule="exact" w:wrap="around" w:x="1321" w:y="6433"/>
      </w:pPr>
      <w:r>
        <w:rPr>
          <w:rFonts w:hint="eastAsia"/>
        </w:rPr>
        <w:t>集中式饮用水水源地命名标准</w:t>
      </w:r>
    </w:p>
    <w:p w:rsidR="003F479D" w:rsidRPr="003F479D" w:rsidRDefault="003F479D">
      <w:pPr>
        <w:pStyle w:val="affff7"/>
        <w:framePr w:w="9325" w:h="6529" w:hRule="exact" w:wrap="around" w:x="1321" w:y="6433"/>
        <w:rPr>
          <w:rFonts w:cs="Times New Roman"/>
        </w:rPr>
      </w:pPr>
      <w:r>
        <w:rPr>
          <w:rFonts w:hint="eastAsia"/>
        </w:rPr>
        <w:t>（征求意见稿）</w:t>
      </w:r>
    </w:p>
    <w:p w:rsidR="003346AC" w:rsidRDefault="003346AC">
      <w:pPr>
        <w:pStyle w:val="affff9"/>
        <w:framePr w:w="9325" w:h="6529" w:hRule="exact" w:wrap="around" w:x="1321" w:y="6433"/>
        <w:rPr>
          <w:rFonts w:cs="Times New Roman"/>
        </w:rPr>
      </w:pPr>
    </w:p>
    <w:tbl>
      <w:tblPr>
        <w:tblW w:w="962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9"/>
      </w:tblGrid>
      <w:tr w:rsidR="003346AC">
        <w:tc>
          <w:tcPr>
            <w:tcW w:w="9629" w:type="dxa"/>
            <w:tcBorders>
              <w:top w:val="nil"/>
              <w:left w:val="nil"/>
              <w:bottom w:val="nil"/>
              <w:right w:val="nil"/>
            </w:tcBorders>
          </w:tcPr>
          <w:p w:rsidR="003346AC" w:rsidRDefault="003346AC">
            <w:pPr>
              <w:pStyle w:val="affffa"/>
              <w:framePr w:w="9325" w:h="6529" w:hRule="exact" w:wrap="around" w:x="1321" w:y="6433"/>
              <w:jc w:val="both"/>
              <w:rPr>
                <w:rFonts w:cs="Times New Roman"/>
              </w:rPr>
            </w:pPr>
          </w:p>
        </w:tc>
      </w:tr>
      <w:tr w:rsidR="003346AC">
        <w:tc>
          <w:tcPr>
            <w:tcW w:w="9629" w:type="dxa"/>
            <w:tcBorders>
              <w:top w:val="nil"/>
              <w:left w:val="nil"/>
              <w:bottom w:val="nil"/>
              <w:right w:val="nil"/>
            </w:tcBorders>
          </w:tcPr>
          <w:p w:rsidR="003346AC" w:rsidRDefault="00E850C3" w:rsidP="00E850C3">
            <w:pPr>
              <w:pStyle w:val="affffb"/>
              <w:framePr w:w="9325" w:h="6529" w:hRule="exact" w:wrap="around" w:x="1321" w:y="6433"/>
              <w:ind w:firstLineChars="1100" w:firstLine="2310"/>
              <w:jc w:val="both"/>
              <w:rPr>
                <w:rFonts w:cs="Times New Roman"/>
              </w:rPr>
            </w:pPr>
            <w:r>
              <w:rPr>
                <w:rFonts w:cs="Times New Roman" w:hint="eastAsia"/>
              </w:rPr>
              <w:t>起草单位：</w:t>
            </w:r>
            <w:r w:rsidRPr="00AB7E3D">
              <w:rPr>
                <w:rFonts w:cs="Times New Roman" w:hint="eastAsia"/>
              </w:rPr>
              <w:t>黑龙江省环境科学研究院</w:t>
            </w:r>
          </w:p>
          <w:p w:rsidR="00AB7E3D" w:rsidRPr="00AB7E3D" w:rsidRDefault="00AB7E3D" w:rsidP="00E850C3">
            <w:pPr>
              <w:pStyle w:val="affffb"/>
              <w:framePr w:w="9325" w:h="6529" w:hRule="exact" w:wrap="around" w:x="1321" w:y="6433"/>
              <w:ind w:firstLineChars="1100" w:firstLine="2310"/>
              <w:jc w:val="both"/>
              <w:rPr>
                <w:rFonts w:cs="Times New Roman" w:hint="eastAsia"/>
              </w:rPr>
            </w:pPr>
            <w:r w:rsidRPr="00AB7E3D">
              <w:rPr>
                <w:rFonts w:cs="Times New Roman" w:hint="eastAsia"/>
              </w:rPr>
              <w:t>联系人：倪艳芳</w:t>
            </w:r>
            <w:r w:rsidRPr="00AB7E3D">
              <w:rPr>
                <w:rFonts w:cs="Times New Roman" w:hint="eastAsia"/>
              </w:rPr>
              <w:t> </w:t>
            </w:r>
            <w:r w:rsidRPr="00AB7E3D">
              <w:rPr>
                <w:rFonts w:cs="Times New Roman" w:hint="eastAsia"/>
              </w:rPr>
              <w:t xml:space="preserve"> 姜春艳</w:t>
            </w:r>
          </w:p>
          <w:p w:rsidR="003346AC" w:rsidRDefault="00E850C3" w:rsidP="00AB7E3D">
            <w:pPr>
              <w:pStyle w:val="affffb"/>
              <w:framePr w:w="9325" w:h="6529" w:hRule="exact" w:wrap="around" w:x="1321" w:y="6433"/>
              <w:ind w:firstLineChars="1100" w:firstLine="2310"/>
              <w:jc w:val="both"/>
              <w:rPr>
                <w:rFonts w:cs="Times New Roman"/>
              </w:rPr>
            </w:pPr>
            <w:r>
              <w:rPr>
                <w:rFonts w:cs="Times New Roman" w:hint="eastAsia"/>
              </w:rPr>
              <w:t>联系</w:t>
            </w:r>
            <w:r w:rsidR="00AB7E3D" w:rsidRPr="00AB7E3D">
              <w:rPr>
                <w:rFonts w:cs="Times New Roman" w:hint="eastAsia"/>
              </w:rPr>
              <w:t>电话：0451—51970515</w:t>
            </w:r>
            <w:r w:rsidR="00AB7E3D" w:rsidRPr="00AB7E3D">
              <w:rPr>
                <w:rFonts w:cs="Times New Roman" w:hint="eastAsia"/>
              </w:rPr>
              <w:t> </w:t>
            </w:r>
            <w:r w:rsidR="00AB7E3D" w:rsidRPr="00AB7E3D">
              <w:rPr>
                <w:rFonts w:cs="Times New Roman" w:hint="eastAsia"/>
              </w:rPr>
              <w:t xml:space="preserve"> 51970513</w:t>
            </w:r>
          </w:p>
          <w:p w:rsidR="003346AC" w:rsidRDefault="00E850C3" w:rsidP="00AB7E3D">
            <w:pPr>
              <w:pStyle w:val="affffb"/>
              <w:framePr w:w="9325" w:h="6529" w:hRule="exact" w:wrap="around" w:x="1321" w:y="6433"/>
              <w:ind w:firstLineChars="1100" w:firstLine="2310"/>
              <w:jc w:val="both"/>
              <w:rPr>
                <w:rFonts w:cs="Times New Roman"/>
              </w:rPr>
            </w:pPr>
            <w:r>
              <w:rPr>
                <w:rFonts w:cs="Times New Roman" w:hint="eastAsia"/>
              </w:rPr>
              <w:t>电子</w:t>
            </w:r>
            <w:r w:rsidR="00AB7E3D">
              <w:rPr>
                <w:rFonts w:cs="Times New Roman" w:hint="eastAsia"/>
              </w:rPr>
              <w:t>邮箱：36553427@qq.com</w:t>
            </w:r>
          </w:p>
          <w:p w:rsidR="003346AC" w:rsidRPr="00E850C3" w:rsidRDefault="003346AC">
            <w:pPr>
              <w:pStyle w:val="affffb"/>
              <w:framePr w:w="9325" w:h="6529" w:hRule="exact" w:wrap="around" w:x="1321" w:y="6433"/>
              <w:rPr>
                <w:rFonts w:cs="Times New Roman"/>
              </w:rPr>
            </w:pPr>
            <w:bookmarkStart w:id="4" w:name="_GoBack"/>
            <w:bookmarkEnd w:id="4"/>
          </w:p>
          <w:p w:rsidR="003346AC" w:rsidRDefault="003346AC">
            <w:pPr>
              <w:pStyle w:val="affffb"/>
              <w:framePr w:w="9325" w:h="6529" w:hRule="exact" w:wrap="around" w:x="1321" w:y="6433"/>
              <w:rPr>
                <w:rFonts w:cs="Times New Roman"/>
              </w:rPr>
            </w:pPr>
          </w:p>
          <w:p w:rsidR="003346AC" w:rsidRDefault="003346AC">
            <w:pPr>
              <w:pStyle w:val="affffb"/>
              <w:framePr w:w="9325" w:h="6529" w:hRule="exact" w:wrap="around" w:x="1321" w:y="6433"/>
              <w:rPr>
                <w:rFonts w:cs="Times New Roman"/>
              </w:rPr>
            </w:pPr>
          </w:p>
          <w:p w:rsidR="003346AC" w:rsidRDefault="003346AC">
            <w:pPr>
              <w:pStyle w:val="affffb"/>
              <w:framePr w:w="9325" w:h="6529" w:hRule="exact" w:wrap="around" w:x="1321" w:y="6433"/>
              <w:rPr>
                <w:rFonts w:cs="Times New Roman"/>
              </w:rPr>
            </w:pPr>
          </w:p>
          <w:p w:rsidR="003346AC" w:rsidRDefault="003346AC">
            <w:pPr>
              <w:pStyle w:val="affffb"/>
              <w:framePr w:w="9325" w:h="6529" w:hRule="exact" w:wrap="around" w:x="1321" w:y="6433"/>
              <w:rPr>
                <w:rFonts w:cs="Times New Roman"/>
              </w:rPr>
            </w:pPr>
          </w:p>
          <w:p w:rsidR="003346AC" w:rsidRDefault="003346AC">
            <w:pPr>
              <w:pStyle w:val="affffb"/>
              <w:framePr w:w="9325" w:h="6529" w:hRule="exact" w:wrap="around" w:x="1321" w:y="6433"/>
              <w:rPr>
                <w:rFonts w:cs="Times New Roman"/>
              </w:rPr>
            </w:pPr>
          </w:p>
          <w:p w:rsidR="003346AC" w:rsidRDefault="003346AC">
            <w:pPr>
              <w:pStyle w:val="affffb"/>
              <w:framePr w:w="9325" w:h="6529" w:hRule="exact" w:wrap="around" w:x="1321" w:y="6433"/>
              <w:rPr>
                <w:rFonts w:cs="Times New Roman"/>
              </w:rPr>
            </w:pPr>
          </w:p>
          <w:p w:rsidR="003346AC" w:rsidRDefault="003346AC">
            <w:pPr>
              <w:pStyle w:val="affffb"/>
              <w:framePr w:w="9325" w:h="6529" w:hRule="exact" w:wrap="around" w:x="1321" w:y="6433"/>
              <w:jc w:val="left"/>
              <w:rPr>
                <w:rFonts w:cs="Times New Roman"/>
              </w:rPr>
            </w:pPr>
          </w:p>
        </w:tc>
      </w:tr>
    </w:tbl>
    <w:p w:rsidR="003346AC" w:rsidRDefault="00CA68C4">
      <w:pPr>
        <w:pStyle w:val="affffff9"/>
        <w:framePr w:wrap="around"/>
      </w:pPr>
      <w:bookmarkStart w:id="5" w:name="FY"/>
      <w:r>
        <w:rPr>
          <w:rFonts w:ascii="黑体" w:cs="黑体"/>
        </w:rPr>
        <w:pict>
          <v:shapetype id="_x0000_t32" coordsize="21600,21600" o:spt="32" o:oned="t" path="m,l21600,21600e" filled="f">
            <v:path arrowok="t" fillok="f" o:connecttype="none"/>
            <o:lock v:ext="edit" shapetype="t"/>
          </v:shapetype>
          <v:shape id="_x0000_s1026" type="#_x0000_t32" style="position:absolute;margin-left:0;margin-top:26.6pt;width:477.5pt;height:1.2pt;z-index:1;mso-position-horizontal-relative:text;mso-position-vertical-relative:text;mso-width-relative:page;mso-height-relative:page" o:connectortype="straight" strokeweight="1.5pt"/>
        </w:pict>
      </w:r>
      <w:r w:rsidR="00AC0E38">
        <w:rPr>
          <w:rFonts w:ascii="黑体" w:cs="黑体"/>
        </w:rPr>
        <w:fldChar w:fldCharType="begin">
          <w:ffData>
            <w:name w:val="FY"/>
            <w:enabled/>
            <w:calcOnExit w:val="0"/>
            <w:entryMacro w:val="ShowHelp8"/>
            <w:textInput>
              <w:default w:val="××××"/>
              <w:maxLength w:val="4"/>
            </w:textInput>
          </w:ffData>
        </w:fldChar>
      </w:r>
      <w:r w:rsidR="00AC0E38">
        <w:rPr>
          <w:rFonts w:ascii="黑体" w:cs="黑体"/>
        </w:rPr>
        <w:instrText xml:space="preserve"> FORMTEXT </w:instrText>
      </w:r>
      <w:r w:rsidR="00AC0E38">
        <w:rPr>
          <w:rFonts w:ascii="黑体" w:cs="黑体"/>
        </w:rPr>
      </w:r>
      <w:r w:rsidR="00AC0E38">
        <w:rPr>
          <w:rFonts w:ascii="黑体" w:cs="黑体"/>
        </w:rPr>
        <w:fldChar w:fldCharType="separate"/>
      </w:r>
      <w:r w:rsidR="00AC0E38">
        <w:rPr>
          <w:rFonts w:ascii="黑体"/>
        </w:rPr>
        <w:t>××××</w:t>
      </w:r>
      <w:r w:rsidR="00AC0E38">
        <w:rPr>
          <w:rFonts w:ascii="黑体" w:cs="黑体"/>
        </w:rPr>
        <w:fldChar w:fldCharType="end"/>
      </w:r>
      <w:bookmarkEnd w:id="5"/>
      <w:r w:rsidR="00AC0E38">
        <w:rPr>
          <w:rFonts w:ascii="黑体" w:cs="黑体"/>
        </w:rPr>
        <w:t>-</w:t>
      </w:r>
      <w:r w:rsidR="00AC0E38">
        <w:rPr>
          <w:rFonts w:ascii="黑体" w:cs="黑体"/>
        </w:rPr>
        <w:fldChar w:fldCharType="begin">
          <w:ffData>
            <w:name w:val="FM"/>
            <w:enabled/>
            <w:calcOnExit w:val="0"/>
            <w:entryMacro w:val="ShowHelp8"/>
            <w:textInput>
              <w:default w:val="××"/>
              <w:maxLength w:val="2"/>
            </w:textInput>
          </w:ffData>
        </w:fldChar>
      </w:r>
      <w:r w:rsidR="00AC0E38">
        <w:rPr>
          <w:rFonts w:ascii="黑体" w:cs="黑体"/>
        </w:rPr>
        <w:instrText xml:space="preserve"> FORMTEXT </w:instrText>
      </w:r>
      <w:r w:rsidR="00AC0E38">
        <w:rPr>
          <w:rFonts w:ascii="黑体" w:cs="黑体"/>
        </w:rPr>
      </w:r>
      <w:r w:rsidR="00AC0E38">
        <w:rPr>
          <w:rFonts w:ascii="黑体" w:cs="黑体"/>
        </w:rPr>
        <w:fldChar w:fldCharType="separate"/>
      </w:r>
      <w:r w:rsidR="00AC0E38">
        <w:rPr>
          <w:rFonts w:ascii="黑体"/>
        </w:rPr>
        <w:t>××</w:t>
      </w:r>
      <w:r w:rsidR="00AC0E38">
        <w:rPr>
          <w:rFonts w:ascii="黑体" w:cs="黑体"/>
        </w:rPr>
        <w:fldChar w:fldCharType="end"/>
      </w:r>
      <w:r w:rsidR="00AC0E38">
        <w:rPr>
          <w:rFonts w:ascii="黑体" w:cs="黑体"/>
        </w:rPr>
        <w:t>-</w:t>
      </w:r>
      <w:bookmarkStart w:id="6" w:name="FD"/>
      <w:r w:rsidR="00AC0E38">
        <w:rPr>
          <w:rFonts w:ascii="黑体" w:cs="黑体"/>
        </w:rPr>
        <w:fldChar w:fldCharType="begin">
          <w:ffData>
            <w:name w:val="FD"/>
            <w:enabled/>
            <w:calcOnExit w:val="0"/>
            <w:entryMacro w:val="ShowHelp8"/>
            <w:textInput>
              <w:default w:val="××"/>
              <w:maxLength w:val="2"/>
            </w:textInput>
          </w:ffData>
        </w:fldChar>
      </w:r>
      <w:r w:rsidR="00AC0E38">
        <w:rPr>
          <w:rFonts w:ascii="黑体" w:cs="黑体"/>
        </w:rPr>
        <w:instrText xml:space="preserve"> FORMTEXT </w:instrText>
      </w:r>
      <w:r w:rsidR="00AC0E38">
        <w:rPr>
          <w:rFonts w:ascii="黑体" w:cs="黑体"/>
        </w:rPr>
      </w:r>
      <w:r w:rsidR="00AC0E38">
        <w:rPr>
          <w:rFonts w:ascii="黑体" w:cs="黑体"/>
        </w:rPr>
        <w:fldChar w:fldCharType="separate"/>
      </w:r>
      <w:r w:rsidR="00AC0E38">
        <w:rPr>
          <w:rFonts w:ascii="黑体"/>
        </w:rPr>
        <w:t>××</w:t>
      </w:r>
      <w:r w:rsidR="00AC0E38">
        <w:rPr>
          <w:rFonts w:ascii="黑体" w:cs="黑体"/>
        </w:rPr>
        <w:fldChar w:fldCharType="end"/>
      </w:r>
      <w:bookmarkEnd w:id="6"/>
      <w:r w:rsidR="00AC0E38">
        <w:rPr>
          <w:rFonts w:cs="黑体" w:hint="eastAsia"/>
        </w:rPr>
        <w:t>发布</w:t>
      </w:r>
      <w:r>
        <w:pict>
          <v:line id="_x0000_s1027" style="position:absolute;z-index:2;mso-position-horizontal-relative:text;mso-position-vertical-relative:text;mso-width-relative:page;mso-height-relative:page" from="0,184.2pt" to="481.9pt,184.2pt"/>
        </w:pict>
      </w:r>
      <w:r>
        <w:pict>
          <v:line id="_x0000_s1028" style="position:absolute;z-index:3;mso-position-horizontal-relative:text;mso-position-vertical-relative:text;mso-width-relative:page;mso-height-relative:page" from="0,700.15pt" to="481.9pt,700.15pt"/>
        </w:pict>
      </w:r>
    </w:p>
    <w:bookmarkStart w:id="7" w:name="SY"/>
    <w:p w:rsidR="003346AC" w:rsidRDefault="00AC0E38">
      <w:pPr>
        <w:pStyle w:val="affffffa"/>
        <w:framePr w:wrap="around"/>
      </w:pPr>
      <w:r>
        <w:rPr>
          <w:rFonts w:ascii="黑体" w:cs="黑体"/>
        </w:rPr>
        <w:fldChar w:fldCharType="begin">
          <w:ffData>
            <w:name w:val="SY"/>
            <w:enabled/>
            <w:calcOnExit w:val="0"/>
            <w:entryMacro w:val="ShowHelp9"/>
            <w:textInput>
              <w:default w:val="××××"/>
              <w:maxLength w:val="4"/>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bookmarkEnd w:id="7"/>
      <w:r>
        <w:rPr>
          <w:rFonts w:ascii="黑体" w:cs="黑体"/>
        </w:rPr>
        <w:t>-</w:t>
      </w:r>
      <w:bookmarkStart w:id="8" w:name="SM"/>
      <w:r>
        <w:rPr>
          <w:rFonts w:ascii="黑体" w:cs="黑体"/>
        </w:rPr>
        <w:fldChar w:fldCharType="begin">
          <w:ffData>
            <w:name w:val="SM"/>
            <w:enabled/>
            <w:calcOnExit w:val="0"/>
            <w:entryMacro w:val="ShowHelp9"/>
            <w:textInput>
              <w:default w:val="××"/>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bookmarkEnd w:id="8"/>
      <w:r>
        <w:rPr>
          <w:rFonts w:ascii="黑体" w:cs="黑体"/>
        </w:rPr>
        <w:t>-</w:t>
      </w:r>
      <w:bookmarkStart w:id="9" w:name="SD"/>
      <w:r>
        <w:rPr>
          <w:rFonts w:ascii="黑体" w:cs="黑体"/>
        </w:rPr>
        <w:fldChar w:fldCharType="begin">
          <w:ffData>
            <w:name w:val="SD"/>
            <w:enabled/>
            <w:calcOnExit w:val="0"/>
            <w:entryMacro w:val="ShowHelp9"/>
            <w:textInput>
              <w:default w:val="××"/>
              <w:maxLength w:val="2"/>
            </w:textInput>
          </w:ffData>
        </w:fldChar>
      </w:r>
      <w:r>
        <w:rPr>
          <w:rFonts w:ascii="黑体" w:cs="黑体"/>
        </w:rPr>
        <w:instrText xml:space="preserve"> FORMTEXT </w:instrText>
      </w:r>
      <w:r>
        <w:rPr>
          <w:rFonts w:ascii="黑体" w:cs="黑体"/>
        </w:rPr>
      </w:r>
      <w:r>
        <w:rPr>
          <w:rFonts w:ascii="黑体" w:cs="黑体"/>
        </w:rPr>
        <w:fldChar w:fldCharType="separate"/>
      </w:r>
      <w:r>
        <w:rPr>
          <w:rFonts w:ascii="黑体"/>
        </w:rPr>
        <w:t>××</w:t>
      </w:r>
      <w:r>
        <w:rPr>
          <w:rFonts w:ascii="黑体" w:cs="黑体"/>
        </w:rPr>
        <w:fldChar w:fldCharType="end"/>
      </w:r>
      <w:bookmarkEnd w:id="9"/>
      <w:r>
        <w:rPr>
          <w:rFonts w:cs="黑体" w:hint="eastAsia"/>
        </w:rPr>
        <w:t>实施</w:t>
      </w:r>
    </w:p>
    <w:p w:rsidR="003346AC" w:rsidRDefault="00AC0E38">
      <w:pPr>
        <w:pStyle w:val="afffffa"/>
        <w:framePr w:wrap="around"/>
        <w:rPr>
          <w:rFonts w:cs="Times New Roman"/>
        </w:rPr>
      </w:pPr>
      <w:r>
        <w:rPr>
          <w:rFonts w:hint="eastAsia"/>
        </w:rPr>
        <w:t>黑龙江省市场监督管理局</w:t>
      </w:r>
      <w:r w:rsidR="00CA68C4">
        <w:rPr>
          <w:w w:val="100"/>
        </w:rPr>
        <w:pict>
          <v:rect id="BAH" o:spid="_x0000_s1029" style="position:absolute;left:0;text-align:left;margin-left:65.65pt;margin-top:59.55pt;width:68.25pt;height:15.6pt;z-index:-4;mso-position-horizontal-relative:text;mso-position-vertical-relative:text;mso-width-relative:page;mso-height-relative:page;v-text-anchor:middle" stroked="f" strokeweight="2pt"/>
        </w:pict>
      </w:r>
      <w:r w:rsidR="00CA68C4">
        <w:rPr>
          <w:w w:val="100"/>
        </w:rPr>
        <w:pict>
          <v:rect id="RQ" o:spid="_x0000_s1030" style="position:absolute;left:0;text-align:left;margin-left:230pt;margin-top:480pt;width:150pt;height:20pt;z-index:-3;mso-position-horizontal-relative:text;mso-position-vertical-relative:text;mso-width-relative:page;mso-height-relative:page;v-text-anchor:middle" stroked="f" strokeweight="2pt">
            <w10:anchorlock/>
          </v:rect>
        </w:pict>
      </w:r>
      <w:r w:rsidR="00CA68C4">
        <w:rPr>
          <w:w w:val="100"/>
        </w:rPr>
        <w:pict>
          <v:rect id="LB" o:spid="_x0000_s1031" style="position:absolute;left:0;text-align:left;margin-left:250pt;margin-top:455pt;width:100pt;height:24pt;z-index:-2;mso-position-horizontal-relative:text;mso-position-vertical-relative:text;mso-width-relative:page;mso-height-relative:page;v-text-anchor:middle" stroked="f" strokeweight="2pt">
            <w10:anchorlock/>
          </v:rect>
        </w:pict>
      </w:r>
      <w:r w:rsidR="00CA68C4">
        <w:rPr>
          <w:w w:val="100"/>
        </w:rPr>
        <w:pict>
          <v:rect id="DT" o:spid="_x0000_s1032" style="position:absolute;left:0;text-align:left;margin-left:455pt;margin-top:180pt;width:90pt;height:18pt;z-index:-1;mso-position-horizontal-relative:text;mso-position-vertical-relative:text;mso-width-relative:page;mso-height-relative:page;v-text-anchor:middle" stroked="f" strokeweight="2pt">
            <w10:anchorlock/>
          </v:rect>
        </w:pict>
      </w:r>
      <w:r w:rsidR="00CA68C4">
        <w:rPr>
          <w:w w:val="100"/>
        </w:rPr>
        <w:pict>
          <v:line id="_x0000_s1033" style="position:absolute;left:0;text-align:left;z-index:4;mso-position-horizontal-relative:text;mso-position-vertical-relative:text;mso-width-relative:page;mso-height-relative:page" from="70.85pt,212.55pt" to="552.75pt,212.55pt">
            <w10:anchorlock/>
          </v:line>
        </w:pict>
      </w:r>
      <w:r w:rsidR="00CA68C4">
        <w:rPr>
          <w:w w:val="100"/>
        </w:rPr>
        <w:pict>
          <v:line id="_x0000_s1034" style="position:absolute;left:0;text-align:left;z-index:5;mso-position-horizontal-relative:text;mso-position-vertical-relative:text;mso-width-relative:page;mso-height-relative:page" from="70.85pt,728.5pt" to="552.75pt,728.5pt">
            <w10:anchorlock/>
          </v:line>
        </w:pict>
      </w:r>
      <w:r>
        <w:rPr>
          <w:rFonts w:hint="eastAsia"/>
        </w:rPr>
        <w:t xml:space="preserve"> </w:t>
      </w:r>
      <w:r>
        <w:rPr>
          <w:rStyle w:val="affff3"/>
          <w:rFonts w:hint="eastAsia"/>
        </w:rPr>
        <w:t>发布</w:t>
      </w:r>
    </w:p>
    <w:p w:rsidR="003346AC" w:rsidRDefault="003346AC">
      <w:pPr>
        <w:pStyle w:val="affe"/>
        <w:ind w:firstLineChars="0" w:firstLine="0"/>
        <w:sectPr w:rsidR="003346AC">
          <w:pgSz w:w="11906" w:h="16838"/>
          <w:pgMar w:top="567" w:right="1134" w:bottom="1134" w:left="1417" w:header="0" w:footer="0" w:gutter="0"/>
          <w:pgNumType w:start="1"/>
          <w:cols w:space="425"/>
          <w:docGrid w:type="lines" w:linePitch="312"/>
        </w:sectPr>
      </w:pPr>
    </w:p>
    <w:p w:rsidR="003346AC" w:rsidRDefault="00AC0E38">
      <w:pPr>
        <w:pStyle w:val="afff9"/>
      </w:pPr>
      <w:bookmarkStart w:id="10" w:name="_Toc17966641"/>
      <w:r>
        <w:rPr>
          <w:rFonts w:hint="eastAsia"/>
        </w:rPr>
        <w:lastRenderedPageBreak/>
        <w:t>目</w:t>
      </w:r>
      <w:bookmarkStart w:id="11" w:name="BKML"/>
      <w:r>
        <w:rPr>
          <w:rFonts w:hAnsi="黑体" w:hint="eastAsia"/>
        </w:rPr>
        <w:t>  </w:t>
      </w:r>
      <w:r>
        <w:rPr>
          <w:rFonts w:hint="eastAsia"/>
        </w:rPr>
        <w:t>次</w:t>
      </w:r>
      <w:bookmarkEnd w:id="11"/>
    </w:p>
    <w:p w:rsidR="003346AC" w:rsidRDefault="00AC0E38">
      <w:pPr>
        <w:pStyle w:val="1"/>
        <w:spacing w:before="78" w:after="78"/>
        <w:rPr>
          <w:rFonts w:ascii="Calibri" w:hAnsi="Calibri" w:cs="Calibri"/>
        </w:rPr>
      </w:pPr>
      <w:r>
        <w:fldChar w:fldCharType="begin" w:fldLock="1"/>
      </w:r>
      <w:r>
        <w:instrText xml:space="preserve"> TOC \h \z \t"</w:instrText>
      </w:r>
      <w:r>
        <w:rPr>
          <w:rFonts w:hint="eastAsia"/>
        </w:rPr>
        <w:instrText>前言、引言标题</w:instrText>
      </w:r>
      <w:r>
        <w:instrText>,1,</w:instrText>
      </w:r>
      <w:r>
        <w:rPr>
          <w:rFonts w:hint="eastAsia"/>
        </w:rPr>
        <w:instrText>参考文献、索引标题</w:instrText>
      </w:r>
      <w:r>
        <w:instrText>,1,</w:instrText>
      </w:r>
      <w:r>
        <w:rPr>
          <w:rFonts w:hint="eastAsia"/>
        </w:rPr>
        <w:instrText>章标题</w:instrText>
      </w:r>
      <w:r>
        <w:instrText>,1,</w:instrText>
      </w:r>
      <w:r>
        <w:rPr>
          <w:rFonts w:hint="eastAsia"/>
        </w:rPr>
        <w:instrText>参考文献</w:instrText>
      </w:r>
      <w:r>
        <w:instrText>,1,</w:instrText>
      </w:r>
      <w:r>
        <w:rPr>
          <w:rFonts w:hint="eastAsia"/>
        </w:rPr>
        <w:instrText>附录标识</w:instrText>
      </w:r>
      <w:r>
        <w:instrText xml:space="preserve">,1" \* MERGEFORMAT </w:instrText>
      </w:r>
      <w:r>
        <w:fldChar w:fldCharType="separate"/>
      </w:r>
      <w:hyperlink w:anchor="_Toc17968125" w:history="1">
        <w:r>
          <w:rPr>
            <w:rStyle w:val="afff4"/>
            <w:rFonts w:hint="eastAsia"/>
          </w:rPr>
          <w:t>前言</w:t>
        </w:r>
        <w:r>
          <w:rPr>
            <w:rFonts w:cs="Times New Roman"/>
          </w:rPr>
          <w:tab/>
        </w:r>
        <w:r>
          <w:fldChar w:fldCharType="begin"/>
        </w:r>
        <w:r>
          <w:instrText xml:space="preserve"> = 2 \* ROMAN \* MERGEFORMAT </w:instrText>
        </w:r>
        <w:r>
          <w:fldChar w:fldCharType="separate"/>
        </w:r>
        <w:r>
          <w:t>II</w:t>
        </w:r>
        <w:r>
          <w:fldChar w:fldCharType="end"/>
        </w:r>
      </w:hyperlink>
    </w:p>
    <w:p w:rsidR="003346AC" w:rsidRDefault="00CA68C4">
      <w:pPr>
        <w:pStyle w:val="1"/>
        <w:spacing w:before="78" w:after="78"/>
        <w:rPr>
          <w:rFonts w:ascii="Calibri" w:hAnsi="Calibri" w:cs="Calibri"/>
        </w:rPr>
      </w:pPr>
      <w:hyperlink w:anchor="_Toc17968127" w:history="1">
        <w:r w:rsidR="00AC0E38">
          <w:rPr>
            <w:rStyle w:val="afff4"/>
          </w:rPr>
          <w:t xml:space="preserve">1 </w:t>
        </w:r>
        <w:r w:rsidR="00AC0E38">
          <w:rPr>
            <w:rStyle w:val="afff4"/>
            <w:rFonts w:hint="eastAsia"/>
          </w:rPr>
          <w:t>范围</w:t>
        </w:r>
        <w:r w:rsidR="00AC0E38">
          <w:rPr>
            <w:rFonts w:cs="Times New Roman"/>
          </w:rPr>
          <w:tab/>
        </w:r>
        <w:r w:rsidR="00AC0E38">
          <w:fldChar w:fldCharType="begin" w:fldLock="1"/>
        </w:r>
        <w:r w:rsidR="00AC0E38">
          <w:instrText xml:space="preserve"> PAGEREF _Toc17968127 \h </w:instrText>
        </w:r>
        <w:r w:rsidR="00AC0E38">
          <w:fldChar w:fldCharType="separate"/>
        </w:r>
        <w:r w:rsidR="00AC0E38">
          <w:t>1</w:t>
        </w:r>
        <w:r w:rsidR="00AC0E38">
          <w:fldChar w:fldCharType="end"/>
        </w:r>
      </w:hyperlink>
    </w:p>
    <w:p w:rsidR="003346AC" w:rsidRDefault="00CA68C4">
      <w:pPr>
        <w:pStyle w:val="1"/>
        <w:spacing w:before="78" w:after="78"/>
        <w:rPr>
          <w:rFonts w:ascii="Calibri" w:hAnsi="Calibri" w:cs="Calibri"/>
        </w:rPr>
      </w:pPr>
      <w:hyperlink w:anchor="_Toc17968128" w:history="1">
        <w:r w:rsidR="00AC0E38">
          <w:rPr>
            <w:rStyle w:val="afff4"/>
          </w:rPr>
          <w:t xml:space="preserve">2 </w:t>
        </w:r>
        <w:r w:rsidR="00AC0E38">
          <w:rPr>
            <w:rStyle w:val="afff4"/>
            <w:rFonts w:hint="eastAsia"/>
          </w:rPr>
          <w:t>规范性引用文件</w:t>
        </w:r>
        <w:r w:rsidR="00AC0E38">
          <w:rPr>
            <w:rFonts w:cs="Times New Roman"/>
          </w:rPr>
          <w:tab/>
        </w:r>
        <w:r w:rsidR="00AC0E38">
          <w:fldChar w:fldCharType="begin" w:fldLock="1"/>
        </w:r>
        <w:r w:rsidR="00AC0E38">
          <w:instrText xml:space="preserve"> PAGEREF _Toc17968128 \h </w:instrText>
        </w:r>
        <w:r w:rsidR="00AC0E38">
          <w:fldChar w:fldCharType="separate"/>
        </w:r>
        <w:r w:rsidR="00AC0E38">
          <w:t>1</w:t>
        </w:r>
        <w:r w:rsidR="00AC0E38">
          <w:fldChar w:fldCharType="end"/>
        </w:r>
      </w:hyperlink>
    </w:p>
    <w:p w:rsidR="003346AC" w:rsidRDefault="00CA68C4">
      <w:pPr>
        <w:pStyle w:val="1"/>
        <w:spacing w:before="78" w:after="78"/>
        <w:rPr>
          <w:rFonts w:ascii="Calibri" w:hAnsi="Calibri" w:cs="Calibri"/>
        </w:rPr>
      </w:pPr>
      <w:hyperlink w:anchor="_Toc17968129" w:history="1">
        <w:r w:rsidR="00AC0E38">
          <w:rPr>
            <w:rStyle w:val="afff4"/>
          </w:rPr>
          <w:t xml:space="preserve">3 </w:t>
        </w:r>
        <w:r w:rsidR="00AC0E38">
          <w:rPr>
            <w:rStyle w:val="afff4"/>
            <w:rFonts w:hint="eastAsia"/>
          </w:rPr>
          <w:t>术语和定义</w:t>
        </w:r>
        <w:r w:rsidR="00AC0E38">
          <w:rPr>
            <w:rFonts w:cs="Times New Roman"/>
          </w:rPr>
          <w:tab/>
        </w:r>
        <w:r w:rsidR="00AC0E38">
          <w:fldChar w:fldCharType="begin" w:fldLock="1"/>
        </w:r>
        <w:r w:rsidR="00AC0E38">
          <w:instrText xml:space="preserve"> PAGEREF _Toc17968129 \h </w:instrText>
        </w:r>
        <w:r w:rsidR="00AC0E38">
          <w:fldChar w:fldCharType="separate"/>
        </w:r>
        <w:r w:rsidR="00AC0E38">
          <w:t>1</w:t>
        </w:r>
        <w:r w:rsidR="00AC0E38">
          <w:fldChar w:fldCharType="end"/>
        </w:r>
      </w:hyperlink>
    </w:p>
    <w:p w:rsidR="003346AC" w:rsidRDefault="00CA68C4">
      <w:pPr>
        <w:pStyle w:val="1"/>
        <w:spacing w:before="78" w:after="78"/>
        <w:rPr>
          <w:rFonts w:ascii="Calibri" w:hAnsi="Calibri" w:cs="Calibri"/>
        </w:rPr>
      </w:pPr>
      <w:hyperlink w:anchor="_Toc17968130" w:history="1">
        <w:r w:rsidR="00AC0E38">
          <w:rPr>
            <w:rStyle w:val="afff4"/>
          </w:rPr>
          <w:t xml:space="preserve">4 </w:t>
        </w:r>
        <w:r w:rsidR="00AC0E38">
          <w:rPr>
            <w:rStyle w:val="afff4"/>
            <w:rFonts w:hint="eastAsia"/>
          </w:rPr>
          <w:t>命名规则</w:t>
        </w:r>
        <w:r w:rsidR="00AC0E38">
          <w:rPr>
            <w:rFonts w:cs="Times New Roman"/>
          </w:rPr>
          <w:tab/>
        </w:r>
        <w:r w:rsidR="00AC0E38">
          <w:fldChar w:fldCharType="begin" w:fldLock="1"/>
        </w:r>
        <w:r w:rsidR="00AC0E38">
          <w:instrText xml:space="preserve"> PAGEREF _Toc17968130 \h </w:instrText>
        </w:r>
        <w:r w:rsidR="00AC0E38">
          <w:fldChar w:fldCharType="separate"/>
        </w:r>
        <w:r w:rsidR="00AC0E38">
          <w:t>2</w:t>
        </w:r>
        <w:r w:rsidR="00AC0E38">
          <w:fldChar w:fldCharType="end"/>
        </w:r>
      </w:hyperlink>
    </w:p>
    <w:p w:rsidR="003346AC" w:rsidRDefault="00CA68C4">
      <w:pPr>
        <w:pStyle w:val="1"/>
        <w:spacing w:before="78" w:after="78"/>
        <w:rPr>
          <w:rFonts w:ascii="Calibri" w:hAnsi="Calibri" w:cs="Calibri"/>
        </w:rPr>
      </w:pPr>
      <w:hyperlink w:anchor="_Toc17968137" w:history="1">
        <w:r w:rsidR="00AC0E38">
          <w:rPr>
            <w:rStyle w:val="afff4"/>
            <w:rFonts w:hint="eastAsia"/>
          </w:rPr>
          <w:t xml:space="preserve">附　录　</w:t>
        </w:r>
        <w:r w:rsidR="00AC0E38">
          <w:rPr>
            <w:rStyle w:val="afff4"/>
          </w:rPr>
          <w:t xml:space="preserve">A </w:t>
        </w:r>
        <w:r w:rsidR="00AC0E38">
          <w:rPr>
            <w:rStyle w:val="afff4"/>
            <w:rFonts w:hint="eastAsia"/>
          </w:rPr>
          <w:t>（规范性附录）</w:t>
        </w:r>
        <w:r w:rsidR="00AC0E38">
          <w:rPr>
            <w:rStyle w:val="afff4"/>
          </w:rPr>
          <w:t xml:space="preserve"> </w:t>
        </w:r>
        <w:r w:rsidR="00AC0E38">
          <w:rPr>
            <w:rStyle w:val="afff4"/>
            <w:rFonts w:hint="eastAsia"/>
          </w:rPr>
          <w:t>水源地命名示例</w:t>
        </w:r>
        <w:r w:rsidR="00AC0E38">
          <w:rPr>
            <w:rFonts w:cs="Times New Roman"/>
          </w:rPr>
          <w:tab/>
        </w:r>
        <w:r w:rsidR="00AC0E38">
          <w:rPr>
            <w:rFonts w:hint="eastAsia"/>
          </w:rPr>
          <w:t>4</w:t>
        </w:r>
      </w:hyperlink>
    </w:p>
    <w:p w:rsidR="003346AC" w:rsidRDefault="003346AC">
      <w:pPr>
        <w:pStyle w:val="1"/>
        <w:spacing w:before="78" w:after="78"/>
        <w:rPr>
          <w:rFonts w:ascii="Calibri" w:hAnsi="Calibri" w:cs="Calibri"/>
        </w:rPr>
      </w:pPr>
    </w:p>
    <w:p w:rsidR="003346AC" w:rsidRDefault="00AC0E38">
      <w:pPr>
        <w:pStyle w:val="affe"/>
        <w:ind w:firstLineChars="0" w:firstLine="0"/>
      </w:pPr>
      <w:r>
        <w:fldChar w:fldCharType="end"/>
      </w:r>
      <w:r>
        <w:fldChar w:fldCharType="begin"/>
      </w:r>
      <w:r>
        <w:instrText xml:space="preserve"> \* MERGEFORMAT</w:instrText>
      </w:r>
      <w:r>
        <w:fldChar w:fldCharType="end"/>
      </w:r>
    </w:p>
    <w:p w:rsidR="003346AC" w:rsidRDefault="00AC0E38">
      <w:pPr>
        <w:pStyle w:val="afffffb"/>
        <w:rPr>
          <w:rFonts w:cs="Times New Roman"/>
        </w:rPr>
      </w:pPr>
      <w:bookmarkStart w:id="12" w:name="_Toc17968125"/>
      <w:r>
        <w:rPr>
          <w:rFonts w:hint="eastAsia"/>
        </w:rPr>
        <w:lastRenderedPageBreak/>
        <w:t>前</w:t>
      </w:r>
      <w:bookmarkStart w:id="13" w:name="BKQY"/>
      <w:r>
        <w:rPr>
          <w:rFonts w:hAnsi="黑体" w:hint="eastAsia"/>
        </w:rPr>
        <w:t>  </w:t>
      </w:r>
      <w:r>
        <w:rPr>
          <w:rFonts w:hint="eastAsia"/>
        </w:rPr>
        <w:t>言</w:t>
      </w:r>
      <w:bookmarkEnd w:id="10"/>
      <w:bookmarkEnd w:id="12"/>
      <w:bookmarkEnd w:id="13"/>
    </w:p>
    <w:p w:rsidR="003346AC" w:rsidRDefault="00AC0E38">
      <w:pPr>
        <w:pStyle w:val="affe"/>
        <w:ind w:firstLineChars="0" w:firstLine="0"/>
      </w:pPr>
      <w:r>
        <w:rPr>
          <w:rFonts w:hint="eastAsia"/>
        </w:rPr>
        <w:t>本标准按</w:t>
      </w:r>
      <w:r>
        <w:t>GB/T 1.1</w:t>
      </w:r>
      <w:r>
        <w:rPr>
          <w:rFonts w:hint="eastAsia"/>
        </w:rPr>
        <w:t>-2009给出的规则起草。</w:t>
      </w:r>
    </w:p>
    <w:p w:rsidR="003346AC" w:rsidRDefault="00AC0E38">
      <w:pPr>
        <w:pStyle w:val="affe"/>
        <w:ind w:firstLineChars="0" w:firstLine="0"/>
      </w:pPr>
      <w:r>
        <w:rPr>
          <w:rFonts w:hint="eastAsia"/>
        </w:rPr>
        <w:t>本标准由黑龙江省生态环境厅提出并归口。</w:t>
      </w:r>
    </w:p>
    <w:p w:rsidR="003346AC" w:rsidRDefault="00AC0E38">
      <w:pPr>
        <w:pStyle w:val="affe"/>
        <w:ind w:firstLineChars="0" w:firstLine="0"/>
      </w:pPr>
      <w:r>
        <w:rPr>
          <w:rFonts w:hint="eastAsia"/>
        </w:rPr>
        <w:t>本标准起草单位：黑龙江省环境科学研究院。</w:t>
      </w:r>
    </w:p>
    <w:p w:rsidR="003346AC" w:rsidRDefault="00AC0E38">
      <w:pPr>
        <w:pStyle w:val="affe"/>
        <w:ind w:firstLineChars="0" w:firstLine="0"/>
      </w:pPr>
      <w:r>
        <w:rPr>
          <w:rFonts w:hint="eastAsia"/>
        </w:rPr>
        <w:t>本标准主要起草人：  。</w:t>
      </w:r>
    </w:p>
    <w:p w:rsidR="003346AC" w:rsidRDefault="003346AC">
      <w:pPr>
        <w:pStyle w:val="affe"/>
        <w:ind w:firstLineChars="0" w:firstLine="0"/>
      </w:pPr>
    </w:p>
    <w:p w:rsidR="003346AC" w:rsidRDefault="003346AC">
      <w:pPr>
        <w:pStyle w:val="affffffb"/>
        <w:sectPr w:rsidR="003346AC">
          <w:headerReference w:type="default" r:id="rId10"/>
          <w:footerReference w:type="default" r:id="rId11"/>
          <w:pgSz w:w="11906" w:h="16838"/>
          <w:pgMar w:top="567" w:right="1134" w:bottom="1134" w:left="1417" w:header="1418" w:footer="1134" w:gutter="0"/>
          <w:pgNumType w:fmt="upperRoman" w:start="1"/>
          <w:cols w:space="425"/>
          <w:formProt w:val="0"/>
          <w:docGrid w:type="lines" w:linePitch="312"/>
        </w:sectPr>
      </w:pPr>
      <w:bookmarkStart w:id="14" w:name="StandardName"/>
      <w:bookmarkEnd w:id="14"/>
    </w:p>
    <w:p w:rsidR="003346AC" w:rsidRDefault="00AC0E38">
      <w:pPr>
        <w:pStyle w:val="affffffb"/>
      </w:pPr>
      <w:r>
        <w:rPr>
          <w:rFonts w:hint="eastAsia"/>
        </w:rPr>
        <w:lastRenderedPageBreak/>
        <w:t>集中式饮用水水源地命名标准</w:t>
      </w:r>
    </w:p>
    <w:p w:rsidR="003346AC" w:rsidRDefault="00AC0E38">
      <w:pPr>
        <w:pStyle w:val="a1"/>
        <w:numPr>
          <w:ilvl w:val="0"/>
          <w:numId w:val="0"/>
        </w:numPr>
        <w:spacing w:before="312" w:after="312"/>
        <w:rPr>
          <w:rFonts w:cs="Times New Roman"/>
        </w:rPr>
      </w:pPr>
      <w:bookmarkStart w:id="15" w:name="_Toc17968127"/>
      <w:bookmarkStart w:id="16" w:name="_Toc17966643"/>
      <w:r>
        <w:t xml:space="preserve">1 </w:t>
      </w:r>
      <w:r>
        <w:rPr>
          <w:rFonts w:hint="eastAsia"/>
        </w:rPr>
        <w:t>范围</w:t>
      </w:r>
      <w:bookmarkEnd w:id="15"/>
      <w:bookmarkEnd w:id="16"/>
    </w:p>
    <w:p w:rsidR="003346AC" w:rsidRDefault="00AC0E38">
      <w:pPr>
        <w:pStyle w:val="affe"/>
      </w:pPr>
      <w:r>
        <w:rPr>
          <w:rFonts w:hint="eastAsia"/>
        </w:rPr>
        <w:t>本标准规定了黑龙江省集中式饮用水水源地命名的术语和定义、命名规则。</w:t>
      </w:r>
    </w:p>
    <w:p w:rsidR="003346AC" w:rsidRDefault="00AC0E38">
      <w:pPr>
        <w:pStyle w:val="affe"/>
      </w:pPr>
      <w:r>
        <w:rPr>
          <w:rFonts w:hint="eastAsia"/>
        </w:rPr>
        <w:t>本标准适用于黑龙江省所有新建、保护区调整的集中式饮用水水源地。</w:t>
      </w:r>
    </w:p>
    <w:p w:rsidR="003346AC" w:rsidRDefault="00AC0E38">
      <w:pPr>
        <w:pStyle w:val="a1"/>
        <w:numPr>
          <w:ilvl w:val="0"/>
          <w:numId w:val="0"/>
        </w:numPr>
        <w:spacing w:before="312" w:after="312"/>
        <w:rPr>
          <w:rFonts w:cs="Times New Roman"/>
        </w:rPr>
      </w:pPr>
      <w:bookmarkStart w:id="17" w:name="_Toc17968128"/>
      <w:bookmarkStart w:id="18" w:name="_Toc17966644"/>
      <w:r>
        <w:t xml:space="preserve">2 </w:t>
      </w:r>
      <w:r>
        <w:rPr>
          <w:rFonts w:hint="eastAsia"/>
        </w:rPr>
        <w:t>规范性引用文件</w:t>
      </w:r>
      <w:bookmarkEnd w:id="17"/>
      <w:bookmarkEnd w:id="18"/>
    </w:p>
    <w:p w:rsidR="003346AC" w:rsidRDefault="00AC0E38">
      <w:pPr>
        <w:pStyle w:val="affe"/>
      </w:pPr>
      <w:r>
        <w:rPr>
          <w:rFonts w:hint="eastAsia"/>
        </w:rPr>
        <w:t>下列文件对于本文件的应用是必不可少的。凡是注日期的引用文件，仅注日期的版本适用于本文件。凡是不注日期的引用文件，其最新版本（包括所有的修改单）适用于本文件。</w:t>
      </w:r>
    </w:p>
    <w:p w:rsidR="003346AC" w:rsidRDefault="00AC0E38">
      <w:pPr>
        <w:pStyle w:val="affe"/>
      </w:pPr>
      <w:r>
        <w:rPr>
          <w:rFonts w:hint="eastAsia"/>
        </w:rPr>
        <w:t>GB/T 18521—2001  地名分类与类别代码编制规则</w:t>
      </w:r>
    </w:p>
    <w:p w:rsidR="003346AC" w:rsidRDefault="00AC0E38">
      <w:pPr>
        <w:pStyle w:val="a1"/>
        <w:numPr>
          <w:ilvl w:val="0"/>
          <w:numId w:val="0"/>
        </w:numPr>
        <w:spacing w:before="312" w:after="312"/>
      </w:pPr>
      <w:bookmarkStart w:id="19" w:name="_Toc17968129"/>
      <w:bookmarkStart w:id="20" w:name="_Toc17966645"/>
      <w:r>
        <w:t xml:space="preserve">3 </w:t>
      </w:r>
      <w:r>
        <w:rPr>
          <w:rFonts w:hint="eastAsia"/>
        </w:rPr>
        <w:t>术语和定义</w:t>
      </w:r>
      <w:bookmarkEnd w:id="19"/>
      <w:bookmarkEnd w:id="20"/>
    </w:p>
    <w:p w:rsidR="003346AC" w:rsidRDefault="00AC0E38">
      <w:pPr>
        <w:pStyle w:val="affe"/>
      </w:pPr>
      <w:r>
        <w:rPr>
          <w:rFonts w:hint="eastAsia"/>
        </w:rPr>
        <w:t>下列术语和定义适</w:t>
      </w:r>
      <w:r w:rsidR="00E74D89">
        <w:rPr>
          <w:rFonts w:hint="eastAsia"/>
        </w:rPr>
        <w:t>用</w:t>
      </w:r>
      <w:r>
        <w:rPr>
          <w:rFonts w:hint="eastAsia"/>
        </w:rPr>
        <w:t>于本文件</w:t>
      </w:r>
      <w:r w:rsidR="00E74D89">
        <w:rPr>
          <w:rFonts w:hint="eastAsia"/>
        </w:rPr>
        <w:t>。</w:t>
      </w:r>
    </w:p>
    <w:p w:rsidR="003346AC" w:rsidRDefault="00AC0E38" w:rsidP="00CC16B6">
      <w:pPr>
        <w:pStyle w:val="a2"/>
        <w:numPr>
          <w:ilvl w:val="0"/>
          <w:numId w:val="0"/>
        </w:numPr>
        <w:spacing w:beforeLines="0" w:afterLines="0"/>
      </w:pPr>
      <w:r>
        <w:t>3.1</w:t>
      </w:r>
    </w:p>
    <w:p w:rsidR="003346AC" w:rsidRDefault="00AC0E38" w:rsidP="00CC16B6">
      <w:pPr>
        <w:pStyle w:val="a2"/>
        <w:numPr>
          <w:ilvl w:val="0"/>
          <w:numId w:val="0"/>
        </w:numPr>
        <w:spacing w:beforeLines="0" w:afterLines="0"/>
        <w:ind w:firstLineChars="200" w:firstLine="420"/>
        <w:rPr>
          <w:rFonts w:cs="Times New Roman"/>
        </w:rPr>
      </w:pPr>
      <w:r>
        <w:rPr>
          <w:rFonts w:hint="eastAsia"/>
        </w:rPr>
        <w:t>饮用水水源地 drinking water source</w:t>
      </w:r>
    </w:p>
    <w:p w:rsidR="003346AC" w:rsidRDefault="00AC0E38">
      <w:pPr>
        <w:pStyle w:val="affe"/>
      </w:pPr>
      <w:r>
        <w:rPr>
          <w:rFonts w:hint="eastAsia"/>
        </w:rPr>
        <w:t>提供居民生活及公共服务用水的取水水域和密切相关的陆域。</w:t>
      </w:r>
    </w:p>
    <w:p w:rsidR="003346AC" w:rsidRDefault="00AC0E38">
      <w:pPr>
        <w:pStyle w:val="affe"/>
        <w:rPr>
          <w:rFonts w:hAnsi="宋体"/>
        </w:rPr>
      </w:pPr>
      <w:r>
        <w:rPr>
          <w:rFonts w:hint="eastAsia"/>
        </w:rPr>
        <w:t>[HJ 773—2015,定义 3.1]</w:t>
      </w:r>
    </w:p>
    <w:p w:rsidR="003346AC" w:rsidRDefault="00AC0E38" w:rsidP="00CC16B6">
      <w:pPr>
        <w:pStyle w:val="a2"/>
        <w:numPr>
          <w:ilvl w:val="0"/>
          <w:numId w:val="0"/>
        </w:numPr>
        <w:spacing w:beforeLines="0" w:afterLines="0"/>
      </w:pPr>
      <w:r>
        <w:t>3.2</w:t>
      </w:r>
    </w:p>
    <w:p w:rsidR="003346AC" w:rsidRDefault="00AC0E38" w:rsidP="00CC16B6">
      <w:pPr>
        <w:pStyle w:val="a2"/>
        <w:numPr>
          <w:ilvl w:val="0"/>
          <w:numId w:val="0"/>
        </w:numPr>
        <w:spacing w:beforeLines="0" w:afterLines="0"/>
        <w:ind w:firstLineChars="200" w:firstLine="420"/>
        <w:rPr>
          <w:rFonts w:cs="Times New Roman"/>
        </w:rPr>
      </w:pPr>
      <w:r>
        <w:rPr>
          <w:rFonts w:hint="eastAsia"/>
        </w:rPr>
        <w:t>集中式饮用水水源地 centralized drinking water source</w:t>
      </w:r>
    </w:p>
    <w:p w:rsidR="003346AC" w:rsidRDefault="00AC0E38">
      <w:pPr>
        <w:pStyle w:val="affe"/>
      </w:pPr>
      <w:r>
        <w:rPr>
          <w:rFonts w:hint="eastAsia"/>
        </w:rPr>
        <w:t>通过输水管网送到用户的和具有一定供水规模（供水人口一般大于等于1000人）的在用、备用和规划水源地。</w:t>
      </w:r>
    </w:p>
    <w:p w:rsidR="003346AC" w:rsidRDefault="00AC0E38">
      <w:pPr>
        <w:pStyle w:val="affe"/>
        <w:rPr>
          <w:rFonts w:hAnsi="宋体"/>
        </w:rPr>
      </w:pPr>
      <w:r>
        <w:rPr>
          <w:rFonts w:hint="eastAsia"/>
        </w:rPr>
        <w:t>[HJ 773—2015,定义 3.2]</w:t>
      </w:r>
    </w:p>
    <w:p w:rsidR="003346AC" w:rsidRDefault="00AC0E38" w:rsidP="00CC16B6">
      <w:pPr>
        <w:pStyle w:val="a2"/>
        <w:numPr>
          <w:ilvl w:val="0"/>
          <w:numId w:val="0"/>
        </w:numPr>
        <w:spacing w:beforeLines="0" w:afterLines="0"/>
      </w:pPr>
      <w:r>
        <w:t>3.</w:t>
      </w:r>
      <w:r>
        <w:rPr>
          <w:rFonts w:hint="eastAsia"/>
        </w:rPr>
        <w:t>3</w:t>
      </w:r>
    </w:p>
    <w:p w:rsidR="003346AC" w:rsidRDefault="00AC0E38" w:rsidP="00CC16B6">
      <w:pPr>
        <w:pStyle w:val="a2"/>
        <w:numPr>
          <w:ilvl w:val="0"/>
          <w:numId w:val="0"/>
        </w:numPr>
        <w:spacing w:beforeLines="0" w:afterLines="0"/>
        <w:ind w:firstLineChars="200" w:firstLine="420"/>
        <w:rPr>
          <w:rFonts w:cs="Times New Roman"/>
        </w:rPr>
      </w:pPr>
      <w:r>
        <w:rPr>
          <w:rFonts w:hint="eastAsia"/>
        </w:rPr>
        <w:t>饮用水水源地类型 type of drinking water source</w:t>
      </w:r>
    </w:p>
    <w:p w:rsidR="003346AC" w:rsidRDefault="00AC0E38">
      <w:pPr>
        <w:pStyle w:val="affe"/>
      </w:pPr>
      <w:r>
        <w:rPr>
          <w:rFonts w:hint="eastAsia"/>
        </w:rPr>
        <w:t>依据取水区域不同，集中式饮用水水源地可分为地表水饮用水水源地和地下水饮用水水源地；依据取水口所在水体类型的不同，地表水饮用水水源地可分为河流型饮用水水源地和湖泊、水库型饮用水水源地。</w:t>
      </w:r>
    </w:p>
    <w:p w:rsidR="003346AC" w:rsidRDefault="00AC0E38">
      <w:pPr>
        <w:pStyle w:val="affe"/>
        <w:rPr>
          <w:rFonts w:hAnsi="宋体"/>
        </w:rPr>
      </w:pPr>
      <w:r>
        <w:rPr>
          <w:rFonts w:hint="eastAsia"/>
        </w:rPr>
        <w:t>[HJ 773—2015,定义 3.2]</w:t>
      </w:r>
    </w:p>
    <w:p w:rsidR="003346AC" w:rsidRDefault="00AC0E38" w:rsidP="00CC16B6">
      <w:pPr>
        <w:pStyle w:val="a2"/>
        <w:numPr>
          <w:ilvl w:val="0"/>
          <w:numId w:val="0"/>
        </w:numPr>
        <w:spacing w:beforeLines="0" w:afterLines="0"/>
      </w:pPr>
      <w:r>
        <w:t>3.</w:t>
      </w:r>
      <w:r>
        <w:rPr>
          <w:rFonts w:hint="eastAsia"/>
        </w:rPr>
        <w:t>4</w:t>
      </w:r>
    </w:p>
    <w:p w:rsidR="003346AC" w:rsidRDefault="00AC0E38" w:rsidP="00CC16B6">
      <w:pPr>
        <w:pStyle w:val="a2"/>
        <w:numPr>
          <w:ilvl w:val="0"/>
          <w:numId w:val="0"/>
        </w:numPr>
        <w:spacing w:beforeLines="0" w:afterLines="0"/>
        <w:ind w:firstLineChars="200" w:firstLine="420"/>
        <w:rPr>
          <w:rFonts w:cs="Times New Roman"/>
        </w:rPr>
      </w:pPr>
      <w:r>
        <w:rPr>
          <w:rFonts w:hint="eastAsia"/>
        </w:rPr>
        <w:t>饮用水水源地服务级别 level of drinking water source</w:t>
      </w:r>
    </w:p>
    <w:p w:rsidR="003346AC" w:rsidRDefault="00AC0E38">
      <w:pPr>
        <w:pStyle w:val="affe"/>
      </w:pPr>
      <w:r>
        <w:rPr>
          <w:rFonts w:hint="eastAsia"/>
        </w:rPr>
        <w:t>依据水源地的服务对象，将饮用水水源地服务级别分为市（地）级及以上、县（市、区）级、乡镇级和村屯级。</w:t>
      </w:r>
    </w:p>
    <w:p w:rsidR="003346AC" w:rsidRDefault="00AC0E38" w:rsidP="00CC16B6">
      <w:pPr>
        <w:pStyle w:val="a2"/>
        <w:numPr>
          <w:ilvl w:val="0"/>
          <w:numId w:val="0"/>
        </w:numPr>
        <w:spacing w:beforeLines="0" w:afterLines="0"/>
      </w:pPr>
      <w:r>
        <w:t>3.</w:t>
      </w:r>
      <w:r>
        <w:rPr>
          <w:rFonts w:hint="eastAsia"/>
        </w:rPr>
        <w:t>5</w:t>
      </w:r>
    </w:p>
    <w:p w:rsidR="003346AC" w:rsidRDefault="00AC0E38" w:rsidP="00CC16B6">
      <w:pPr>
        <w:pStyle w:val="a2"/>
        <w:numPr>
          <w:ilvl w:val="0"/>
          <w:numId w:val="0"/>
        </w:numPr>
        <w:spacing w:beforeLines="0" w:afterLines="0"/>
        <w:ind w:firstLineChars="200" w:firstLine="420"/>
        <w:rPr>
          <w:rFonts w:cs="Times New Roman"/>
        </w:rPr>
      </w:pPr>
      <w:r>
        <w:rPr>
          <w:rFonts w:hint="eastAsia"/>
        </w:rPr>
        <w:t>傍河取水井 riverside pumping well</w:t>
      </w:r>
    </w:p>
    <w:p w:rsidR="003346AC" w:rsidRDefault="00AC0E38">
      <w:pPr>
        <w:pStyle w:val="affe"/>
      </w:pPr>
      <w:r>
        <w:rPr>
          <w:rFonts w:hint="eastAsia"/>
        </w:rPr>
        <w:t>指布置在河流冲积层中的水源井，在抽水时不仅直接吸取含水层中的水，而且可以使河水经过含水层进入井中，这种水井实际上是一种地下水和地表水联合开发的形式。</w:t>
      </w:r>
    </w:p>
    <w:p w:rsidR="003346AC" w:rsidRDefault="00AC0E38">
      <w:pPr>
        <w:pStyle w:val="affe"/>
        <w:rPr>
          <w:rFonts w:hAnsi="宋体"/>
        </w:rPr>
      </w:pPr>
      <w:r>
        <w:rPr>
          <w:rFonts w:hint="eastAsia"/>
        </w:rPr>
        <w:t>[HJ 338—2018,定义 3.13]</w:t>
      </w:r>
    </w:p>
    <w:p w:rsidR="003346AC" w:rsidRDefault="00AC0E38">
      <w:pPr>
        <w:pStyle w:val="a1"/>
        <w:numPr>
          <w:ilvl w:val="0"/>
          <w:numId w:val="0"/>
        </w:numPr>
        <w:spacing w:before="312" w:after="312"/>
        <w:rPr>
          <w:rFonts w:cs="Times New Roman"/>
        </w:rPr>
      </w:pPr>
      <w:bookmarkStart w:id="21" w:name="_Toc17966646"/>
      <w:bookmarkStart w:id="22" w:name="_Toc17968130"/>
      <w:r>
        <w:lastRenderedPageBreak/>
        <w:t xml:space="preserve">4  </w:t>
      </w:r>
      <w:bookmarkEnd w:id="21"/>
      <w:bookmarkEnd w:id="22"/>
      <w:r>
        <w:rPr>
          <w:rFonts w:hint="eastAsia"/>
        </w:rPr>
        <w:t>命名规则</w:t>
      </w:r>
    </w:p>
    <w:p w:rsidR="003346AC" w:rsidRDefault="00AC0E38" w:rsidP="00305247">
      <w:pPr>
        <w:pStyle w:val="affe"/>
        <w:spacing w:beforeLines="50" w:before="156" w:afterLines="50" w:after="156"/>
        <w:ind w:firstLineChars="0" w:firstLine="0"/>
        <w:rPr>
          <w:rFonts w:ascii="黑体" w:eastAsia="黑体" w:hAnsi="黑体"/>
        </w:rPr>
      </w:pPr>
      <w:r>
        <w:rPr>
          <w:rFonts w:ascii="黑体" w:eastAsia="黑体" w:cs="黑体" w:hint="eastAsia"/>
        </w:rPr>
        <w:t>4.1</w:t>
      </w:r>
      <w:r>
        <w:rPr>
          <w:rFonts w:hint="eastAsia"/>
        </w:rPr>
        <w:t xml:space="preserve">  </w:t>
      </w:r>
      <w:r>
        <w:rPr>
          <w:rFonts w:ascii="黑体" w:eastAsia="黑体" w:hAnsi="黑体" w:hint="eastAsia"/>
        </w:rPr>
        <w:t>地表水饮用水水源地</w:t>
      </w:r>
    </w:p>
    <w:p w:rsidR="003346AC"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4.1.1  命名结构</w:t>
      </w:r>
    </w:p>
    <w:p w:rsidR="00777506" w:rsidRDefault="00AC0E38">
      <w:pPr>
        <w:pStyle w:val="affe"/>
        <w:rPr>
          <w:highlight w:val="yellow"/>
        </w:rPr>
      </w:pPr>
      <w:r w:rsidRPr="00777506">
        <w:rPr>
          <w:rFonts w:hint="eastAsia"/>
        </w:rPr>
        <w:t>采用分段式结构，按水源地服务对象所在地域名称、河流（水库、湖泊）名称加“饮用水水源地”进行命名</w:t>
      </w:r>
      <w:r w:rsidR="00C73E06">
        <w:rPr>
          <w:rFonts w:hint="eastAsia"/>
        </w:rPr>
        <w:t>。</w:t>
      </w:r>
    </w:p>
    <w:p w:rsidR="003346AC" w:rsidRPr="00777506" w:rsidRDefault="00777506" w:rsidP="00777506">
      <w:pPr>
        <w:pStyle w:val="affe"/>
        <w:ind w:firstLine="360"/>
        <w:rPr>
          <w:sz w:val="18"/>
          <w:szCs w:val="18"/>
        </w:rPr>
      </w:pPr>
      <w:r w:rsidRPr="00777506">
        <w:rPr>
          <w:rFonts w:hint="eastAsia"/>
          <w:sz w:val="18"/>
          <w:szCs w:val="18"/>
        </w:rPr>
        <w:t>注：</w:t>
      </w:r>
      <w:r w:rsidR="00AC0E38" w:rsidRPr="00777506">
        <w:rPr>
          <w:rFonts w:hint="eastAsia"/>
          <w:sz w:val="18"/>
          <w:szCs w:val="18"/>
        </w:rPr>
        <w:t>地域名称由行政区域名称、非行政区域名称和农村居民点名称组成。非行政区域包括矿区、农（林、牧、渔）区、工业区、开发区、边贸区、口岸、军事区、地片、其他等；农村居民点包括</w:t>
      </w:r>
      <w:r>
        <w:rPr>
          <w:rFonts w:hint="eastAsia"/>
          <w:sz w:val="18"/>
          <w:szCs w:val="18"/>
        </w:rPr>
        <w:t>自然村、片村、庄、屯、集、堡</w:t>
      </w:r>
      <w:r w:rsidR="00AC0E38" w:rsidRPr="00777506">
        <w:rPr>
          <w:rFonts w:hint="eastAsia"/>
          <w:sz w:val="18"/>
          <w:szCs w:val="18"/>
        </w:rPr>
        <w:t>等</w:t>
      </w:r>
      <w:r>
        <w:rPr>
          <w:rFonts w:hint="eastAsia"/>
          <w:sz w:val="18"/>
          <w:szCs w:val="18"/>
        </w:rPr>
        <w:t>，</w:t>
      </w:r>
      <w:r w:rsidR="00AC0E38" w:rsidRPr="00777506">
        <w:rPr>
          <w:rFonts w:hint="eastAsia"/>
          <w:sz w:val="18"/>
          <w:szCs w:val="18"/>
        </w:rPr>
        <w:t>符合GB/T 18521—2001，表2的规定。</w:t>
      </w:r>
    </w:p>
    <w:p w:rsidR="003346AC" w:rsidRDefault="00AC0E38" w:rsidP="00305247">
      <w:pPr>
        <w:pStyle w:val="affe"/>
        <w:spacing w:beforeLines="50" w:before="156" w:afterLines="50" w:after="156"/>
        <w:ind w:firstLineChars="0" w:firstLine="0"/>
      </w:pPr>
      <w:r>
        <w:rPr>
          <w:rFonts w:ascii="黑体" w:eastAsia="黑体" w:hAnsi="黑体" w:hint="eastAsia"/>
        </w:rPr>
        <w:t>4.1.2  命名表示形式</w:t>
      </w:r>
    </w:p>
    <w:p w:rsidR="003346AC" w:rsidRDefault="00AC0E38">
      <w:pPr>
        <w:pStyle w:val="affe"/>
      </w:pPr>
      <w:r>
        <w:rPr>
          <w:rFonts w:hint="eastAsia"/>
        </w:rPr>
        <w:t>地域名称 + 河流（水库、湖泊）名称 + 饮用水水源地</w:t>
      </w:r>
    </w:p>
    <w:p w:rsidR="00C73E06" w:rsidRPr="00C73E06" w:rsidRDefault="00C73E06">
      <w:pPr>
        <w:pStyle w:val="affe"/>
      </w:pPr>
      <w:r>
        <w:rPr>
          <w:rFonts w:hint="eastAsia"/>
        </w:rPr>
        <w:t>示例见</w:t>
      </w:r>
      <w:r>
        <w:rPr>
          <w:rFonts w:hAnsi="宋体" w:hint="eastAsia"/>
        </w:rPr>
        <w:t>附录A</w:t>
      </w:r>
      <w:r w:rsidRPr="00777506">
        <w:rPr>
          <w:rFonts w:hint="eastAsia"/>
        </w:rPr>
        <w:t>。</w:t>
      </w:r>
    </w:p>
    <w:p w:rsidR="003346AC"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4.2</w:t>
      </w:r>
      <w:r>
        <w:rPr>
          <w:rFonts w:hAnsi="宋体" w:hint="eastAsia"/>
        </w:rPr>
        <w:t xml:space="preserve">  </w:t>
      </w:r>
      <w:r>
        <w:rPr>
          <w:rFonts w:ascii="黑体" w:eastAsia="黑体" w:hAnsi="黑体" w:hint="eastAsia"/>
        </w:rPr>
        <w:t>地下水饮用水水源地</w:t>
      </w:r>
    </w:p>
    <w:p w:rsidR="003346AC"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4.2.1  傍河取水地下水饮用水水源地</w:t>
      </w:r>
    </w:p>
    <w:p w:rsidR="003346AC" w:rsidRDefault="00AC0E38">
      <w:pPr>
        <w:pStyle w:val="affe"/>
        <w:ind w:firstLineChars="0" w:firstLine="0"/>
        <w:rPr>
          <w:rFonts w:ascii="黑体" w:eastAsia="黑体" w:hAnsi="黑体"/>
        </w:rPr>
      </w:pPr>
      <w:r>
        <w:rPr>
          <w:rFonts w:ascii="黑体" w:eastAsia="黑体" w:hAnsi="黑体" w:hint="eastAsia"/>
        </w:rPr>
        <w:t>4.2.1.1  命名结构</w:t>
      </w:r>
    </w:p>
    <w:p w:rsidR="003346AC" w:rsidRDefault="00AC0E38">
      <w:pPr>
        <w:pStyle w:val="affe"/>
        <w:rPr>
          <w:rFonts w:hAnsi="宋体"/>
          <w:highlight w:val="yellow"/>
        </w:rPr>
      </w:pPr>
      <w:r>
        <w:rPr>
          <w:rFonts w:hAnsi="宋体" w:hint="eastAsia"/>
        </w:rPr>
        <w:t>采用分段式结构，按水源地服务对象所在地</w:t>
      </w:r>
      <w:r>
        <w:rPr>
          <w:rFonts w:hint="eastAsia"/>
        </w:rPr>
        <w:t>域名称</w:t>
      </w:r>
      <w:r>
        <w:rPr>
          <w:rFonts w:hAnsi="宋体" w:hint="eastAsia"/>
        </w:rPr>
        <w:t>、河流名称</w:t>
      </w:r>
      <w:r>
        <w:rPr>
          <w:rFonts w:hint="eastAsia"/>
        </w:rPr>
        <w:t>加“傍河饮用水水源地”</w:t>
      </w:r>
      <w:r>
        <w:rPr>
          <w:rFonts w:hAnsi="宋体" w:hint="eastAsia"/>
        </w:rPr>
        <w:t>进行命名</w:t>
      </w:r>
      <w:r w:rsidR="00C73E06">
        <w:rPr>
          <w:rFonts w:hAnsi="宋体" w:hint="eastAsia"/>
        </w:rPr>
        <w:t>。</w:t>
      </w:r>
    </w:p>
    <w:p w:rsidR="003346AC" w:rsidRDefault="00AC0E38" w:rsidP="00305247">
      <w:pPr>
        <w:pStyle w:val="affe"/>
        <w:spacing w:beforeLines="50" w:before="156" w:afterLines="50" w:after="156"/>
        <w:ind w:firstLineChars="0" w:firstLine="0"/>
        <w:rPr>
          <w:rFonts w:hAnsi="宋体"/>
        </w:rPr>
      </w:pPr>
      <w:r>
        <w:rPr>
          <w:rFonts w:ascii="黑体" w:eastAsia="黑体" w:hAnsi="黑体" w:hint="eastAsia"/>
        </w:rPr>
        <w:t>4.2.1.2</w:t>
      </w:r>
      <w:r>
        <w:rPr>
          <w:rFonts w:hAnsi="宋体" w:hint="eastAsia"/>
        </w:rPr>
        <w:t xml:space="preserve">  </w:t>
      </w:r>
      <w:r>
        <w:rPr>
          <w:rFonts w:ascii="黑体" w:eastAsia="黑体" w:hAnsi="黑体" w:hint="eastAsia"/>
        </w:rPr>
        <w:t>命名表示形式</w:t>
      </w:r>
    </w:p>
    <w:p w:rsidR="003346AC" w:rsidRDefault="00AC0E38">
      <w:pPr>
        <w:pStyle w:val="affe"/>
        <w:rPr>
          <w:rFonts w:hAnsi="宋体"/>
        </w:rPr>
      </w:pPr>
      <w:r>
        <w:rPr>
          <w:rFonts w:hAnsi="宋体" w:hint="eastAsia"/>
        </w:rPr>
        <w:t>地域名称 + 河流名称+ 傍河饮用水水源地</w:t>
      </w:r>
    </w:p>
    <w:p w:rsidR="00C73E06" w:rsidRDefault="00C73E06">
      <w:pPr>
        <w:pStyle w:val="affe"/>
        <w:rPr>
          <w:rFonts w:hAnsi="宋体"/>
        </w:rPr>
      </w:pPr>
      <w:r>
        <w:rPr>
          <w:rFonts w:hint="eastAsia"/>
        </w:rPr>
        <w:t>示例见</w:t>
      </w:r>
      <w:r>
        <w:rPr>
          <w:rFonts w:hAnsi="宋体" w:hint="eastAsia"/>
        </w:rPr>
        <w:t>附录A。</w:t>
      </w:r>
    </w:p>
    <w:p w:rsidR="003346AC"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4.2.2  其他地下水饮用水水源地</w:t>
      </w:r>
    </w:p>
    <w:p w:rsidR="003346AC"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4.2.2.1  命名结构</w:t>
      </w:r>
    </w:p>
    <w:p w:rsidR="003346AC" w:rsidRDefault="00AC0E38">
      <w:pPr>
        <w:pStyle w:val="affe"/>
        <w:rPr>
          <w:rFonts w:hAnsi="宋体"/>
        </w:rPr>
      </w:pPr>
      <w:r>
        <w:rPr>
          <w:rFonts w:hAnsi="宋体" w:hint="eastAsia"/>
        </w:rPr>
        <w:t>采用分段式结构，按水源地服务对象所在地</w:t>
      </w:r>
      <w:r>
        <w:rPr>
          <w:rFonts w:hint="eastAsia"/>
        </w:rPr>
        <w:t>域名称</w:t>
      </w:r>
      <w:r>
        <w:rPr>
          <w:rFonts w:hAnsi="宋体" w:hint="eastAsia"/>
        </w:rPr>
        <w:t>、建成时间的先后顺序</w:t>
      </w:r>
      <w:r>
        <w:rPr>
          <w:rFonts w:hint="eastAsia"/>
        </w:rPr>
        <w:t>加“饮用水水源地”</w:t>
      </w:r>
      <w:r>
        <w:rPr>
          <w:rFonts w:hAnsi="宋体" w:hint="eastAsia"/>
        </w:rPr>
        <w:t>进行命名</w:t>
      </w:r>
      <w:r w:rsidR="00C73E06">
        <w:rPr>
          <w:rFonts w:hAnsi="宋体" w:hint="eastAsia"/>
        </w:rPr>
        <w:t>。</w:t>
      </w:r>
    </w:p>
    <w:p w:rsidR="003346AC" w:rsidRDefault="00AC0E38" w:rsidP="00305247">
      <w:pPr>
        <w:pStyle w:val="affe"/>
        <w:spacing w:beforeLines="50" w:before="156" w:afterLines="50" w:after="156"/>
        <w:ind w:firstLineChars="0" w:firstLine="0"/>
        <w:rPr>
          <w:rFonts w:hAnsi="宋体"/>
        </w:rPr>
      </w:pPr>
      <w:r>
        <w:rPr>
          <w:rFonts w:ascii="黑体" w:eastAsia="黑体" w:hAnsi="黑体" w:hint="eastAsia"/>
        </w:rPr>
        <w:t>4.2.2.2</w:t>
      </w:r>
      <w:r>
        <w:rPr>
          <w:rFonts w:hAnsi="宋体" w:hint="eastAsia"/>
        </w:rPr>
        <w:t xml:space="preserve">  </w:t>
      </w:r>
      <w:r>
        <w:rPr>
          <w:rFonts w:ascii="黑体" w:eastAsia="黑体" w:hAnsi="黑体" w:hint="eastAsia"/>
        </w:rPr>
        <w:t>命名表示形式</w:t>
      </w:r>
    </w:p>
    <w:p w:rsidR="003346AC" w:rsidRDefault="00AC0E38">
      <w:pPr>
        <w:pStyle w:val="affe"/>
        <w:rPr>
          <w:rFonts w:hAnsi="宋体"/>
        </w:rPr>
      </w:pPr>
      <w:r>
        <w:rPr>
          <w:rFonts w:hAnsi="宋体" w:hint="eastAsia"/>
        </w:rPr>
        <w:t>地域名称 + 建成时间的先后顺序 + 饮用水水源地</w:t>
      </w:r>
    </w:p>
    <w:p w:rsidR="00C73E06" w:rsidRDefault="00C73E06">
      <w:pPr>
        <w:pStyle w:val="affe"/>
        <w:rPr>
          <w:rFonts w:hAnsi="宋体"/>
        </w:rPr>
      </w:pPr>
      <w:r>
        <w:rPr>
          <w:rFonts w:hint="eastAsia"/>
        </w:rPr>
        <w:t>示例见</w:t>
      </w:r>
      <w:r>
        <w:rPr>
          <w:rFonts w:hAnsi="宋体" w:hint="eastAsia"/>
        </w:rPr>
        <w:t>附录A。</w:t>
      </w:r>
    </w:p>
    <w:p w:rsidR="003346AC"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4.3  命名要求</w:t>
      </w:r>
    </w:p>
    <w:p w:rsidR="003346AC" w:rsidRDefault="00AC0E38">
      <w:pPr>
        <w:pStyle w:val="a1"/>
        <w:numPr>
          <w:ilvl w:val="0"/>
          <w:numId w:val="0"/>
        </w:numPr>
        <w:spacing w:beforeLines="0" w:afterLines="0"/>
        <w:ind w:hanging="10"/>
        <w:rPr>
          <w:rFonts w:ascii="宋体" w:eastAsia="宋体" w:cs="宋体"/>
        </w:rPr>
      </w:pPr>
      <w:r w:rsidRPr="00C73E06">
        <w:rPr>
          <w:rFonts w:hAnsi="黑体" w:cs="Times New Roman" w:hint="eastAsia"/>
        </w:rPr>
        <w:t>4.3.1</w:t>
      </w:r>
      <w:r>
        <w:rPr>
          <w:rFonts w:ascii="宋体" w:eastAsia="宋体" w:cs="宋体" w:hint="eastAsia"/>
        </w:rPr>
        <w:t xml:space="preserve">  地表水水源地和傍河取水地下水水源地可依据实际情况在河流（水库、湖泊）名称后加上取水口所在地标志性地物名称、标志性地名或取水河段名称。标志性地物可包括大型建筑物、桥梁等。</w:t>
      </w:r>
    </w:p>
    <w:p w:rsidR="003346AC" w:rsidRDefault="00AC0E38">
      <w:pPr>
        <w:pStyle w:val="a1"/>
        <w:numPr>
          <w:ilvl w:val="0"/>
          <w:numId w:val="0"/>
        </w:numPr>
        <w:spacing w:beforeLines="0" w:afterLines="0"/>
        <w:ind w:hanging="10"/>
        <w:rPr>
          <w:rFonts w:ascii="宋体" w:eastAsia="宋体" w:cs="宋体"/>
        </w:rPr>
      </w:pPr>
      <w:r w:rsidRPr="00C73E06">
        <w:rPr>
          <w:rFonts w:hAnsi="黑体" w:cs="Times New Roman" w:hint="eastAsia"/>
        </w:rPr>
        <w:t>4.3.2</w:t>
      </w:r>
      <w:r>
        <w:rPr>
          <w:rFonts w:ascii="宋体" w:eastAsia="宋体" w:cs="宋体" w:hint="eastAsia"/>
        </w:rPr>
        <w:t xml:space="preserve">  某</w:t>
      </w:r>
      <w:r w:rsidRPr="00360B8C">
        <w:rPr>
          <w:rFonts w:ascii="宋体" w:eastAsia="宋体" w:cs="宋体" w:hint="eastAsia"/>
        </w:rPr>
        <w:t>行政区的第一个</w:t>
      </w:r>
      <w:r w:rsidR="00331197" w:rsidRPr="00360B8C">
        <w:rPr>
          <w:rFonts w:ascii="宋体" w:eastAsia="宋体" w:cs="宋体" w:hint="eastAsia"/>
        </w:rPr>
        <w:t>其他</w:t>
      </w:r>
      <w:r w:rsidRPr="00360B8C">
        <w:rPr>
          <w:rFonts w:ascii="宋体" w:eastAsia="宋体" w:cs="宋体" w:hint="eastAsia"/>
        </w:rPr>
        <w:t>地下水水源地可不体现顺序。若在标准实施前已经有建成的</w:t>
      </w:r>
      <w:r w:rsidR="00331197" w:rsidRPr="00360B8C">
        <w:rPr>
          <w:rFonts w:ascii="宋体" w:eastAsia="宋体" w:cs="宋体" w:hint="eastAsia"/>
        </w:rPr>
        <w:t>其他</w:t>
      </w:r>
      <w:r w:rsidRPr="00360B8C">
        <w:rPr>
          <w:rFonts w:ascii="宋体" w:eastAsia="宋体" w:cs="宋体" w:hint="eastAsia"/>
        </w:rPr>
        <w:t>地下水水源地，则新建</w:t>
      </w:r>
      <w:r w:rsidR="00331197" w:rsidRPr="00360B8C">
        <w:rPr>
          <w:rFonts w:ascii="宋体" w:eastAsia="宋体" w:cs="宋体" w:hint="eastAsia"/>
        </w:rPr>
        <w:t>其他</w:t>
      </w:r>
      <w:r w:rsidRPr="00360B8C">
        <w:rPr>
          <w:rFonts w:ascii="宋体" w:eastAsia="宋体" w:cs="宋体" w:hint="eastAsia"/>
        </w:rPr>
        <w:t>地下水</w:t>
      </w:r>
      <w:r>
        <w:rPr>
          <w:rFonts w:ascii="宋体" w:eastAsia="宋体" w:cs="宋体" w:hint="eastAsia"/>
        </w:rPr>
        <w:t>水源地名称顺延原来的顺序，按照新的命名规则进行命名。</w:t>
      </w:r>
    </w:p>
    <w:p w:rsidR="003346AC" w:rsidRDefault="00AC0E38">
      <w:pPr>
        <w:pStyle w:val="a1"/>
        <w:numPr>
          <w:ilvl w:val="0"/>
          <w:numId w:val="0"/>
        </w:numPr>
        <w:spacing w:beforeLines="0" w:afterLines="0"/>
        <w:ind w:hanging="10"/>
        <w:rPr>
          <w:rFonts w:ascii="宋体" w:eastAsia="宋体" w:cs="宋体"/>
        </w:rPr>
      </w:pPr>
      <w:r w:rsidRPr="00C73E06">
        <w:rPr>
          <w:rFonts w:hAnsi="黑体" w:cs="Times New Roman" w:hint="eastAsia"/>
        </w:rPr>
        <w:t>4.3.3</w:t>
      </w:r>
      <w:r w:rsidRPr="002A411D">
        <w:rPr>
          <w:rFonts w:ascii="宋体" w:eastAsia="宋体" w:cs="宋体" w:hint="eastAsia"/>
        </w:rPr>
        <w:t xml:space="preserve">  </w:t>
      </w:r>
      <w:r w:rsidR="003E0EC6" w:rsidRPr="003E0EC6">
        <w:rPr>
          <w:rFonts w:ascii="宋体" w:eastAsia="宋体" w:cs="宋体" w:hint="eastAsia"/>
        </w:rPr>
        <w:t>服务对象为行政区域的水源地，其行政区名称最低级别与水源地服务级别相同。服务对象为非行政区域的水源地，</w:t>
      </w:r>
      <w:r w:rsidR="0015718A" w:rsidRPr="003E0EC6">
        <w:rPr>
          <w:rFonts w:ascii="宋体" w:eastAsia="宋体" w:cs="宋体" w:hint="eastAsia"/>
        </w:rPr>
        <w:t>其地域名称</w:t>
      </w:r>
      <w:r w:rsidR="003E0EC6" w:rsidRPr="003E0EC6">
        <w:rPr>
          <w:rFonts w:ascii="宋体" w:eastAsia="宋体" w:cs="宋体" w:hint="eastAsia"/>
        </w:rPr>
        <w:t>在上级行政区名称后加非行政区名称。服务对象为农村居民点的水源地，其地域名称在乡镇行政区域名称后加农村居民点名称。</w:t>
      </w:r>
    </w:p>
    <w:p w:rsidR="003346AC" w:rsidRDefault="00AC0E38">
      <w:pPr>
        <w:pStyle w:val="a1"/>
        <w:numPr>
          <w:ilvl w:val="0"/>
          <w:numId w:val="0"/>
        </w:numPr>
        <w:spacing w:beforeLines="0" w:afterLines="0"/>
        <w:ind w:hanging="10"/>
        <w:rPr>
          <w:rFonts w:ascii="宋体" w:eastAsia="宋体" w:cs="宋体"/>
        </w:rPr>
      </w:pPr>
      <w:r w:rsidRPr="00C73E06">
        <w:rPr>
          <w:rFonts w:hAnsi="黑体" w:cs="Times New Roman" w:hint="eastAsia"/>
        </w:rPr>
        <w:lastRenderedPageBreak/>
        <w:t>4.3.</w:t>
      </w:r>
      <w:r w:rsidR="002A411D" w:rsidRPr="00C73E06">
        <w:rPr>
          <w:rFonts w:hAnsi="黑体" w:cs="Times New Roman" w:hint="eastAsia"/>
        </w:rPr>
        <w:t>4</w:t>
      </w:r>
      <w:r>
        <w:rPr>
          <w:rFonts w:ascii="宋体" w:eastAsia="宋体" w:cs="宋体" w:hint="eastAsia"/>
        </w:rPr>
        <w:t xml:space="preserve">  </w:t>
      </w:r>
      <w:r w:rsidR="003E0EC6" w:rsidRPr="003E0EC6">
        <w:rPr>
          <w:rFonts w:ascii="宋体" w:eastAsia="宋体" w:cs="宋体" w:hint="eastAsia"/>
        </w:rPr>
        <w:t>若一个水源地服务多个对象且级别不同，则以最高级别命名。若一个水源地服务多个对象且级别相同，则以取水点所在地域命名。</w:t>
      </w:r>
    </w:p>
    <w:p w:rsidR="003346AC" w:rsidRDefault="003346AC">
      <w:pPr>
        <w:pStyle w:val="affe"/>
        <w:ind w:firstLineChars="0" w:firstLine="0"/>
      </w:pPr>
    </w:p>
    <w:p w:rsidR="003346AC" w:rsidRDefault="00AC0E38">
      <w:pPr>
        <w:pStyle w:val="af8"/>
        <w:keepNext w:val="0"/>
        <w:numPr>
          <w:ilvl w:val="0"/>
          <w:numId w:val="0"/>
        </w:numPr>
        <w:spacing w:before="0" w:after="0"/>
      </w:pPr>
      <w:r>
        <w:br w:type="page"/>
      </w:r>
      <w:r>
        <w:rPr>
          <w:rFonts w:hint="eastAsia"/>
        </w:rPr>
        <w:lastRenderedPageBreak/>
        <w:t>附录</w:t>
      </w:r>
      <w:r>
        <w:t xml:space="preserve">A </w:t>
      </w:r>
    </w:p>
    <w:p w:rsidR="003346AC" w:rsidRDefault="00AC0E38">
      <w:pPr>
        <w:pStyle w:val="af8"/>
        <w:keepNext w:val="0"/>
        <w:numPr>
          <w:ilvl w:val="0"/>
          <w:numId w:val="0"/>
        </w:numPr>
        <w:spacing w:before="0" w:after="0"/>
      </w:pPr>
      <w:r>
        <w:rPr>
          <w:rFonts w:hint="eastAsia"/>
        </w:rPr>
        <w:t>水源地命名示例</w:t>
      </w:r>
      <w:r>
        <w:rPr>
          <w:rFonts w:cs="Times New Roman"/>
        </w:rPr>
        <w:br/>
      </w:r>
      <w:bookmarkStart w:id="23" w:name="_Toc17968138"/>
      <w:r>
        <w:rPr>
          <w:rFonts w:hint="eastAsia"/>
        </w:rPr>
        <w:t>（规范性附录）</w:t>
      </w:r>
      <w:bookmarkEnd w:id="23"/>
    </w:p>
    <w:p w:rsidR="003346AC" w:rsidRDefault="00AC0E38" w:rsidP="00305247">
      <w:pPr>
        <w:pStyle w:val="af9"/>
        <w:numPr>
          <w:ilvl w:val="1"/>
          <w:numId w:val="0"/>
        </w:numPr>
        <w:spacing w:before="312" w:after="312"/>
      </w:pPr>
      <w:r>
        <w:t>A.1</w:t>
      </w:r>
      <w:r>
        <w:rPr>
          <w:rFonts w:hint="eastAsia"/>
        </w:rPr>
        <w:t xml:space="preserve">  </w:t>
      </w:r>
      <w:r w:rsidR="00EF6B53" w:rsidRPr="00EF6B53">
        <w:rPr>
          <w:rFonts w:hint="eastAsia"/>
        </w:rPr>
        <w:t>地表水饮用水水源地</w:t>
      </w:r>
      <w:r>
        <w:rPr>
          <w:rFonts w:hint="eastAsia"/>
        </w:rPr>
        <w:t>命名示例</w:t>
      </w:r>
    </w:p>
    <w:p w:rsidR="003346AC" w:rsidRPr="00CC16B6"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 xml:space="preserve">A.1.1  </w:t>
      </w:r>
      <w:r w:rsidR="00EF6B53" w:rsidRPr="00EF6B53">
        <w:rPr>
          <w:rFonts w:ascii="黑体" w:eastAsia="黑体" w:hAnsi="黑体" w:hint="eastAsia"/>
        </w:rPr>
        <w:t>河流型饮用水水源地</w:t>
      </w:r>
    </w:p>
    <w:p w:rsidR="003346AC" w:rsidRDefault="00CA68C4">
      <w:pPr>
        <w:pStyle w:val="affe"/>
      </w:pPr>
      <w:r>
        <w:pict>
          <v:shape id="_x0000_s1041" type="#_x0000_t32" style="position:absolute;left:0;text-align:left;margin-left:129.9pt;margin-top:14.85pt;width:.2pt;height:11.95pt;flip:x;z-index:6;mso-width-relative:page;mso-height-relative:page"/>
        </w:pict>
      </w:r>
      <w:r>
        <w:pict>
          <v:shape id="_x0000_s1035" type="#_x0000_t32" style="position:absolute;left:0;text-align:left;margin-left:95.25pt;margin-top:15.5pt;width:.3pt;height:25.75pt;flip:x;z-index:7;mso-width-relative:page;mso-height-relative:page"/>
        </w:pict>
      </w:r>
      <w:r>
        <w:pict>
          <v:shape id="_x0000_s1038" type="#_x0000_t32" style="position:absolute;left:0;text-align:left;margin-left:21.4pt;margin-top:14.7pt;width:50.8pt;height:.55pt;flip:y;z-index:8;mso-width-relative:page;mso-height-relative:page"/>
        </w:pict>
      </w:r>
      <w:r>
        <w:pict>
          <v:shape id="_x0000_s1042" type="#_x0000_t32" style="position:absolute;left:0;text-align:left;margin-left:43.9pt;margin-top:15.5pt;width:.45pt;height:38.45pt;flip:x;z-index:9;mso-width-relative:page;mso-height-relative:page"/>
        </w:pict>
      </w:r>
      <w:r>
        <w:pict>
          <v:shape id="_x0000_s1040" type="#_x0000_t32" style="position:absolute;left:0;text-align:left;margin-left:119.35pt;margin-top:15.2pt;width:22.5pt;height:0;z-index:10;mso-width-relative:page;mso-height-relative:page"/>
        </w:pict>
      </w:r>
      <w:r>
        <w:pict>
          <v:shape id="_x0000_s1037" type="#_x0000_t32" style="position:absolute;left:0;text-align:left;margin-left:83.15pt;margin-top:15.85pt;width:22.5pt;height:0;z-index:11;mso-width-relative:page;mso-height-relative:page"/>
        </w:pict>
      </w:r>
      <w:r w:rsidR="00AC0E38">
        <w:rPr>
          <w:rFonts w:hint="eastAsia"/>
        </w:rPr>
        <w:t>齐齐哈尔市  嫩江   浏园   饮用水水源地</w:t>
      </w:r>
    </w:p>
    <w:p w:rsidR="003346AC" w:rsidRDefault="00CA68C4">
      <w:pPr>
        <w:pStyle w:val="affe"/>
        <w:ind w:firstLineChars="2500" w:firstLine="5250"/>
      </w:pPr>
      <w:r>
        <w:pict>
          <v:shape id="_x0000_s1045" type="#_x0000_t32" style="position:absolute;left:0;text-align:left;margin-left:129.75pt;margin-top:11.2pt;width:123pt;height:.3pt;flip:y;z-index:12;mso-width-relative:page;mso-height-relative:page"/>
        </w:pict>
      </w:r>
      <w:r w:rsidR="00AC0E38">
        <w:rPr>
          <w:rFonts w:hint="eastAsia"/>
        </w:rPr>
        <w:t>标志性地名</w:t>
      </w:r>
    </w:p>
    <w:p w:rsidR="003346AC" w:rsidRDefault="00CA68C4">
      <w:pPr>
        <w:pStyle w:val="affe"/>
        <w:ind w:firstLineChars="2500" w:firstLine="5250"/>
      </w:pPr>
      <w:r>
        <w:pict>
          <v:shape id="_x0000_s1065" type="#_x0000_t32" style="position:absolute;left:0;text-align:left;margin-left:94.7pt;margin-top:9.3pt;width:159.05pt;height:.2pt;z-index:13;mso-width-relative:page;mso-height-relative:page"/>
        </w:pict>
      </w:r>
      <w:r w:rsidR="00AC0E38">
        <w:rPr>
          <w:rFonts w:hint="eastAsia"/>
        </w:rPr>
        <w:t>河流名称</w:t>
      </w:r>
    </w:p>
    <w:p w:rsidR="003346AC" w:rsidRDefault="00CA68C4">
      <w:pPr>
        <w:pStyle w:val="affe"/>
      </w:pPr>
      <w:r>
        <w:pict>
          <v:shape id="_x0000_s1039" type="#_x0000_t32" style="position:absolute;left:0;text-align:left;margin-left:44.35pt;margin-top:8.1pt;width:208.4pt;height:0;z-index:14;mso-position-horizontal-relative:text;mso-position-vertical-relative:text;mso-width-relative:page;mso-height-relative:page" o:connectortype="elbow" adj="-11940,-1,-11940"/>
        </w:pict>
      </w:r>
      <w:r w:rsidR="00AC0E38">
        <w:rPr>
          <w:rFonts w:hint="eastAsia"/>
        </w:rPr>
        <w:t xml:space="preserve">                                              行政区名称</w:t>
      </w:r>
    </w:p>
    <w:p w:rsidR="003346AC" w:rsidRDefault="00AC0E38" w:rsidP="00CC16B6">
      <w:pPr>
        <w:pStyle w:val="affe"/>
        <w:ind w:firstLine="360"/>
        <w:rPr>
          <w:sz w:val="18"/>
        </w:rPr>
      </w:pPr>
      <w:r>
        <w:rPr>
          <w:rFonts w:ascii="黑体" w:eastAsia="黑体" w:hAnsi="黑体" w:hint="eastAsia"/>
          <w:sz w:val="18"/>
        </w:rPr>
        <w:t>注：</w:t>
      </w:r>
      <w:r>
        <w:rPr>
          <w:rFonts w:hint="eastAsia"/>
          <w:sz w:val="18"/>
        </w:rPr>
        <w:t>由名称可判断此水源地为</w:t>
      </w:r>
      <w:r w:rsidR="00C73E06">
        <w:rPr>
          <w:rFonts w:hint="eastAsia"/>
          <w:sz w:val="18"/>
        </w:rPr>
        <w:t>市</w:t>
      </w:r>
      <w:r>
        <w:rPr>
          <w:rFonts w:hint="eastAsia"/>
          <w:sz w:val="18"/>
        </w:rPr>
        <w:t>级河流型集中式饮用水水源地。</w:t>
      </w:r>
    </w:p>
    <w:p w:rsidR="003346AC" w:rsidRPr="00CC16B6"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A.1.2  湖库型饮用水水源地</w:t>
      </w:r>
    </w:p>
    <w:p w:rsidR="003346AC" w:rsidRDefault="00CA68C4">
      <w:pPr>
        <w:pStyle w:val="affe"/>
      </w:pPr>
      <w:r>
        <w:pict>
          <v:shape id="_x0000_s1047" type="#_x0000_t32" style="position:absolute;left:0;text-align:left;margin-left:19.7pt;margin-top:15.3pt;width:42.15pt;height:0;z-index:15;mso-width-relative:page;mso-height-relative:page"/>
        </w:pict>
      </w:r>
      <w:r>
        <w:pict>
          <v:shape id="_x0000_s1048" type="#_x0000_t32" style="position:absolute;left:0;text-align:left;margin-left:73.35pt;margin-top:15.35pt;width:51.35pt;height:0;z-index:16;mso-width-relative:page;mso-height-relative:page"/>
        </w:pict>
      </w:r>
      <w:r w:rsidR="00AC0E38">
        <w:rPr>
          <w:rFonts w:hint="eastAsia"/>
        </w:rPr>
        <w:t>哈尔滨市  磨盘山水库  饮用水水源地</w:t>
      </w:r>
    </w:p>
    <w:p w:rsidR="003346AC" w:rsidRDefault="00CA68C4">
      <w:pPr>
        <w:pStyle w:val="affe"/>
      </w:pPr>
      <w:r>
        <w:pict>
          <v:shape id="_x0000_s1049" type="#_x0000_t32" style="position:absolute;left:0;text-align:left;margin-left:44.35pt;margin-top:-.1pt;width:0;height:24pt;z-index:17;mso-width-relative:page;mso-height-relative:page" o:connectortype="straight"/>
        </w:pict>
      </w:r>
      <w:r>
        <w:pict>
          <v:shape id="_x0000_s1050" type="#_x0000_t32" style="position:absolute;left:0;text-align:left;margin-left:97.75pt;margin-top:11.9pt;width:156pt;height:0;z-index:18;mso-width-relative:page;mso-height-relative:page" o:connectortype="elbow" adj="-23345,-1,-23345"/>
        </w:pict>
      </w:r>
      <w:r>
        <w:pict>
          <v:shape id="_x0000_s1051" type="#_x0000_t32" style="position:absolute;left:0;text-align:left;margin-left:97.75pt;margin-top:-.1pt;width:0;height:12pt;z-index:19;mso-width-relative:page;mso-height-relative:page" o:connectortype="straight"/>
        </w:pict>
      </w:r>
      <w:r w:rsidR="00AC0E38">
        <w:t xml:space="preserve"> </w:t>
      </w:r>
      <w:r w:rsidR="00AC0E38">
        <w:rPr>
          <w:rFonts w:hint="eastAsia"/>
        </w:rPr>
        <w:t xml:space="preserve">                                             水库名称</w:t>
      </w:r>
    </w:p>
    <w:p w:rsidR="003346AC" w:rsidRDefault="00CA68C4">
      <w:pPr>
        <w:pStyle w:val="affe"/>
      </w:pPr>
      <w: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3" type="#_x0000_t34" style="position:absolute;left:0;text-align:left;margin-left:44.35pt;margin-top:8.3pt;width:209.4pt;height:.05pt;z-index:20;mso-width-relative:page;mso-height-relative:page" o:connectortype="elbow" adj=",-105494400,-11883"/>
        </w:pict>
      </w:r>
      <w:r w:rsidR="00AC0E38">
        <w:rPr>
          <w:rFonts w:hint="eastAsia"/>
        </w:rPr>
        <w:t xml:space="preserve">                                              行政区名称</w:t>
      </w:r>
    </w:p>
    <w:p w:rsidR="003346AC" w:rsidRPr="00CC16B6" w:rsidRDefault="00AC0E38" w:rsidP="00CC16B6">
      <w:pPr>
        <w:pStyle w:val="affe"/>
        <w:ind w:firstLine="360"/>
        <w:rPr>
          <w:sz w:val="18"/>
        </w:rPr>
      </w:pPr>
      <w:r>
        <w:rPr>
          <w:rFonts w:ascii="黑体" w:eastAsia="黑体" w:hAnsi="黑体" w:hint="eastAsia"/>
          <w:sz w:val="18"/>
        </w:rPr>
        <w:t>注：</w:t>
      </w:r>
      <w:r>
        <w:rPr>
          <w:rFonts w:hint="eastAsia"/>
          <w:sz w:val="18"/>
        </w:rPr>
        <w:t>由名称可判断此水源地为</w:t>
      </w:r>
      <w:r w:rsidR="00C73E06">
        <w:rPr>
          <w:rFonts w:hint="eastAsia"/>
          <w:sz w:val="18"/>
        </w:rPr>
        <w:t>市</w:t>
      </w:r>
      <w:r>
        <w:rPr>
          <w:rFonts w:hint="eastAsia"/>
          <w:sz w:val="18"/>
        </w:rPr>
        <w:t>级以上湖库型集中式饮用水水源地。</w:t>
      </w:r>
    </w:p>
    <w:p w:rsidR="001213BC" w:rsidRDefault="001213BC">
      <w:pPr>
        <w:pStyle w:val="affe"/>
      </w:pPr>
    </w:p>
    <w:p w:rsidR="003346AC" w:rsidRPr="00EF6B53" w:rsidRDefault="00CA68C4">
      <w:pPr>
        <w:pStyle w:val="affe"/>
      </w:pPr>
      <w:r>
        <w:pict>
          <v:shape id="_x0000_s1074" type="#_x0000_t32" style="position:absolute;left:0;text-align:left;margin-left:149.25pt;margin-top:15.5pt;width:0;height:12pt;z-index:21;mso-width-relative:page;mso-height-relative:page" o:connectortype="straight"/>
        </w:pict>
      </w:r>
      <w:r>
        <w:pict>
          <v:shape id="_x0000_s1072" type="#_x0000_t32" style="position:absolute;left:0;text-align:left;margin-left:76.85pt;margin-top:15pt;width:0;height:24pt;z-index:22;mso-width-relative:page;mso-height-relative:page" o:connectortype="straight"/>
        </w:pict>
      </w:r>
      <w:r>
        <w:pict>
          <v:shape id="_x0000_s1071" type="#_x0000_t32" style="position:absolute;left:0;text-align:left;margin-left:21.05pt;margin-top:15.4pt;width:106.65pt;height:.45pt;flip:y;z-index:23;mso-width-relative:page;mso-height-relative:page"/>
        </w:pict>
      </w:r>
      <w:r w:rsidR="00AC0E38" w:rsidRPr="00EF6B53">
        <w:rPr>
          <w:rFonts w:hint="eastAsia"/>
        </w:rPr>
        <w:t>黑河市五大连池风景区  一池  饮用水水源地</w:t>
      </w:r>
    </w:p>
    <w:p w:rsidR="003346AC" w:rsidRPr="00EF6B53" w:rsidRDefault="00CA68C4">
      <w:pPr>
        <w:pStyle w:val="affe"/>
      </w:pPr>
      <w:r>
        <w:pict>
          <v:shape id="_x0000_s1073" type="#_x0000_t32" style="position:absolute;left:0;text-align:left;margin-left:149.55pt;margin-top:11.75pt;width:104.2pt;height:.15pt;z-index:24;mso-width-relative:page;mso-height-relative:page"/>
        </w:pict>
      </w:r>
      <w:r>
        <w:pict>
          <v:shape id="_x0000_s1077" type="#_x0000_t32" style="position:absolute;left:0;text-align:left;margin-left:137.05pt;margin-top:.75pt;width:22.5pt;height:0;z-index:25;mso-width-relative:page;mso-height-relative:page"/>
        </w:pict>
      </w:r>
      <w:r w:rsidR="00AC0E38" w:rsidRPr="00EF6B53">
        <w:t xml:space="preserve"> </w:t>
      </w:r>
      <w:r w:rsidR="00AC0E38" w:rsidRPr="00EF6B53">
        <w:rPr>
          <w:rFonts w:hint="eastAsia"/>
        </w:rPr>
        <w:t xml:space="preserve">                                             湖泊名称</w:t>
      </w:r>
    </w:p>
    <w:p w:rsidR="003346AC" w:rsidRPr="00EF6B53" w:rsidRDefault="00CA68C4">
      <w:pPr>
        <w:pStyle w:val="affe"/>
      </w:pPr>
      <w:r>
        <w:pict>
          <v:shape id="_x0000_s1076" type="#_x0000_t32" style="position:absolute;left:0;text-align:left;margin-left:76.55pt;margin-top:7.65pt;width:177.2pt;height:0;z-index:26;mso-width-relative:page;mso-height-relative:page" adj="-17967,-1,-17967"/>
        </w:pict>
      </w:r>
      <w:r w:rsidR="00AC0E38" w:rsidRPr="00EF6B53">
        <w:rPr>
          <w:rFonts w:hint="eastAsia"/>
        </w:rPr>
        <w:t xml:space="preserve">                                              行政区名称+</w:t>
      </w:r>
      <w:r w:rsidR="008A7BC2">
        <w:rPr>
          <w:rFonts w:hint="eastAsia"/>
        </w:rPr>
        <w:t>非行政区名称</w:t>
      </w:r>
    </w:p>
    <w:p w:rsidR="003346AC" w:rsidRDefault="00AC0E38">
      <w:pPr>
        <w:pStyle w:val="affe"/>
        <w:ind w:firstLine="360"/>
        <w:rPr>
          <w:sz w:val="18"/>
        </w:rPr>
      </w:pPr>
      <w:r w:rsidRPr="00EF6B53">
        <w:rPr>
          <w:rFonts w:ascii="黑体" w:eastAsia="黑体" w:hAnsi="黑体" w:hint="eastAsia"/>
          <w:sz w:val="18"/>
        </w:rPr>
        <w:t>注：</w:t>
      </w:r>
      <w:r w:rsidRPr="00EF6B53">
        <w:rPr>
          <w:rFonts w:hint="eastAsia"/>
          <w:sz w:val="18"/>
        </w:rPr>
        <w:t>由名称可判断此水源地为县级（非行政区域）湖库型集中式饮用水水源地。</w:t>
      </w:r>
    </w:p>
    <w:p w:rsidR="003346AC" w:rsidRPr="008A7BC2" w:rsidRDefault="00AC0E38" w:rsidP="008A7BC2">
      <w:pPr>
        <w:pStyle w:val="af9"/>
        <w:numPr>
          <w:ilvl w:val="1"/>
          <w:numId w:val="0"/>
        </w:numPr>
        <w:spacing w:before="312" w:after="312"/>
      </w:pPr>
      <w:r w:rsidRPr="008A7BC2">
        <w:rPr>
          <w:rFonts w:hint="eastAsia"/>
        </w:rPr>
        <w:t>A.2  地下水饮用水水源地</w:t>
      </w:r>
      <w:r w:rsidR="008A7BC2">
        <w:rPr>
          <w:rFonts w:hint="eastAsia"/>
        </w:rPr>
        <w:t>命名示例</w:t>
      </w:r>
    </w:p>
    <w:p w:rsidR="003346AC"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A.2.1  傍河取水地下水饮用水水源地</w:t>
      </w:r>
    </w:p>
    <w:p w:rsidR="003346AC" w:rsidRDefault="00CA68C4">
      <w:pPr>
        <w:pStyle w:val="affe"/>
      </w:pPr>
      <w:r>
        <w:pict>
          <v:shape id="_x0000_s1044" type="#_x0000_t32" style="position:absolute;left:0;text-align:left;margin-left:151.45pt;margin-top:15.5pt;width:0;height:12pt;z-index:27;mso-width-relative:page;mso-height-relative:page" o:connectortype="straight"/>
        </w:pict>
      </w:r>
      <w:r>
        <w:pict>
          <v:shape id="_x0000_s1067" type="#_x0000_t32" style="position:absolute;left:0;text-align:left;margin-left:136.45pt;margin-top:15pt;width:30.6pt;height:.5pt;flip:y;z-index:28;mso-width-relative:page;mso-height-relative:page"/>
        </w:pict>
      </w:r>
      <w:r w:rsidR="00AC0E38">
        <w:rPr>
          <w:rFonts w:hint="eastAsia"/>
        </w:rPr>
        <w:t>牡丹江市海林市长汀镇  海浪河  傍河饮用水水源地</w:t>
      </w:r>
    </w:p>
    <w:p w:rsidR="003346AC" w:rsidRDefault="00CA68C4">
      <w:pPr>
        <w:pStyle w:val="affe"/>
        <w:ind w:firstLineChars="2600" w:firstLine="5460"/>
      </w:pPr>
      <w:r>
        <w:pict>
          <v:shape id="_x0000_s1043" type="#_x0000_t32" style="position:absolute;left:0;text-align:left;margin-left:152.05pt;margin-top:11.9pt;width:113.7pt;height:.2pt;flip:y;z-index:29;mso-width-relative:page;mso-height-relative:page"/>
        </w:pict>
      </w:r>
      <w:r>
        <w:pict>
          <v:shape id="_x0000_s1046" type="#_x0000_t32" style="position:absolute;left:0;text-align:left;margin-left:56.35pt;margin-top:-.1pt;width:0;height:24pt;z-index:30;mso-width-relative:page;mso-height-relative:page" o:connectortype="straight"/>
        </w:pict>
      </w:r>
      <w:r>
        <w:pict>
          <v:shape id="_x0000_s1068" type="#_x0000_t32" style="position:absolute;left:0;text-align:left;margin-left:19.75pt;margin-top:-.1pt;width:103.45pt;height:.1pt;z-index:31;mso-width-relative:page;mso-height-relative:page"/>
        </w:pict>
      </w:r>
      <w:r w:rsidR="00AC0E38">
        <w:rPr>
          <w:rFonts w:hint="eastAsia"/>
        </w:rPr>
        <w:t>河流名称</w:t>
      </w:r>
    </w:p>
    <w:p w:rsidR="003346AC" w:rsidRDefault="00CA68C4">
      <w:pPr>
        <w:pStyle w:val="affe"/>
        <w:ind w:firstLineChars="2600" w:firstLine="5460"/>
      </w:pPr>
      <w:r>
        <w:pict>
          <v:shape id="_x0000_s1069" type="#_x0000_t34" style="position:absolute;left:0;text-align:left;margin-left:56.35pt;margin-top:8.2pt;width:209.4pt;height:.05pt;z-index:32;mso-width-relative:page;mso-height-relative:page" o:connectortype="elbow" adj=",-105494400,-11883"/>
        </w:pict>
      </w:r>
      <w:r w:rsidR="00AC0E38">
        <w:rPr>
          <w:rFonts w:hint="eastAsia"/>
        </w:rPr>
        <w:t>行政区名称</w:t>
      </w:r>
    </w:p>
    <w:p w:rsidR="003346AC" w:rsidRPr="00CC16B6" w:rsidRDefault="00AC0E38" w:rsidP="00CC16B6">
      <w:pPr>
        <w:pStyle w:val="affe"/>
        <w:ind w:firstLine="360"/>
        <w:rPr>
          <w:sz w:val="18"/>
        </w:rPr>
      </w:pPr>
      <w:r>
        <w:rPr>
          <w:rFonts w:ascii="黑体" w:eastAsia="黑体" w:hAnsi="黑体" w:hint="eastAsia"/>
          <w:sz w:val="18"/>
        </w:rPr>
        <w:t>注：</w:t>
      </w:r>
      <w:r>
        <w:rPr>
          <w:rFonts w:hint="eastAsia"/>
          <w:sz w:val="18"/>
        </w:rPr>
        <w:t>由名称可判断此水源地为乡镇级傍河取水地下水集中式饮用水水源地。</w:t>
      </w:r>
    </w:p>
    <w:p w:rsidR="003346AC" w:rsidRPr="00CC16B6" w:rsidRDefault="00AC0E38" w:rsidP="00305247">
      <w:pPr>
        <w:pStyle w:val="affe"/>
        <w:spacing w:beforeLines="50" w:before="156" w:afterLines="50" w:after="156"/>
        <w:ind w:firstLineChars="0" w:firstLine="0"/>
        <w:rPr>
          <w:rFonts w:ascii="黑体" w:eastAsia="黑体" w:hAnsi="黑体"/>
        </w:rPr>
      </w:pPr>
      <w:r>
        <w:rPr>
          <w:rFonts w:ascii="黑体" w:eastAsia="黑体" w:hAnsi="黑体" w:hint="eastAsia"/>
        </w:rPr>
        <w:t>A.2.2  其他地下水饮用水水源地</w:t>
      </w:r>
    </w:p>
    <w:p w:rsidR="003346AC" w:rsidRDefault="00AC0E38">
      <w:pPr>
        <w:pStyle w:val="affe"/>
      </w:pPr>
      <w:r>
        <w:rPr>
          <w:rFonts w:hint="eastAsia"/>
        </w:rPr>
        <w:t>齐齐哈尔市昂昂溪区  第二  饮用水水源地</w:t>
      </w:r>
    </w:p>
    <w:p w:rsidR="003346AC" w:rsidRDefault="00AC0E38">
      <w:pPr>
        <w:pStyle w:val="affe"/>
        <w:ind w:firstLineChars="2600" w:firstLine="5460"/>
      </w:pPr>
      <w:r>
        <w:rPr>
          <w:rFonts w:hint="eastAsia"/>
        </w:rPr>
        <w:t>水源地建成先后顺序</w:t>
      </w:r>
      <w:r w:rsidR="00CA68C4">
        <w:pict>
          <v:shape id="_x0000_s1054" type="#_x0000_t32" style="position:absolute;left:0;text-align:left;margin-left:134.95pt;margin-top:11.9pt;width:130.8pt;height:0;z-index:33;mso-position-horizontal-relative:text;mso-position-vertical-relative:text;mso-width-relative:page;mso-height-relative:page" o:connectortype="elbow" adj="-33985,-1,-33985"/>
        </w:pict>
      </w:r>
      <w:r w:rsidR="00CA68C4">
        <w:pict>
          <v:shape id="_x0000_s1055" type="#_x0000_t32" style="position:absolute;left:0;text-align:left;margin-left:134.95pt;margin-top:-.1pt;width:0;height:12pt;z-index:34;mso-position-horizontal-relative:text;mso-position-vertical-relative:text;mso-width-relative:page;mso-height-relative:page" o:connectortype="straight"/>
        </w:pict>
      </w:r>
      <w:r w:rsidR="00CA68C4">
        <w:pict>
          <v:shape id="_x0000_s1056" type="#_x0000_t32" style="position:absolute;left:0;text-align:left;margin-left:56.35pt;margin-top:-.1pt;width:0;height:24pt;z-index:35;mso-position-horizontal-relative:text;mso-position-vertical-relative:text;mso-width-relative:page;mso-height-relative:page" o:connectortype="straight"/>
        </w:pict>
      </w:r>
      <w:r w:rsidR="00CA68C4">
        <w:pict>
          <v:shape id="_x0000_s1058" type="#_x0000_t32" style="position:absolute;left:0;text-align:left;margin-left:126.55pt;margin-top:-.1pt;width:20.4pt;height:0;z-index:36;mso-position-horizontal-relative:text;mso-position-vertical-relative:text;mso-width-relative:page;mso-height-relative:page" o:connectortype="elbow" adj="-209012,-1,-209012"/>
        </w:pict>
      </w:r>
      <w:r w:rsidR="00CA68C4">
        <w:pict>
          <v:shape id="_x0000_s1059" type="#_x0000_t32" style="position:absolute;left:0;text-align:left;margin-left:19.75pt;margin-top:-.1pt;width:95.4pt;height:0;z-index:37;mso-position-horizontal-relative:text;mso-position-vertical-relative:text;mso-width-relative:page;mso-height-relative:page" o:connectortype="elbow" adj="-20513,-1,-20513"/>
        </w:pict>
      </w:r>
    </w:p>
    <w:p w:rsidR="003346AC" w:rsidRDefault="00CA68C4">
      <w:pPr>
        <w:pStyle w:val="affe"/>
        <w:ind w:firstLineChars="2600" w:firstLine="5460"/>
      </w:pPr>
      <w:r>
        <w:pict>
          <v:shape id="_x0000_s1060" type="#_x0000_t34" style="position:absolute;left:0;text-align:left;margin-left:56.35pt;margin-top:8.2pt;width:209.4pt;height:.05pt;z-index:38;mso-width-relative:page;mso-height-relative:page" o:connectortype="elbow" adj=",-105494400,-11883"/>
        </w:pict>
      </w:r>
      <w:r w:rsidR="00AC0E38">
        <w:rPr>
          <w:rFonts w:hint="eastAsia"/>
        </w:rPr>
        <w:t>行政区名称</w:t>
      </w:r>
    </w:p>
    <w:p w:rsidR="003346AC" w:rsidRDefault="00AC0E38">
      <w:pPr>
        <w:pStyle w:val="affe"/>
        <w:ind w:firstLine="360"/>
        <w:rPr>
          <w:sz w:val="18"/>
        </w:rPr>
      </w:pPr>
      <w:r>
        <w:rPr>
          <w:rFonts w:ascii="黑体" w:eastAsia="黑体" w:hAnsi="黑体" w:hint="eastAsia"/>
          <w:sz w:val="18"/>
        </w:rPr>
        <w:t>注：</w:t>
      </w:r>
      <w:r>
        <w:rPr>
          <w:rFonts w:hint="eastAsia"/>
          <w:sz w:val="18"/>
        </w:rPr>
        <w:t>由名称可判断此水源地为区级地下水集中式饮用水水源地。</w:t>
      </w:r>
    </w:p>
    <w:p w:rsidR="001213BC" w:rsidRDefault="001213BC">
      <w:pPr>
        <w:pStyle w:val="affe"/>
      </w:pPr>
    </w:p>
    <w:p w:rsidR="003346AC" w:rsidRDefault="00AC0E38">
      <w:pPr>
        <w:pStyle w:val="affe"/>
      </w:pPr>
      <w:r>
        <w:rPr>
          <w:rFonts w:hint="eastAsia"/>
        </w:rPr>
        <w:t>大庆市肇源县</w:t>
      </w:r>
      <w:r w:rsidR="008A7BC2" w:rsidRPr="008A7BC2">
        <w:rPr>
          <w:rFonts w:hint="eastAsia"/>
        </w:rPr>
        <w:t>古龙镇永胜村</w:t>
      </w:r>
      <w:r>
        <w:rPr>
          <w:rFonts w:hint="eastAsia"/>
        </w:rPr>
        <w:t xml:space="preserve">   饮用水水源地</w:t>
      </w:r>
    </w:p>
    <w:p w:rsidR="003346AC" w:rsidRDefault="00CA68C4">
      <w:pPr>
        <w:pStyle w:val="affe"/>
      </w:pPr>
      <w:r>
        <w:pict>
          <v:shape id="_x0000_s1061" type="#_x0000_t32" style="position:absolute;left:0;text-align:left;margin-left:76.15pt;margin-top:11.9pt;width:189.6pt;height:0;z-index:39;mso-width-relative:page;mso-height-relative:page" o:connectortype="elbow" adj="-16747,-1,-16747"/>
        </w:pict>
      </w:r>
      <w:r>
        <w:pict>
          <v:shape id="_x0000_s1062" type="#_x0000_t32" style="position:absolute;left:0;text-align:left;margin-left:76.15pt;margin-top:1.1pt;width:0;height:10.8pt;z-index:40;mso-width-relative:page;mso-height-relative:page" o:connectortype="straight"/>
        </w:pict>
      </w:r>
      <w:r>
        <w:pict>
          <v:shape id="_x0000_s1063" type="#_x0000_t32" style="position:absolute;left:0;text-align:left;margin-left:19.7pt;margin-top:.85pt;width:127.25pt;height:.25pt;z-index:41;mso-width-relative:page;mso-height-relative:page"/>
        </w:pict>
      </w:r>
      <w:r w:rsidR="00AC0E38">
        <w:t xml:space="preserve"> </w:t>
      </w:r>
      <w:r w:rsidR="00AC0E38">
        <w:rPr>
          <w:rFonts w:hint="eastAsia"/>
        </w:rPr>
        <w:t xml:space="preserve">                                               行政区名称+农村居民点名称</w:t>
      </w:r>
    </w:p>
    <w:p w:rsidR="003346AC" w:rsidRDefault="00AC0E38">
      <w:pPr>
        <w:pStyle w:val="affe"/>
        <w:ind w:firstLine="360"/>
        <w:rPr>
          <w:sz w:val="18"/>
        </w:rPr>
      </w:pPr>
      <w:r>
        <w:rPr>
          <w:rFonts w:ascii="黑体" w:eastAsia="黑体" w:hAnsi="黑体" w:hint="eastAsia"/>
          <w:sz w:val="18"/>
        </w:rPr>
        <w:t>注：</w:t>
      </w:r>
      <w:r>
        <w:rPr>
          <w:rFonts w:hint="eastAsia"/>
          <w:sz w:val="18"/>
        </w:rPr>
        <w:t>由名称可判断此水源地为村</w:t>
      </w:r>
      <w:r w:rsidR="00C73E06">
        <w:rPr>
          <w:rFonts w:hint="eastAsia"/>
          <w:sz w:val="18"/>
        </w:rPr>
        <w:t>屯</w:t>
      </w:r>
      <w:r>
        <w:rPr>
          <w:rFonts w:hint="eastAsia"/>
          <w:sz w:val="18"/>
        </w:rPr>
        <w:t>级地下水</w:t>
      </w:r>
      <w:r w:rsidR="00360B8C">
        <w:rPr>
          <w:rFonts w:hint="eastAsia"/>
          <w:sz w:val="18"/>
        </w:rPr>
        <w:t>集中式</w:t>
      </w:r>
      <w:r>
        <w:rPr>
          <w:rFonts w:hint="eastAsia"/>
          <w:sz w:val="18"/>
        </w:rPr>
        <w:t>饮用水水源地</w:t>
      </w:r>
      <w:r w:rsidR="00360B8C">
        <w:rPr>
          <w:rFonts w:hint="eastAsia"/>
          <w:sz w:val="18"/>
        </w:rPr>
        <w:t>。</w:t>
      </w:r>
    </w:p>
    <w:p w:rsidR="003346AC" w:rsidRDefault="003346AC">
      <w:pPr>
        <w:pStyle w:val="affe"/>
        <w:ind w:firstLineChars="0" w:firstLine="0"/>
        <w:rPr>
          <w:rFonts w:ascii="黑体" w:eastAsia="黑体" w:hAnsi="黑体"/>
        </w:rPr>
      </w:pPr>
    </w:p>
    <w:p w:rsidR="003346AC" w:rsidRDefault="00AC0E38" w:rsidP="00305247">
      <w:pPr>
        <w:pStyle w:val="affe"/>
        <w:ind w:firstLineChars="0" w:firstLine="0"/>
        <w:jc w:val="center"/>
        <w:rPr>
          <w:rFonts w:ascii="黑体" w:eastAsia="黑体" w:hAnsi="黑体"/>
        </w:rPr>
      </w:pPr>
      <w:r>
        <w:rPr>
          <w:rFonts w:ascii="黑体" w:eastAsia="黑体" w:hAnsi="黑体"/>
        </w:rPr>
        <w:br w:type="page"/>
      </w:r>
      <w:r>
        <w:rPr>
          <w:rFonts w:ascii="黑体" w:eastAsia="黑体" w:hAnsi="黑体" w:hint="eastAsia"/>
        </w:rPr>
        <w:lastRenderedPageBreak/>
        <w:t>参 考 文 献</w:t>
      </w:r>
    </w:p>
    <w:p w:rsidR="003346AC" w:rsidRDefault="003346AC">
      <w:pPr>
        <w:pStyle w:val="affe"/>
      </w:pPr>
    </w:p>
    <w:p w:rsidR="003346AC" w:rsidRDefault="00AC0E38">
      <w:pPr>
        <w:pStyle w:val="affe"/>
      </w:pPr>
      <w:r>
        <w:rPr>
          <w:rFonts w:hint="eastAsia"/>
        </w:rPr>
        <w:t>[1] HJ 338—2018  饮用水水源保护区划分技术规范</w:t>
      </w:r>
    </w:p>
    <w:p w:rsidR="003346AC" w:rsidRDefault="00AC0E38">
      <w:pPr>
        <w:pStyle w:val="affe"/>
      </w:pPr>
      <w:r>
        <w:rPr>
          <w:rFonts w:hint="eastAsia"/>
        </w:rPr>
        <w:t>[2] HJ 773—2015  集中式饮用水水源地规范化建设环境保护技术要求</w:t>
      </w:r>
    </w:p>
    <w:p w:rsidR="003346AC" w:rsidRDefault="00AC0E38">
      <w:pPr>
        <w:pStyle w:val="affe"/>
      </w:pPr>
      <w:r>
        <w:rPr>
          <w:rFonts w:hint="eastAsia"/>
        </w:rPr>
        <w:t>[3] HJ 747—2015  集中式饮用水水源编码规范</w:t>
      </w:r>
    </w:p>
    <w:p w:rsidR="003346AC" w:rsidRDefault="003346AC">
      <w:pPr>
        <w:pStyle w:val="affe"/>
        <w:ind w:firstLine="360"/>
        <w:rPr>
          <w:sz w:val="18"/>
        </w:rPr>
      </w:pPr>
    </w:p>
    <w:sectPr w:rsidR="003346AC">
      <w:pgSz w:w="11906" w:h="16838"/>
      <w:pgMar w:top="567" w:right="1134" w:bottom="1134" w:left="1417" w:header="1418" w:footer="1134" w:gutter="0"/>
      <w:pgNumType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8C4" w:rsidRDefault="00CA68C4">
      <w:r>
        <w:separator/>
      </w:r>
    </w:p>
  </w:endnote>
  <w:endnote w:type="continuationSeparator" w:id="0">
    <w:p w:rsidR="00CA68C4" w:rsidRDefault="00CA6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AC" w:rsidRDefault="00CA68C4">
    <w:pPr>
      <w:pStyle w:val="afff7"/>
      <w:rPr>
        <w:rFonts w:cs="Times New Roman"/>
      </w:rPr>
    </w:pPr>
    <w:r>
      <w:pict>
        <v:shapetype id="_x0000_t202" coordsize="21600,21600" o:spt="202" path="m,l,21600r21600,l21600,xe">
          <v:stroke joinstyle="miter"/>
          <v:path gradientshapeok="t" o:connecttype="rect"/>
        </v:shapetype>
        <v:shape id="_x0000_s2049" type="#_x0000_t202" style="position:absolute;left:0;text-align:left;margin-left:835.2pt;margin-top:0;width:2in;height:2in;z-index:1;mso-wrap-style:none;mso-position-horizontal:right;mso-position-horizontal-relative:margin;mso-width-relative:page;mso-height-relative:page" filled="f" stroked="f">
          <v:textbox style="mso-fit-shape-to-text:t" inset="0,0,0,0">
            <w:txbxContent>
              <w:p w:rsidR="003346AC" w:rsidRDefault="00AC0E38">
                <w:pPr>
                  <w:pStyle w:val="afff7"/>
                </w:pPr>
                <w:r>
                  <w:fldChar w:fldCharType="begin"/>
                </w:r>
                <w:r>
                  <w:instrText xml:space="preserve"> PAGE  \* MERGEFORMAT </w:instrText>
                </w:r>
                <w:r>
                  <w:fldChar w:fldCharType="separate"/>
                </w:r>
                <w:r w:rsidR="00E850C3">
                  <w:rPr>
                    <w:noProof/>
                  </w:rPr>
                  <w:t>I</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8C4" w:rsidRDefault="00CA68C4">
      <w:r>
        <w:separator/>
      </w:r>
    </w:p>
  </w:footnote>
  <w:footnote w:type="continuationSeparator" w:id="0">
    <w:p w:rsidR="00CA68C4" w:rsidRDefault="00CA68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6AC" w:rsidRDefault="00AC0E38">
    <w:pPr>
      <w:pStyle w:val="afff8"/>
      <w:rPr>
        <w:rFonts w:cs="Times New Roman"/>
      </w:rPr>
    </w:pPr>
    <w:r>
      <w:t xml:space="preserve">DB 23/T </w:t>
    </w:r>
    <w:r>
      <w:rPr>
        <w:rFonts w:cs="Times New Roma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887"/>
    <w:multiLevelType w:val="multilevel"/>
    <w:tmpl w:val="0A952887"/>
    <w:lvl w:ilvl="0">
      <w:start w:val="1"/>
      <w:numFmt w:val="decimal"/>
      <w:pStyle w:val="a"/>
      <w:suff w:val="nothing"/>
      <w:lvlText w:val="注%1："/>
      <w:lvlJc w:val="left"/>
      <w:pPr>
        <w:ind w:firstLine="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start w:val="1"/>
      <w:numFmt w:val="none"/>
      <w:pStyle w:val="a0"/>
      <w:suff w:val="nothing"/>
      <w:lvlText w:val="注%1："/>
      <w:lvlJc w:val="left"/>
      <w:pPr>
        <w:ind w:firstLine="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start w:val="1"/>
      <w:numFmt w:val="decimal"/>
      <w:pStyle w:val="a1"/>
      <w:suff w:val="nothing"/>
      <w:lvlText w:val="%1　"/>
      <w:lvlJc w:val="left"/>
      <w:rPr>
        <w:rFonts w:ascii="黑体" w:eastAsia="黑体" w:hAnsi="Times New Roman" w:hint="eastAsia"/>
        <w:b w:val="0"/>
        <w:bCs w:val="0"/>
        <w:i w:val="0"/>
        <w:iCs w:val="0"/>
        <w:sz w:val="21"/>
        <w:szCs w:val="21"/>
      </w:rPr>
    </w:lvl>
    <w:lvl w:ilvl="1">
      <w:start w:val="1"/>
      <w:numFmt w:val="decimal"/>
      <w:pStyle w:val="a2"/>
      <w:suff w:val="nothing"/>
      <w:lvlText w:val="%1.%2　"/>
      <w:lvlJc w:val="left"/>
      <w:rPr>
        <w:rFonts w:ascii="黑体" w:eastAsia="黑体" w:hAnsi="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3"/>
      <w:suff w:val="nothing"/>
      <w:lvlText w:val="%1.%2.%3　"/>
      <w:lvlJc w:val="left"/>
      <w:rPr>
        <w:rFonts w:ascii="黑体" w:eastAsia="黑体" w:hAnsi="Times New Roman" w:hint="eastAsia"/>
        <w:b w:val="0"/>
        <w:bCs w:val="0"/>
        <w:i w:val="0"/>
        <w:iCs w:val="0"/>
        <w:sz w:val="21"/>
        <w:szCs w:val="21"/>
      </w:rPr>
    </w:lvl>
    <w:lvl w:ilvl="3">
      <w:start w:val="1"/>
      <w:numFmt w:val="decimal"/>
      <w:pStyle w:val="a4"/>
      <w:suff w:val="nothing"/>
      <w:lvlText w:val="%1.%2.%3.%4　"/>
      <w:lvlJc w:val="left"/>
      <w:rPr>
        <w:rFonts w:ascii="黑体" w:eastAsia="黑体" w:hAnsi="Times New Roman" w:hint="eastAsia"/>
        <w:b w:val="0"/>
        <w:bCs w:val="0"/>
        <w:i w:val="0"/>
        <w:iCs w:val="0"/>
        <w:sz w:val="21"/>
        <w:szCs w:val="21"/>
      </w:rPr>
    </w:lvl>
    <w:lvl w:ilvl="4">
      <w:start w:val="1"/>
      <w:numFmt w:val="decimal"/>
      <w:pStyle w:val="a5"/>
      <w:suff w:val="nothing"/>
      <w:lvlText w:val="%1.%2.%3.%4.%5　"/>
      <w:lvlJc w:val="left"/>
      <w:rPr>
        <w:rFonts w:ascii="黑体" w:eastAsia="黑体" w:hAnsi="Times New Roman" w:hint="eastAsia"/>
        <w:b w:val="0"/>
        <w:bCs w:val="0"/>
        <w:i w:val="0"/>
        <w:iCs w:val="0"/>
        <w:sz w:val="21"/>
        <w:szCs w:val="21"/>
      </w:rPr>
    </w:lvl>
    <w:lvl w:ilvl="5">
      <w:start w:val="1"/>
      <w:numFmt w:val="decimal"/>
      <w:pStyle w:val="a6"/>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start w:val="1"/>
      <w:numFmt w:val="lowerLetter"/>
      <w:pStyle w:val="a7"/>
      <w:suff w:val="nothing"/>
      <w:lvlText w:val="%1   "/>
      <w:lvlJc w:val="left"/>
      <w:pPr>
        <w:ind w:left="544" w:hanging="181"/>
      </w:pPr>
      <w:rPr>
        <w:rFonts w:ascii="宋体" w:eastAsia="宋体" w:hint="eastAsia"/>
        <w:b w:val="0"/>
        <w:bCs w:val="0"/>
        <w:i w:val="0"/>
        <w:iCs w:val="0"/>
        <w:sz w:val="18"/>
        <w:szCs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start w:val="1"/>
      <w:numFmt w:val="none"/>
      <w:pStyle w:val="a8"/>
      <w:suff w:val="nothing"/>
      <w:lvlText w:val="%1注："/>
      <w:lvlJc w:val="left"/>
      <w:pPr>
        <w:ind w:firstLine="363"/>
      </w:pPr>
      <w:rPr>
        <w:rFonts w:ascii="黑体" w:eastAsia="黑体" w:hint="eastAsia"/>
        <w:b w:val="0"/>
        <w:bCs w:val="0"/>
        <w:i w:val="0"/>
        <w:iCs w:val="0"/>
        <w:sz w:val="18"/>
        <w:szCs w:val="18"/>
      </w:rPr>
    </w:lvl>
    <w:lvl w:ilvl="1">
      <w:start w:val="1"/>
      <w:numFmt w:val="lowerLetter"/>
      <w:lvlText w:val="%2)"/>
      <w:lvlJc w:val="left"/>
      <w:pPr>
        <w:tabs>
          <w:tab w:val="left" w:pos="363"/>
        </w:tabs>
        <w:ind w:firstLine="363"/>
      </w:pPr>
      <w:rPr>
        <w:rFonts w:hint="eastAsia"/>
      </w:rPr>
    </w:lvl>
    <w:lvl w:ilvl="2">
      <w:start w:val="1"/>
      <w:numFmt w:val="lowerRoman"/>
      <w:lvlText w:val="%3."/>
      <w:lvlJc w:val="right"/>
      <w:pPr>
        <w:tabs>
          <w:tab w:val="left" w:pos="363"/>
        </w:tabs>
        <w:ind w:firstLine="363"/>
      </w:pPr>
      <w:rPr>
        <w:rFonts w:hint="eastAsia"/>
      </w:rPr>
    </w:lvl>
    <w:lvl w:ilvl="3">
      <w:start w:val="1"/>
      <w:numFmt w:val="decimal"/>
      <w:lvlText w:val="%4."/>
      <w:lvlJc w:val="left"/>
      <w:pPr>
        <w:tabs>
          <w:tab w:val="left" w:pos="363"/>
        </w:tabs>
        <w:ind w:firstLine="363"/>
      </w:pPr>
      <w:rPr>
        <w:rFonts w:hint="eastAsia"/>
      </w:rPr>
    </w:lvl>
    <w:lvl w:ilvl="4">
      <w:start w:val="1"/>
      <w:numFmt w:val="lowerLetter"/>
      <w:lvlText w:val="%5)"/>
      <w:lvlJc w:val="left"/>
      <w:pPr>
        <w:tabs>
          <w:tab w:val="left" w:pos="363"/>
        </w:tabs>
        <w:ind w:firstLine="363"/>
      </w:pPr>
      <w:rPr>
        <w:rFonts w:hint="eastAsia"/>
      </w:rPr>
    </w:lvl>
    <w:lvl w:ilvl="5">
      <w:start w:val="1"/>
      <w:numFmt w:val="lowerRoman"/>
      <w:lvlText w:val="%6."/>
      <w:lvlJc w:val="right"/>
      <w:pPr>
        <w:tabs>
          <w:tab w:val="left" w:pos="363"/>
        </w:tabs>
        <w:ind w:firstLine="363"/>
      </w:pPr>
      <w:rPr>
        <w:rFonts w:hint="eastAsia"/>
      </w:rPr>
    </w:lvl>
    <w:lvl w:ilvl="6">
      <w:start w:val="1"/>
      <w:numFmt w:val="decimal"/>
      <w:lvlText w:val="%7."/>
      <w:lvlJc w:val="left"/>
      <w:pPr>
        <w:tabs>
          <w:tab w:val="left" w:pos="363"/>
        </w:tabs>
        <w:ind w:firstLine="363"/>
      </w:pPr>
      <w:rPr>
        <w:rFonts w:hint="eastAsia"/>
      </w:rPr>
    </w:lvl>
    <w:lvl w:ilvl="7">
      <w:start w:val="1"/>
      <w:numFmt w:val="lowerLetter"/>
      <w:lvlText w:val="%8)"/>
      <w:lvlJc w:val="left"/>
      <w:pPr>
        <w:tabs>
          <w:tab w:val="left" w:pos="363"/>
        </w:tabs>
        <w:ind w:firstLine="363"/>
      </w:pPr>
      <w:rPr>
        <w:rFonts w:hint="eastAsia"/>
      </w:rPr>
    </w:lvl>
    <w:lvl w:ilvl="8">
      <w:start w:val="1"/>
      <w:numFmt w:val="lowerRoman"/>
      <w:lvlText w:val="%9."/>
      <w:lvlJc w:val="right"/>
      <w:pPr>
        <w:tabs>
          <w:tab w:val="left" w:pos="363"/>
        </w:tabs>
        <w:ind w:firstLine="363"/>
      </w:pPr>
      <w:rPr>
        <w:rFonts w:hint="eastAsia"/>
      </w:rPr>
    </w:lvl>
  </w:abstractNum>
  <w:abstractNum w:abstractNumId="5">
    <w:nsid w:val="2A8F7113"/>
    <w:multiLevelType w:val="multilevel"/>
    <w:tmpl w:val="2A8F7113"/>
    <w:lvl w:ilvl="0">
      <w:start w:val="1"/>
      <w:numFmt w:val="upperLetter"/>
      <w:pStyle w:val="a9"/>
      <w:suff w:val="space"/>
      <w:lvlText w:val="%1"/>
      <w:lvlJc w:val="left"/>
      <w:pPr>
        <w:ind w:left="623" w:hanging="425"/>
      </w:pPr>
      <w:rPr>
        <w:rFonts w:hint="eastAsia"/>
      </w:rPr>
    </w:lvl>
    <w:lvl w:ilvl="1">
      <w:start w:val="1"/>
      <w:numFmt w:val="decimal"/>
      <w:pStyle w:val="aa"/>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start w:val="1"/>
      <w:numFmt w:val="none"/>
      <w:pStyle w:val="ab"/>
      <w:suff w:val="nothing"/>
      <w:lvlText w:val="%1——"/>
      <w:lvlJc w:val="left"/>
      <w:pPr>
        <w:ind w:left="833" w:hanging="408"/>
      </w:pPr>
      <w:rPr>
        <w:rFonts w:hint="eastAsia"/>
      </w:rPr>
    </w:lvl>
    <w:lvl w:ilvl="1">
      <w:start w:val="1"/>
      <w:numFmt w:val="bullet"/>
      <w:pStyle w:val="ac"/>
      <w:lvlText w:val=""/>
      <w:lvlJc w:val="left"/>
      <w:pPr>
        <w:tabs>
          <w:tab w:val="left" w:pos="760"/>
        </w:tabs>
        <w:ind w:left="1264" w:hanging="413"/>
      </w:pPr>
      <w:rPr>
        <w:rFonts w:ascii="Symbol" w:hAnsi="Symbol" w:hint="default"/>
        <w:color w:val="auto"/>
      </w:rPr>
    </w:lvl>
    <w:lvl w:ilvl="2">
      <w:start w:val="1"/>
      <w:numFmt w:val="bullet"/>
      <w:pStyle w:val="ad"/>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start w:val="1"/>
      <w:numFmt w:val="decimal"/>
      <w:pStyle w:val="ae"/>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start w:val="1"/>
      <w:numFmt w:val="lowerLetter"/>
      <w:pStyle w:val="af"/>
      <w:lvlText w:val="%1)"/>
      <w:lvlJc w:val="left"/>
      <w:pPr>
        <w:tabs>
          <w:tab w:val="left" w:pos="840"/>
        </w:tabs>
        <w:ind w:left="839" w:hanging="419"/>
      </w:pPr>
      <w:rPr>
        <w:rFonts w:ascii="宋体" w:eastAsia="宋体" w:hint="eastAsia"/>
        <w:b w:val="0"/>
        <w:bCs w:val="0"/>
        <w:i w:val="0"/>
        <w:iCs w:val="0"/>
        <w:sz w:val="21"/>
        <w:szCs w:val="21"/>
      </w:rPr>
    </w:lvl>
    <w:lvl w:ilvl="1">
      <w:start w:val="1"/>
      <w:numFmt w:val="decimal"/>
      <w:pStyle w:val="af0"/>
      <w:lvlText w:val="%2)"/>
      <w:lvlJc w:val="left"/>
      <w:pPr>
        <w:tabs>
          <w:tab w:val="left" w:pos="1260"/>
        </w:tabs>
        <w:ind w:left="1259" w:hanging="419"/>
      </w:pPr>
      <w:rPr>
        <w:rFonts w:hint="eastAsia"/>
      </w:rPr>
    </w:lvl>
    <w:lvl w:ilvl="2">
      <w:start w:val="1"/>
      <w:numFmt w:val="decimal"/>
      <w:pStyle w:val="af1"/>
      <w:lvlText w:val="(%3)"/>
      <w:lvlJc w:val="left"/>
      <w:pPr>
        <w:tabs>
          <w:tab w:val="left" w:pos="0"/>
        </w:tabs>
        <w:ind w:left="1679" w:hanging="420"/>
      </w:pPr>
      <w:rPr>
        <w:rFonts w:ascii="宋体" w:eastAsia="宋体" w:hint="eastAsia"/>
        <w:b w:val="0"/>
        <w:bCs w:val="0"/>
        <w:i w:val="0"/>
        <w:iCs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start w:val="1"/>
      <w:numFmt w:val="decimal"/>
      <w:pStyle w:val="af2"/>
      <w:suff w:val="nothing"/>
      <w:lvlText w:val="图%1　"/>
      <w:lvlJc w:val="left"/>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5E63562F"/>
    <w:multiLevelType w:val="multilevel"/>
    <w:tmpl w:val="5E63562F"/>
    <w:lvl w:ilvl="0">
      <w:start w:val="1"/>
      <w:numFmt w:val="decimal"/>
      <w:pStyle w:val="af3"/>
      <w:suff w:val="nothing"/>
      <w:lvlText w:val="注%1："/>
      <w:lvlJc w:val="left"/>
      <w:pPr>
        <w:ind w:firstLine="363"/>
      </w:pPr>
      <w:rPr>
        <w:rFonts w:ascii="黑体" w:eastAsia="黑体" w:hAnsi="Times New Roman" w:hint="eastAsia"/>
        <w:b w:val="0"/>
        <w:bCs w:val="0"/>
        <w:i w:val="0"/>
        <w:iCs w:val="0"/>
        <w:sz w:val="18"/>
        <w:szCs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start w:val="1"/>
      <w:numFmt w:val="upperLetter"/>
      <w:pStyle w:val="af4"/>
      <w:lvlText w:val="%1"/>
      <w:lvlJc w:val="left"/>
      <w:pPr>
        <w:tabs>
          <w:tab w:val="left" w:pos="0"/>
        </w:tabs>
        <w:ind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start w:val="1"/>
      <w:numFmt w:val="none"/>
      <w:pStyle w:val="af6"/>
      <w:suff w:val="nothing"/>
      <w:lvlText w:val="%1示例："/>
      <w:lvlJc w:val="left"/>
      <w:pPr>
        <w:ind w:firstLine="363"/>
      </w:pPr>
      <w:rPr>
        <w:rFonts w:ascii="黑体" w:eastAsia="黑体" w:hint="eastAsia"/>
        <w:b w:val="0"/>
        <w:bCs w:val="0"/>
        <w:i w:val="0"/>
        <w:iCs w:val="0"/>
        <w:sz w:val="18"/>
        <w:szCs w:val="18"/>
      </w:rPr>
    </w:lvl>
    <w:lvl w:ilvl="1">
      <w:start w:val="1"/>
      <w:numFmt w:val="lowerLetter"/>
      <w:lvlText w:val="%2)"/>
      <w:lvlJc w:val="left"/>
      <w:pPr>
        <w:tabs>
          <w:tab w:val="left" w:pos="363"/>
        </w:tabs>
        <w:ind w:firstLine="363"/>
      </w:pPr>
      <w:rPr>
        <w:rFonts w:hint="eastAsia"/>
      </w:rPr>
    </w:lvl>
    <w:lvl w:ilvl="2">
      <w:start w:val="1"/>
      <w:numFmt w:val="lowerRoman"/>
      <w:lvlText w:val="%3."/>
      <w:lvlJc w:val="right"/>
      <w:pPr>
        <w:tabs>
          <w:tab w:val="left" w:pos="363"/>
        </w:tabs>
        <w:ind w:firstLine="363"/>
      </w:pPr>
      <w:rPr>
        <w:rFonts w:hint="eastAsia"/>
      </w:rPr>
    </w:lvl>
    <w:lvl w:ilvl="3">
      <w:start w:val="1"/>
      <w:numFmt w:val="decimal"/>
      <w:lvlText w:val="%4."/>
      <w:lvlJc w:val="left"/>
      <w:pPr>
        <w:tabs>
          <w:tab w:val="left" w:pos="363"/>
        </w:tabs>
        <w:ind w:firstLine="363"/>
      </w:pPr>
      <w:rPr>
        <w:rFonts w:hint="eastAsia"/>
      </w:rPr>
    </w:lvl>
    <w:lvl w:ilvl="4">
      <w:start w:val="1"/>
      <w:numFmt w:val="lowerLetter"/>
      <w:lvlText w:val="%5)"/>
      <w:lvlJc w:val="left"/>
      <w:pPr>
        <w:tabs>
          <w:tab w:val="left" w:pos="363"/>
        </w:tabs>
        <w:ind w:firstLine="363"/>
      </w:pPr>
      <w:rPr>
        <w:rFonts w:hint="eastAsia"/>
      </w:rPr>
    </w:lvl>
    <w:lvl w:ilvl="5">
      <w:start w:val="1"/>
      <w:numFmt w:val="lowerRoman"/>
      <w:lvlText w:val="%6."/>
      <w:lvlJc w:val="right"/>
      <w:pPr>
        <w:tabs>
          <w:tab w:val="left" w:pos="363"/>
        </w:tabs>
        <w:ind w:firstLine="363"/>
      </w:pPr>
      <w:rPr>
        <w:rFonts w:hint="eastAsia"/>
      </w:rPr>
    </w:lvl>
    <w:lvl w:ilvl="6">
      <w:start w:val="1"/>
      <w:numFmt w:val="decimal"/>
      <w:lvlText w:val="%7."/>
      <w:lvlJc w:val="left"/>
      <w:pPr>
        <w:tabs>
          <w:tab w:val="left" w:pos="363"/>
        </w:tabs>
        <w:ind w:firstLine="363"/>
      </w:pPr>
      <w:rPr>
        <w:rFonts w:hint="eastAsia"/>
      </w:rPr>
    </w:lvl>
    <w:lvl w:ilvl="7">
      <w:start w:val="1"/>
      <w:numFmt w:val="lowerLetter"/>
      <w:lvlText w:val="%8)"/>
      <w:lvlJc w:val="left"/>
      <w:pPr>
        <w:tabs>
          <w:tab w:val="left" w:pos="363"/>
        </w:tabs>
        <w:ind w:firstLine="363"/>
      </w:pPr>
      <w:rPr>
        <w:rFonts w:hint="eastAsia"/>
      </w:rPr>
    </w:lvl>
    <w:lvl w:ilvl="8">
      <w:start w:val="1"/>
      <w:numFmt w:val="lowerRoman"/>
      <w:lvlText w:val="%9."/>
      <w:lvlJc w:val="right"/>
      <w:pPr>
        <w:tabs>
          <w:tab w:val="left" w:pos="363"/>
        </w:tabs>
        <w:ind w:firstLine="363"/>
      </w:pPr>
      <w:rPr>
        <w:rFonts w:hint="eastAsia"/>
      </w:rPr>
    </w:lvl>
  </w:abstractNum>
  <w:abstractNum w:abstractNumId="13">
    <w:nsid w:val="63AF7EBF"/>
    <w:multiLevelType w:val="multilevel"/>
    <w:tmpl w:val="63AF7EBF"/>
    <w:lvl w:ilvl="0">
      <w:start w:val="1"/>
      <w:numFmt w:val="decimal"/>
      <w:pStyle w:val="af7"/>
      <w:suff w:val="nothing"/>
      <w:lvlText w:val="表%1　"/>
      <w:lvlJc w:val="left"/>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657D3FBC"/>
    <w:multiLevelType w:val="multilevel"/>
    <w:tmpl w:val="657D3FBC"/>
    <w:lvl w:ilvl="0">
      <w:start w:val="1"/>
      <w:numFmt w:val="upperLetter"/>
      <w:pStyle w:val="af8"/>
      <w:suff w:val="nothing"/>
      <w:lvlText w:val="附　录　%1"/>
      <w:lvlJc w:val="left"/>
      <w:rPr>
        <w:rFonts w:ascii="黑体" w:eastAsia="黑体" w:hAnsi="Times New Roman" w:hint="eastAsia"/>
        <w:b w:val="0"/>
        <w:bCs w:val="0"/>
        <w:i w:val="0"/>
        <w:iCs w:val="0"/>
        <w:spacing w:val="0"/>
        <w:w w:val="100"/>
        <w:sz w:val="21"/>
        <w:szCs w:val="21"/>
      </w:rPr>
    </w:lvl>
    <w:lvl w:ilvl="1">
      <w:start w:val="1"/>
      <w:numFmt w:val="decimal"/>
      <w:pStyle w:val="af9"/>
      <w:suff w:val="nothing"/>
      <w:lvlText w:val="%1.%2　"/>
      <w:lvlJc w:val="left"/>
      <w:rPr>
        <w:rFonts w:ascii="黑体" w:eastAsia="黑体" w:hAnsi="Times New Roman" w:hint="eastAsia"/>
        <w:b w:val="0"/>
        <w:bCs w:val="0"/>
        <w:i w:val="0"/>
        <w:iCs w:val="0"/>
        <w:snapToGrid/>
        <w:spacing w:val="0"/>
        <w:w w:val="100"/>
        <w:kern w:val="21"/>
        <w:sz w:val="21"/>
        <w:szCs w:val="21"/>
      </w:rPr>
    </w:lvl>
    <w:lvl w:ilvl="2">
      <w:start w:val="1"/>
      <w:numFmt w:val="decimal"/>
      <w:pStyle w:val="afa"/>
      <w:suff w:val="nothing"/>
      <w:lvlText w:val="%1.%2.%3　"/>
      <w:lvlJc w:val="left"/>
      <w:rPr>
        <w:rFonts w:ascii="黑体" w:eastAsia="黑体" w:hAnsi="Times New Roman" w:hint="eastAsia"/>
        <w:b w:val="0"/>
        <w:bCs w:val="0"/>
        <w:i w:val="0"/>
        <w:iCs w:val="0"/>
        <w:sz w:val="21"/>
        <w:szCs w:val="21"/>
      </w:rPr>
    </w:lvl>
    <w:lvl w:ilvl="3">
      <w:start w:val="1"/>
      <w:numFmt w:val="decimal"/>
      <w:pStyle w:val="afb"/>
      <w:suff w:val="nothing"/>
      <w:lvlText w:val="%1.%2.%3.%4　"/>
      <w:lvlJc w:val="left"/>
      <w:rPr>
        <w:rFonts w:ascii="黑体" w:eastAsia="黑体" w:hAnsi="Times New Roman" w:hint="eastAsia"/>
        <w:b w:val="0"/>
        <w:bCs w:val="0"/>
        <w:i w:val="0"/>
        <w:iCs w:val="0"/>
        <w:sz w:val="21"/>
        <w:szCs w:val="21"/>
      </w:rPr>
    </w:lvl>
    <w:lvl w:ilvl="4">
      <w:start w:val="1"/>
      <w:numFmt w:val="decimal"/>
      <w:pStyle w:val="afc"/>
      <w:suff w:val="nothing"/>
      <w:lvlText w:val="%1.%2.%3.%4.%5　"/>
      <w:lvlJc w:val="left"/>
      <w:rPr>
        <w:rFonts w:ascii="黑体" w:eastAsia="黑体" w:hAnsi="Times New Roman" w:hint="eastAsia"/>
        <w:b w:val="0"/>
        <w:bCs w:val="0"/>
        <w:i w:val="0"/>
        <w:iCs w:val="0"/>
        <w:sz w:val="21"/>
        <w:szCs w:val="21"/>
      </w:rPr>
    </w:lvl>
    <w:lvl w:ilvl="5">
      <w:start w:val="1"/>
      <w:numFmt w:val="decimal"/>
      <w:pStyle w:val="afd"/>
      <w:suff w:val="nothing"/>
      <w:lvlText w:val="%1.%2.%3.%4.%5.%6　"/>
      <w:lvlJc w:val="left"/>
      <w:rPr>
        <w:rFonts w:ascii="黑体" w:eastAsia="黑体" w:hAnsi="Times New Roman" w:hint="eastAsia"/>
        <w:b w:val="0"/>
        <w:bCs w:val="0"/>
        <w:i w:val="0"/>
        <w:iCs w:val="0"/>
        <w:sz w:val="21"/>
        <w:szCs w:val="21"/>
      </w:rPr>
    </w:lvl>
    <w:lvl w:ilvl="6">
      <w:start w:val="1"/>
      <w:numFmt w:val="decimal"/>
      <w:pStyle w:val="afe"/>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start w:val="1"/>
      <w:numFmt w:val="decimal"/>
      <w:pStyle w:val="aff"/>
      <w:suff w:val="nothing"/>
      <w:lvlText w:val="示例%1："/>
      <w:lvlJc w:val="left"/>
      <w:pPr>
        <w:ind w:firstLine="363"/>
      </w:pPr>
      <w:rPr>
        <w:rFonts w:ascii="黑体" w:eastAsia="黑体" w:hint="eastAsia"/>
        <w:b w:val="0"/>
        <w:bCs w:val="0"/>
        <w:i w:val="0"/>
        <w:iCs w:val="0"/>
        <w:sz w:val="18"/>
        <w:szCs w:val="18"/>
      </w:rPr>
    </w:lvl>
    <w:lvl w:ilvl="1">
      <w:start w:val="1"/>
      <w:numFmt w:val="lowerLetter"/>
      <w:lvlText w:val="%2)"/>
      <w:lvlJc w:val="left"/>
      <w:pPr>
        <w:tabs>
          <w:tab w:val="left" w:pos="363"/>
        </w:tabs>
        <w:ind w:firstLine="363"/>
      </w:pPr>
      <w:rPr>
        <w:rFonts w:hint="eastAsia"/>
      </w:rPr>
    </w:lvl>
    <w:lvl w:ilvl="2">
      <w:start w:val="1"/>
      <w:numFmt w:val="lowerRoman"/>
      <w:lvlText w:val="%3."/>
      <w:lvlJc w:val="right"/>
      <w:pPr>
        <w:tabs>
          <w:tab w:val="left" w:pos="363"/>
        </w:tabs>
        <w:ind w:firstLine="363"/>
      </w:pPr>
      <w:rPr>
        <w:rFonts w:hint="eastAsia"/>
      </w:rPr>
    </w:lvl>
    <w:lvl w:ilvl="3">
      <w:start w:val="1"/>
      <w:numFmt w:val="decimal"/>
      <w:lvlText w:val="%4."/>
      <w:lvlJc w:val="left"/>
      <w:pPr>
        <w:tabs>
          <w:tab w:val="left" w:pos="363"/>
        </w:tabs>
        <w:ind w:firstLine="363"/>
      </w:pPr>
      <w:rPr>
        <w:rFonts w:hint="eastAsia"/>
      </w:rPr>
    </w:lvl>
    <w:lvl w:ilvl="4">
      <w:start w:val="1"/>
      <w:numFmt w:val="lowerLetter"/>
      <w:lvlText w:val="%5)"/>
      <w:lvlJc w:val="left"/>
      <w:pPr>
        <w:tabs>
          <w:tab w:val="left" w:pos="363"/>
        </w:tabs>
        <w:ind w:firstLine="363"/>
      </w:pPr>
      <w:rPr>
        <w:rFonts w:hint="eastAsia"/>
      </w:rPr>
    </w:lvl>
    <w:lvl w:ilvl="5">
      <w:start w:val="1"/>
      <w:numFmt w:val="lowerRoman"/>
      <w:lvlText w:val="%6."/>
      <w:lvlJc w:val="right"/>
      <w:pPr>
        <w:tabs>
          <w:tab w:val="left" w:pos="363"/>
        </w:tabs>
        <w:ind w:firstLine="363"/>
      </w:pPr>
      <w:rPr>
        <w:rFonts w:hint="eastAsia"/>
      </w:rPr>
    </w:lvl>
    <w:lvl w:ilvl="6">
      <w:start w:val="1"/>
      <w:numFmt w:val="decimal"/>
      <w:lvlText w:val="%7."/>
      <w:lvlJc w:val="left"/>
      <w:pPr>
        <w:tabs>
          <w:tab w:val="left" w:pos="363"/>
        </w:tabs>
        <w:ind w:firstLine="363"/>
      </w:pPr>
      <w:rPr>
        <w:rFonts w:hint="eastAsia"/>
      </w:rPr>
    </w:lvl>
    <w:lvl w:ilvl="7">
      <w:start w:val="1"/>
      <w:numFmt w:val="lowerLetter"/>
      <w:lvlText w:val="%8)"/>
      <w:lvlJc w:val="left"/>
      <w:pPr>
        <w:tabs>
          <w:tab w:val="left" w:pos="363"/>
        </w:tabs>
        <w:ind w:firstLine="363"/>
      </w:pPr>
      <w:rPr>
        <w:rFonts w:hint="eastAsia"/>
      </w:rPr>
    </w:lvl>
    <w:lvl w:ilvl="8">
      <w:start w:val="1"/>
      <w:numFmt w:val="lowerRoman"/>
      <w:lvlText w:val="%9."/>
      <w:lvlJc w:val="right"/>
      <w:pPr>
        <w:tabs>
          <w:tab w:val="left" w:pos="363"/>
        </w:tabs>
        <w:ind w:firstLine="363"/>
      </w:pPr>
      <w:rPr>
        <w:rFonts w:hint="eastAsia"/>
      </w:rPr>
    </w:lvl>
  </w:abstractNum>
  <w:abstractNum w:abstractNumId="16">
    <w:nsid w:val="6D6C07CD"/>
    <w:multiLevelType w:val="multilevel"/>
    <w:tmpl w:val="6D6C07CD"/>
    <w:lvl w:ilvl="0">
      <w:start w:val="1"/>
      <w:numFmt w:val="lowerLetter"/>
      <w:pStyle w:val="aff0"/>
      <w:lvlText w:val="%1)"/>
      <w:lvlJc w:val="left"/>
      <w:pPr>
        <w:tabs>
          <w:tab w:val="left" w:pos="839"/>
        </w:tabs>
        <w:ind w:left="839" w:hanging="419"/>
      </w:pPr>
      <w:rPr>
        <w:rFonts w:ascii="宋体" w:eastAsia="宋体" w:hint="eastAsia"/>
        <w:b w:val="0"/>
        <w:bCs w:val="0"/>
        <w:i w:val="0"/>
        <w:iCs w:val="0"/>
        <w:sz w:val="21"/>
        <w:szCs w:val="21"/>
      </w:rPr>
    </w:lvl>
    <w:lvl w:ilvl="1">
      <w:start w:val="1"/>
      <w:numFmt w:val="decimal"/>
      <w:pStyle w:val="aff1"/>
      <w:lvlText w:val="%2)"/>
      <w:lvlJc w:val="left"/>
      <w:pPr>
        <w:tabs>
          <w:tab w:val="left" w:pos="840"/>
        </w:tabs>
        <w:ind w:left="839" w:hanging="419"/>
      </w:pPr>
      <w:rPr>
        <w:rFonts w:ascii="宋体" w:eastAsia="宋体" w:hint="eastAsia"/>
        <w:b w:val="0"/>
        <w:bCs w:val="0"/>
        <w:i w:val="0"/>
        <w:iCs w:val="0"/>
        <w:sz w:val="21"/>
        <w:szCs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6"/>
  </w:num>
  <w:num w:numId="14">
    <w:abstractNumId w:val="5"/>
  </w:num>
  <w:num w:numId="15">
    <w:abstractNumId w:val="3"/>
  </w:num>
  <w:num w:numId="16">
    <w:abstractNumId w:val="13"/>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oNotTrackMoves/>
  <w:documentProtection w:edit="forms"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fillcolor="white" strokecolor="white">
      <v:fill color="white"/>
      <v:stroke color="white" weight="3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925"/>
    <w:rsid w:val="00000244"/>
    <w:rsid w:val="00000BB3"/>
    <w:rsid w:val="0000185F"/>
    <w:rsid w:val="00004B91"/>
    <w:rsid w:val="00004D2E"/>
    <w:rsid w:val="00004E32"/>
    <w:rsid w:val="0000586F"/>
    <w:rsid w:val="00013D86"/>
    <w:rsid w:val="00013E02"/>
    <w:rsid w:val="0002143C"/>
    <w:rsid w:val="00022B22"/>
    <w:rsid w:val="00025A65"/>
    <w:rsid w:val="00026C31"/>
    <w:rsid w:val="00027280"/>
    <w:rsid w:val="000320A7"/>
    <w:rsid w:val="000325EA"/>
    <w:rsid w:val="00035925"/>
    <w:rsid w:val="00036C2C"/>
    <w:rsid w:val="00045A7C"/>
    <w:rsid w:val="00047248"/>
    <w:rsid w:val="00052BBC"/>
    <w:rsid w:val="0005358E"/>
    <w:rsid w:val="000549D6"/>
    <w:rsid w:val="00055371"/>
    <w:rsid w:val="00056A24"/>
    <w:rsid w:val="00057CE5"/>
    <w:rsid w:val="000607A3"/>
    <w:rsid w:val="000657F7"/>
    <w:rsid w:val="00067CDF"/>
    <w:rsid w:val="0007089C"/>
    <w:rsid w:val="00074FBE"/>
    <w:rsid w:val="0007762A"/>
    <w:rsid w:val="00081F6E"/>
    <w:rsid w:val="00083A09"/>
    <w:rsid w:val="0009005E"/>
    <w:rsid w:val="000918A9"/>
    <w:rsid w:val="00092001"/>
    <w:rsid w:val="00092618"/>
    <w:rsid w:val="00092857"/>
    <w:rsid w:val="00092BD8"/>
    <w:rsid w:val="00094CEF"/>
    <w:rsid w:val="000964C7"/>
    <w:rsid w:val="000979D9"/>
    <w:rsid w:val="000A04CA"/>
    <w:rsid w:val="000A1FB4"/>
    <w:rsid w:val="000A20A9"/>
    <w:rsid w:val="000A48B1"/>
    <w:rsid w:val="000A7E30"/>
    <w:rsid w:val="000B24D0"/>
    <w:rsid w:val="000B2F0E"/>
    <w:rsid w:val="000B3143"/>
    <w:rsid w:val="000B405D"/>
    <w:rsid w:val="000C2BE6"/>
    <w:rsid w:val="000C6B05"/>
    <w:rsid w:val="000C6DD6"/>
    <w:rsid w:val="000C73D4"/>
    <w:rsid w:val="000D3D4C"/>
    <w:rsid w:val="000D4F51"/>
    <w:rsid w:val="000D718B"/>
    <w:rsid w:val="000D720A"/>
    <w:rsid w:val="000E0C46"/>
    <w:rsid w:val="000E15EE"/>
    <w:rsid w:val="000E3548"/>
    <w:rsid w:val="000E361B"/>
    <w:rsid w:val="000E51B3"/>
    <w:rsid w:val="000E798F"/>
    <w:rsid w:val="000F030C"/>
    <w:rsid w:val="000F129C"/>
    <w:rsid w:val="000F161D"/>
    <w:rsid w:val="000F174F"/>
    <w:rsid w:val="000F3682"/>
    <w:rsid w:val="00102A6D"/>
    <w:rsid w:val="00104E29"/>
    <w:rsid w:val="001056DE"/>
    <w:rsid w:val="001124C0"/>
    <w:rsid w:val="00117A25"/>
    <w:rsid w:val="00121293"/>
    <w:rsid w:val="001213BC"/>
    <w:rsid w:val="00124DC2"/>
    <w:rsid w:val="00124F64"/>
    <w:rsid w:val="0013175F"/>
    <w:rsid w:val="00131AA3"/>
    <w:rsid w:val="0013364D"/>
    <w:rsid w:val="001343BB"/>
    <w:rsid w:val="00137A62"/>
    <w:rsid w:val="0014163D"/>
    <w:rsid w:val="001512B4"/>
    <w:rsid w:val="00153A26"/>
    <w:rsid w:val="00154DF9"/>
    <w:rsid w:val="0015531F"/>
    <w:rsid w:val="0015678A"/>
    <w:rsid w:val="0015718A"/>
    <w:rsid w:val="001614FC"/>
    <w:rsid w:val="001620A5"/>
    <w:rsid w:val="00164E53"/>
    <w:rsid w:val="00164E8F"/>
    <w:rsid w:val="00165D35"/>
    <w:rsid w:val="0016699D"/>
    <w:rsid w:val="001670D9"/>
    <w:rsid w:val="00174451"/>
    <w:rsid w:val="00175159"/>
    <w:rsid w:val="00175263"/>
    <w:rsid w:val="00175AD7"/>
    <w:rsid w:val="00176208"/>
    <w:rsid w:val="0017780C"/>
    <w:rsid w:val="001813B2"/>
    <w:rsid w:val="0018211B"/>
    <w:rsid w:val="001832E2"/>
    <w:rsid w:val="00183FE1"/>
    <w:rsid w:val="001840D3"/>
    <w:rsid w:val="00184782"/>
    <w:rsid w:val="00187A8A"/>
    <w:rsid w:val="001900F8"/>
    <w:rsid w:val="00191258"/>
    <w:rsid w:val="00192680"/>
    <w:rsid w:val="00193037"/>
    <w:rsid w:val="00193375"/>
    <w:rsid w:val="00193A2C"/>
    <w:rsid w:val="00194D39"/>
    <w:rsid w:val="00196569"/>
    <w:rsid w:val="001A288E"/>
    <w:rsid w:val="001A2AA3"/>
    <w:rsid w:val="001B36ED"/>
    <w:rsid w:val="001B6DC2"/>
    <w:rsid w:val="001B754B"/>
    <w:rsid w:val="001C149C"/>
    <w:rsid w:val="001C21AC"/>
    <w:rsid w:val="001C3689"/>
    <w:rsid w:val="001C47BA"/>
    <w:rsid w:val="001C59EA"/>
    <w:rsid w:val="001C7404"/>
    <w:rsid w:val="001D3556"/>
    <w:rsid w:val="001D364C"/>
    <w:rsid w:val="001D3B98"/>
    <w:rsid w:val="001D406C"/>
    <w:rsid w:val="001D41EE"/>
    <w:rsid w:val="001D4BEB"/>
    <w:rsid w:val="001D71E6"/>
    <w:rsid w:val="001D7E88"/>
    <w:rsid w:val="001E0380"/>
    <w:rsid w:val="001E0B1B"/>
    <w:rsid w:val="001E13B1"/>
    <w:rsid w:val="001E2153"/>
    <w:rsid w:val="001F3A19"/>
    <w:rsid w:val="001F7F7F"/>
    <w:rsid w:val="00200069"/>
    <w:rsid w:val="002009E4"/>
    <w:rsid w:val="00200C61"/>
    <w:rsid w:val="00201053"/>
    <w:rsid w:val="0020251B"/>
    <w:rsid w:val="002073D3"/>
    <w:rsid w:val="0021287C"/>
    <w:rsid w:val="00215D48"/>
    <w:rsid w:val="002160B8"/>
    <w:rsid w:val="0021624B"/>
    <w:rsid w:val="0022185E"/>
    <w:rsid w:val="00227FED"/>
    <w:rsid w:val="0023030A"/>
    <w:rsid w:val="00230F08"/>
    <w:rsid w:val="002330B1"/>
    <w:rsid w:val="00234467"/>
    <w:rsid w:val="00235BE6"/>
    <w:rsid w:val="00237D8D"/>
    <w:rsid w:val="00241DA2"/>
    <w:rsid w:val="00247FEE"/>
    <w:rsid w:val="00250E7D"/>
    <w:rsid w:val="002523DB"/>
    <w:rsid w:val="002527DD"/>
    <w:rsid w:val="00252DAA"/>
    <w:rsid w:val="002565D5"/>
    <w:rsid w:val="002622C0"/>
    <w:rsid w:val="00265710"/>
    <w:rsid w:val="0026732C"/>
    <w:rsid w:val="002744AE"/>
    <w:rsid w:val="002778AE"/>
    <w:rsid w:val="00277CB9"/>
    <w:rsid w:val="0028269A"/>
    <w:rsid w:val="00282F27"/>
    <w:rsid w:val="00283590"/>
    <w:rsid w:val="00285BDA"/>
    <w:rsid w:val="00286973"/>
    <w:rsid w:val="00287674"/>
    <w:rsid w:val="002938A4"/>
    <w:rsid w:val="00294E70"/>
    <w:rsid w:val="002954B8"/>
    <w:rsid w:val="002967B2"/>
    <w:rsid w:val="002A1924"/>
    <w:rsid w:val="002A3D0D"/>
    <w:rsid w:val="002A411D"/>
    <w:rsid w:val="002A61AB"/>
    <w:rsid w:val="002A7420"/>
    <w:rsid w:val="002A7A7E"/>
    <w:rsid w:val="002B0A56"/>
    <w:rsid w:val="002B0F12"/>
    <w:rsid w:val="002B1308"/>
    <w:rsid w:val="002B2046"/>
    <w:rsid w:val="002B2833"/>
    <w:rsid w:val="002B4543"/>
    <w:rsid w:val="002B4554"/>
    <w:rsid w:val="002B5CA6"/>
    <w:rsid w:val="002B707C"/>
    <w:rsid w:val="002C72D8"/>
    <w:rsid w:val="002D11FA"/>
    <w:rsid w:val="002D17BC"/>
    <w:rsid w:val="002D19A4"/>
    <w:rsid w:val="002D6352"/>
    <w:rsid w:val="002E0DDF"/>
    <w:rsid w:val="002E2906"/>
    <w:rsid w:val="002E5635"/>
    <w:rsid w:val="002E64C3"/>
    <w:rsid w:val="002E6A2C"/>
    <w:rsid w:val="002E6BAC"/>
    <w:rsid w:val="002E7AE2"/>
    <w:rsid w:val="002F035E"/>
    <w:rsid w:val="002F0FE8"/>
    <w:rsid w:val="002F1D8C"/>
    <w:rsid w:val="002F21DA"/>
    <w:rsid w:val="002F34B8"/>
    <w:rsid w:val="002F5DB2"/>
    <w:rsid w:val="00301F39"/>
    <w:rsid w:val="00303D27"/>
    <w:rsid w:val="00305042"/>
    <w:rsid w:val="00305247"/>
    <w:rsid w:val="00305BEE"/>
    <w:rsid w:val="00306C6B"/>
    <w:rsid w:val="003128E0"/>
    <w:rsid w:val="00313962"/>
    <w:rsid w:val="0031409B"/>
    <w:rsid w:val="00317F18"/>
    <w:rsid w:val="003234E0"/>
    <w:rsid w:val="00325926"/>
    <w:rsid w:val="00326EA8"/>
    <w:rsid w:val="00327A8A"/>
    <w:rsid w:val="00331197"/>
    <w:rsid w:val="00332B63"/>
    <w:rsid w:val="003339A3"/>
    <w:rsid w:val="003346AC"/>
    <w:rsid w:val="00335935"/>
    <w:rsid w:val="00336610"/>
    <w:rsid w:val="00341F5C"/>
    <w:rsid w:val="00343D23"/>
    <w:rsid w:val="00343F73"/>
    <w:rsid w:val="00345060"/>
    <w:rsid w:val="003451FB"/>
    <w:rsid w:val="00352629"/>
    <w:rsid w:val="0035323B"/>
    <w:rsid w:val="00353D19"/>
    <w:rsid w:val="003548F0"/>
    <w:rsid w:val="0035785A"/>
    <w:rsid w:val="003609D2"/>
    <w:rsid w:val="00360B8C"/>
    <w:rsid w:val="00360C9D"/>
    <w:rsid w:val="00363F22"/>
    <w:rsid w:val="00364940"/>
    <w:rsid w:val="003717C0"/>
    <w:rsid w:val="00372F11"/>
    <w:rsid w:val="003738D4"/>
    <w:rsid w:val="00375564"/>
    <w:rsid w:val="0037617B"/>
    <w:rsid w:val="00376489"/>
    <w:rsid w:val="00383191"/>
    <w:rsid w:val="00386A17"/>
    <w:rsid w:val="00386DED"/>
    <w:rsid w:val="003912E7"/>
    <w:rsid w:val="00393947"/>
    <w:rsid w:val="00395141"/>
    <w:rsid w:val="003A0E27"/>
    <w:rsid w:val="003A1879"/>
    <w:rsid w:val="003A2275"/>
    <w:rsid w:val="003A6A4F"/>
    <w:rsid w:val="003A7088"/>
    <w:rsid w:val="003B00DF"/>
    <w:rsid w:val="003B1275"/>
    <w:rsid w:val="003B1778"/>
    <w:rsid w:val="003B1FFF"/>
    <w:rsid w:val="003B2785"/>
    <w:rsid w:val="003B44E1"/>
    <w:rsid w:val="003C11CB"/>
    <w:rsid w:val="003C3017"/>
    <w:rsid w:val="003C6A77"/>
    <w:rsid w:val="003C75F3"/>
    <w:rsid w:val="003C78A3"/>
    <w:rsid w:val="003D36AB"/>
    <w:rsid w:val="003D451D"/>
    <w:rsid w:val="003D4777"/>
    <w:rsid w:val="003E0EC6"/>
    <w:rsid w:val="003E1867"/>
    <w:rsid w:val="003E1F9D"/>
    <w:rsid w:val="003E4526"/>
    <w:rsid w:val="003E5729"/>
    <w:rsid w:val="003E724E"/>
    <w:rsid w:val="003F1D40"/>
    <w:rsid w:val="003F22BB"/>
    <w:rsid w:val="003F2661"/>
    <w:rsid w:val="003F2A5B"/>
    <w:rsid w:val="003F479D"/>
    <w:rsid w:val="003F4EE0"/>
    <w:rsid w:val="003F5559"/>
    <w:rsid w:val="00400473"/>
    <w:rsid w:val="00402153"/>
    <w:rsid w:val="00402E26"/>
    <w:rsid w:val="00402FC1"/>
    <w:rsid w:val="004200D9"/>
    <w:rsid w:val="00425082"/>
    <w:rsid w:val="00431DEB"/>
    <w:rsid w:val="00435DA7"/>
    <w:rsid w:val="0044259D"/>
    <w:rsid w:val="004439D9"/>
    <w:rsid w:val="004459EC"/>
    <w:rsid w:val="00446B29"/>
    <w:rsid w:val="0044772F"/>
    <w:rsid w:val="004524BE"/>
    <w:rsid w:val="00453F9A"/>
    <w:rsid w:val="00454CC3"/>
    <w:rsid w:val="00464903"/>
    <w:rsid w:val="00465958"/>
    <w:rsid w:val="00471E91"/>
    <w:rsid w:val="00474079"/>
    <w:rsid w:val="00474675"/>
    <w:rsid w:val="0047470C"/>
    <w:rsid w:val="00475295"/>
    <w:rsid w:val="00484C88"/>
    <w:rsid w:val="00490BC6"/>
    <w:rsid w:val="004A203E"/>
    <w:rsid w:val="004A35F9"/>
    <w:rsid w:val="004A4662"/>
    <w:rsid w:val="004A7E02"/>
    <w:rsid w:val="004B157A"/>
    <w:rsid w:val="004B24C1"/>
    <w:rsid w:val="004B2A28"/>
    <w:rsid w:val="004B2D6E"/>
    <w:rsid w:val="004B3092"/>
    <w:rsid w:val="004B49B1"/>
    <w:rsid w:val="004B557C"/>
    <w:rsid w:val="004C0E61"/>
    <w:rsid w:val="004C292F"/>
    <w:rsid w:val="004C657F"/>
    <w:rsid w:val="004D306F"/>
    <w:rsid w:val="004D4B02"/>
    <w:rsid w:val="004D4F76"/>
    <w:rsid w:val="004E4B13"/>
    <w:rsid w:val="004E4B8C"/>
    <w:rsid w:val="004E5A47"/>
    <w:rsid w:val="00500F5A"/>
    <w:rsid w:val="005036E2"/>
    <w:rsid w:val="005054BA"/>
    <w:rsid w:val="00510280"/>
    <w:rsid w:val="005110D8"/>
    <w:rsid w:val="0051314A"/>
    <w:rsid w:val="00513D73"/>
    <w:rsid w:val="005148B3"/>
    <w:rsid w:val="00514A43"/>
    <w:rsid w:val="00515E9C"/>
    <w:rsid w:val="005174E5"/>
    <w:rsid w:val="00520898"/>
    <w:rsid w:val="00520BF6"/>
    <w:rsid w:val="00521F41"/>
    <w:rsid w:val="0052224A"/>
    <w:rsid w:val="00522393"/>
    <w:rsid w:val="00522620"/>
    <w:rsid w:val="00522C9A"/>
    <w:rsid w:val="00525656"/>
    <w:rsid w:val="00525BF3"/>
    <w:rsid w:val="00530958"/>
    <w:rsid w:val="00533511"/>
    <w:rsid w:val="00534C02"/>
    <w:rsid w:val="005401EE"/>
    <w:rsid w:val="0054044C"/>
    <w:rsid w:val="0054264B"/>
    <w:rsid w:val="00543786"/>
    <w:rsid w:val="00545A49"/>
    <w:rsid w:val="005463CC"/>
    <w:rsid w:val="00546D0D"/>
    <w:rsid w:val="0055153A"/>
    <w:rsid w:val="00551A11"/>
    <w:rsid w:val="005533D7"/>
    <w:rsid w:val="00554B63"/>
    <w:rsid w:val="005564E2"/>
    <w:rsid w:val="00562CF6"/>
    <w:rsid w:val="0056544B"/>
    <w:rsid w:val="00566C78"/>
    <w:rsid w:val="00567177"/>
    <w:rsid w:val="005703DE"/>
    <w:rsid w:val="005710BC"/>
    <w:rsid w:val="005755F1"/>
    <w:rsid w:val="00582BBE"/>
    <w:rsid w:val="0058464E"/>
    <w:rsid w:val="0058650E"/>
    <w:rsid w:val="00595B54"/>
    <w:rsid w:val="00597BE5"/>
    <w:rsid w:val="005A01CB"/>
    <w:rsid w:val="005A19A9"/>
    <w:rsid w:val="005A45FB"/>
    <w:rsid w:val="005A58FF"/>
    <w:rsid w:val="005A5EAF"/>
    <w:rsid w:val="005A6491"/>
    <w:rsid w:val="005A64C0"/>
    <w:rsid w:val="005B1985"/>
    <w:rsid w:val="005B3C11"/>
    <w:rsid w:val="005C1C28"/>
    <w:rsid w:val="005C43D0"/>
    <w:rsid w:val="005C6DB5"/>
    <w:rsid w:val="005D0F71"/>
    <w:rsid w:val="005D29FC"/>
    <w:rsid w:val="005D2F33"/>
    <w:rsid w:val="005D3842"/>
    <w:rsid w:val="005D6CE2"/>
    <w:rsid w:val="005E19E7"/>
    <w:rsid w:val="005E2392"/>
    <w:rsid w:val="005F2513"/>
    <w:rsid w:val="005F6EC0"/>
    <w:rsid w:val="00601622"/>
    <w:rsid w:val="00603C3B"/>
    <w:rsid w:val="0060789B"/>
    <w:rsid w:val="00607A51"/>
    <w:rsid w:val="0061037E"/>
    <w:rsid w:val="00613AA3"/>
    <w:rsid w:val="00613FAA"/>
    <w:rsid w:val="00616C36"/>
    <w:rsid w:val="0061716C"/>
    <w:rsid w:val="006171AF"/>
    <w:rsid w:val="00617868"/>
    <w:rsid w:val="00620A50"/>
    <w:rsid w:val="006243A1"/>
    <w:rsid w:val="00625030"/>
    <w:rsid w:val="00626005"/>
    <w:rsid w:val="00626476"/>
    <w:rsid w:val="00632E56"/>
    <w:rsid w:val="00635CBA"/>
    <w:rsid w:val="00636EFC"/>
    <w:rsid w:val="00637033"/>
    <w:rsid w:val="0064338B"/>
    <w:rsid w:val="00646542"/>
    <w:rsid w:val="006504F4"/>
    <w:rsid w:val="0065366F"/>
    <w:rsid w:val="00654BC9"/>
    <w:rsid w:val="006552FD"/>
    <w:rsid w:val="00656F0B"/>
    <w:rsid w:val="00657D64"/>
    <w:rsid w:val="00660989"/>
    <w:rsid w:val="0066296B"/>
    <w:rsid w:val="00663733"/>
    <w:rsid w:val="00663AF3"/>
    <w:rsid w:val="006661D0"/>
    <w:rsid w:val="00666B6C"/>
    <w:rsid w:val="00677B54"/>
    <w:rsid w:val="00682682"/>
    <w:rsid w:val="00682702"/>
    <w:rsid w:val="00685FF2"/>
    <w:rsid w:val="00692368"/>
    <w:rsid w:val="00695192"/>
    <w:rsid w:val="006A1CCA"/>
    <w:rsid w:val="006A2EBC"/>
    <w:rsid w:val="006A5EA0"/>
    <w:rsid w:val="006A60F8"/>
    <w:rsid w:val="006A783B"/>
    <w:rsid w:val="006A7B33"/>
    <w:rsid w:val="006B497F"/>
    <w:rsid w:val="006B4E13"/>
    <w:rsid w:val="006B75DD"/>
    <w:rsid w:val="006C047C"/>
    <w:rsid w:val="006C3D8B"/>
    <w:rsid w:val="006C67E0"/>
    <w:rsid w:val="006C7ABA"/>
    <w:rsid w:val="006D0A13"/>
    <w:rsid w:val="006D0D60"/>
    <w:rsid w:val="006D1122"/>
    <w:rsid w:val="006D317E"/>
    <w:rsid w:val="006D3B1E"/>
    <w:rsid w:val="006D3C00"/>
    <w:rsid w:val="006D4F03"/>
    <w:rsid w:val="006D6A66"/>
    <w:rsid w:val="006E06AD"/>
    <w:rsid w:val="006E2FA6"/>
    <w:rsid w:val="006E3675"/>
    <w:rsid w:val="006E382C"/>
    <w:rsid w:val="006E4A7F"/>
    <w:rsid w:val="006F0967"/>
    <w:rsid w:val="006F2274"/>
    <w:rsid w:val="006F41A7"/>
    <w:rsid w:val="006F64A0"/>
    <w:rsid w:val="0070038F"/>
    <w:rsid w:val="007027B1"/>
    <w:rsid w:val="0070286C"/>
    <w:rsid w:val="00704DF6"/>
    <w:rsid w:val="0070641D"/>
    <w:rsid w:val="0070651C"/>
    <w:rsid w:val="007066F5"/>
    <w:rsid w:val="007132A3"/>
    <w:rsid w:val="00713F1B"/>
    <w:rsid w:val="00716421"/>
    <w:rsid w:val="00716C45"/>
    <w:rsid w:val="00720FCA"/>
    <w:rsid w:val="00721419"/>
    <w:rsid w:val="00724EFB"/>
    <w:rsid w:val="007257D7"/>
    <w:rsid w:val="00726575"/>
    <w:rsid w:val="00730310"/>
    <w:rsid w:val="0073780C"/>
    <w:rsid w:val="007379AA"/>
    <w:rsid w:val="00740A49"/>
    <w:rsid w:val="007419C3"/>
    <w:rsid w:val="00746559"/>
    <w:rsid w:val="007467A7"/>
    <w:rsid w:val="007469DD"/>
    <w:rsid w:val="0074741B"/>
    <w:rsid w:val="0074759E"/>
    <w:rsid w:val="007478EA"/>
    <w:rsid w:val="0075415C"/>
    <w:rsid w:val="00754BF8"/>
    <w:rsid w:val="00757097"/>
    <w:rsid w:val="007606CB"/>
    <w:rsid w:val="00761E8B"/>
    <w:rsid w:val="00763502"/>
    <w:rsid w:val="00764D4B"/>
    <w:rsid w:val="00772D61"/>
    <w:rsid w:val="00777506"/>
    <w:rsid w:val="00780DE2"/>
    <w:rsid w:val="00782092"/>
    <w:rsid w:val="00783330"/>
    <w:rsid w:val="007913AB"/>
    <w:rsid w:val="007914F7"/>
    <w:rsid w:val="00795C73"/>
    <w:rsid w:val="007A073C"/>
    <w:rsid w:val="007A1EEC"/>
    <w:rsid w:val="007A4809"/>
    <w:rsid w:val="007A553B"/>
    <w:rsid w:val="007B0F1C"/>
    <w:rsid w:val="007B1625"/>
    <w:rsid w:val="007B1D26"/>
    <w:rsid w:val="007B3829"/>
    <w:rsid w:val="007B3D16"/>
    <w:rsid w:val="007B502C"/>
    <w:rsid w:val="007B50CB"/>
    <w:rsid w:val="007B5B10"/>
    <w:rsid w:val="007B6D2A"/>
    <w:rsid w:val="007B706E"/>
    <w:rsid w:val="007B71EB"/>
    <w:rsid w:val="007C0748"/>
    <w:rsid w:val="007C45D8"/>
    <w:rsid w:val="007C6205"/>
    <w:rsid w:val="007C679B"/>
    <w:rsid w:val="007C686A"/>
    <w:rsid w:val="007C728E"/>
    <w:rsid w:val="007D0BE0"/>
    <w:rsid w:val="007D204F"/>
    <w:rsid w:val="007D2C53"/>
    <w:rsid w:val="007D3D60"/>
    <w:rsid w:val="007D7C20"/>
    <w:rsid w:val="007E1980"/>
    <w:rsid w:val="007E4B76"/>
    <w:rsid w:val="007E5043"/>
    <w:rsid w:val="007E5EA8"/>
    <w:rsid w:val="007F0CF1"/>
    <w:rsid w:val="007F12A5"/>
    <w:rsid w:val="007F2D74"/>
    <w:rsid w:val="007F3FB7"/>
    <w:rsid w:val="007F4CF1"/>
    <w:rsid w:val="007F758D"/>
    <w:rsid w:val="007F7D52"/>
    <w:rsid w:val="00801903"/>
    <w:rsid w:val="0080484A"/>
    <w:rsid w:val="00805589"/>
    <w:rsid w:val="008057A5"/>
    <w:rsid w:val="00805E2F"/>
    <w:rsid w:val="0080654C"/>
    <w:rsid w:val="008071C6"/>
    <w:rsid w:val="00816D87"/>
    <w:rsid w:val="00817A00"/>
    <w:rsid w:val="00817F07"/>
    <w:rsid w:val="00820B95"/>
    <w:rsid w:val="00825891"/>
    <w:rsid w:val="00827321"/>
    <w:rsid w:val="00830F05"/>
    <w:rsid w:val="00831631"/>
    <w:rsid w:val="0083228D"/>
    <w:rsid w:val="00833D07"/>
    <w:rsid w:val="00835DB3"/>
    <w:rsid w:val="0083617B"/>
    <w:rsid w:val="00836342"/>
    <w:rsid w:val="00836A2D"/>
    <w:rsid w:val="00836E13"/>
    <w:rsid w:val="008371BD"/>
    <w:rsid w:val="00840EBF"/>
    <w:rsid w:val="00841C64"/>
    <w:rsid w:val="008504A8"/>
    <w:rsid w:val="008519AE"/>
    <w:rsid w:val="00851B58"/>
    <w:rsid w:val="0085266E"/>
    <w:rsid w:val="0085282E"/>
    <w:rsid w:val="00865771"/>
    <w:rsid w:val="00866F9E"/>
    <w:rsid w:val="00867220"/>
    <w:rsid w:val="00870CCA"/>
    <w:rsid w:val="008714A5"/>
    <w:rsid w:val="0087198C"/>
    <w:rsid w:val="00872C1F"/>
    <w:rsid w:val="00873B42"/>
    <w:rsid w:val="00877CB0"/>
    <w:rsid w:val="008800B4"/>
    <w:rsid w:val="008805AC"/>
    <w:rsid w:val="00880D1A"/>
    <w:rsid w:val="00884468"/>
    <w:rsid w:val="008856D8"/>
    <w:rsid w:val="00887D62"/>
    <w:rsid w:val="00892E82"/>
    <w:rsid w:val="00893277"/>
    <w:rsid w:val="00893B86"/>
    <w:rsid w:val="00895FA9"/>
    <w:rsid w:val="00896CB7"/>
    <w:rsid w:val="008A1035"/>
    <w:rsid w:val="008A6E08"/>
    <w:rsid w:val="008A7BC2"/>
    <w:rsid w:val="008B5693"/>
    <w:rsid w:val="008C0BE9"/>
    <w:rsid w:val="008C0F69"/>
    <w:rsid w:val="008C1B58"/>
    <w:rsid w:val="008C39AE"/>
    <w:rsid w:val="008C40DF"/>
    <w:rsid w:val="008C590D"/>
    <w:rsid w:val="008D447E"/>
    <w:rsid w:val="008D7566"/>
    <w:rsid w:val="008E031B"/>
    <w:rsid w:val="008E0560"/>
    <w:rsid w:val="008E11A6"/>
    <w:rsid w:val="008E2D8C"/>
    <w:rsid w:val="008E3449"/>
    <w:rsid w:val="008E7029"/>
    <w:rsid w:val="008E7EF6"/>
    <w:rsid w:val="008F1F98"/>
    <w:rsid w:val="008F2340"/>
    <w:rsid w:val="008F2790"/>
    <w:rsid w:val="008F6758"/>
    <w:rsid w:val="009040DD"/>
    <w:rsid w:val="00905B47"/>
    <w:rsid w:val="0090690F"/>
    <w:rsid w:val="00907930"/>
    <w:rsid w:val="00907BA6"/>
    <w:rsid w:val="00911391"/>
    <w:rsid w:val="0091331C"/>
    <w:rsid w:val="009137BD"/>
    <w:rsid w:val="0091503D"/>
    <w:rsid w:val="00916929"/>
    <w:rsid w:val="009202B0"/>
    <w:rsid w:val="009279DE"/>
    <w:rsid w:val="00927AB9"/>
    <w:rsid w:val="00927B37"/>
    <w:rsid w:val="00930116"/>
    <w:rsid w:val="0093046F"/>
    <w:rsid w:val="00930625"/>
    <w:rsid w:val="00931539"/>
    <w:rsid w:val="00933889"/>
    <w:rsid w:val="00934211"/>
    <w:rsid w:val="0093720F"/>
    <w:rsid w:val="00941082"/>
    <w:rsid w:val="0094212C"/>
    <w:rsid w:val="009436AC"/>
    <w:rsid w:val="00944853"/>
    <w:rsid w:val="0094609D"/>
    <w:rsid w:val="0095378C"/>
    <w:rsid w:val="00954689"/>
    <w:rsid w:val="0095472A"/>
    <w:rsid w:val="0096085A"/>
    <w:rsid w:val="009617C9"/>
    <w:rsid w:val="00961C93"/>
    <w:rsid w:val="00962B4E"/>
    <w:rsid w:val="009648D7"/>
    <w:rsid w:val="00965324"/>
    <w:rsid w:val="00966CD3"/>
    <w:rsid w:val="0097091E"/>
    <w:rsid w:val="0097386B"/>
    <w:rsid w:val="009760D3"/>
    <w:rsid w:val="00977132"/>
    <w:rsid w:val="00981A4B"/>
    <w:rsid w:val="00982250"/>
    <w:rsid w:val="00982501"/>
    <w:rsid w:val="009839C6"/>
    <w:rsid w:val="00983D33"/>
    <w:rsid w:val="00984358"/>
    <w:rsid w:val="00986199"/>
    <w:rsid w:val="009877D3"/>
    <w:rsid w:val="00990997"/>
    <w:rsid w:val="00991F4E"/>
    <w:rsid w:val="00992062"/>
    <w:rsid w:val="00994E8F"/>
    <w:rsid w:val="009951DC"/>
    <w:rsid w:val="009959BB"/>
    <w:rsid w:val="00997158"/>
    <w:rsid w:val="009A0827"/>
    <w:rsid w:val="009A3A7C"/>
    <w:rsid w:val="009A5D33"/>
    <w:rsid w:val="009A7D84"/>
    <w:rsid w:val="009B2323"/>
    <w:rsid w:val="009B2ADB"/>
    <w:rsid w:val="009B603A"/>
    <w:rsid w:val="009C2D0E"/>
    <w:rsid w:val="009C3DAC"/>
    <w:rsid w:val="009C42E0"/>
    <w:rsid w:val="009D3230"/>
    <w:rsid w:val="009D5362"/>
    <w:rsid w:val="009D7BF7"/>
    <w:rsid w:val="009E0DEB"/>
    <w:rsid w:val="009E1415"/>
    <w:rsid w:val="009E44A5"/>
    <w:rsid w:val="009E6116"/>
    <w:rsid w:val="009E7AE0"/>
    <w:rsid w:val="009E7E25"/>
    <w:rsid w:val="009F0AB1"/>
    <w:rsid w:val="009F680E"/>
    <w:rsid w:val="00A02E43"/>
    <w:rsid w:val="00A05368"/>
    <w:rsid w:val="00A065F9"/>
    <w:rsid w:val="00A07011"/>
    <w:rsid w:val="00A07F34"/>
    <w:rsid w:val="00A12A16"/>
    <w:rsid w:val="00A22154"/>
    <w:rsid w:val="00A22DE8"/>
    <w:rsid w:val="00A24058"/>
    <w:rsid w:val="00A25C38"/>
    <w:rsid w:val="00A33CB3"/>
    <w:rsid w:val="00A34B1A"/>
    <w:rsid w:val="00A35407"/>
    <w:rsid w:val="00A35824"/>
    <w:rsid w:val="00A36BBE"/>
    <w:rsid w:val="00A37C20"/>
    <w:rsid w:val="00A40D9E"/>
    <w:rsid w:val="00A41DF7"/>
    <w:rsid w:val="00A420B1"/>
    <w:rsid w:val="00A42ECA"/>
    <w:rsid w:val="00A4307A"/>
    <w:rsid w:val="00A46DEF"/>
    <w:rsid w:val="00A47EBB"/>
    <w:rsid w:val="00A517ED"/>
    <w:rsid w:val="00A51CDD"/>
    <w:rsid w:val="00A563F8"/>
    <w:rsid w:val="00A56BBA"/>
    <w:rsid w:val="00A628E8"/>
    <w:rsid w:val="00A64A2B"/>
    <w:rsid w:val="00A6730D"/>
    <w:rsid w:val="00A71625"/>
    <w:rsid w:val="00A71B9B"/>
    <w:rsid w:val="00A728BC"/>
    <w:rsid w:val="00A751C7"/>
    <w:rsid w:val="00A80008"/>
    <w:rsid w:val="00A82982"/>
    <w:rsid w:val="00A832EE"/>
    <w:rsid w:val="00A84CE5"/>
    <w:rsid w:val="00A86124"/>
    <w:rsid w:val="00A87844"/>
    <w:rsid w:val="00A9227B"/>
    <w:rsid w:val="00A96B68"/>
    <w:rsid w:val="00A97A55"/>
    <w:rsid w:val="00AA038C"/>
    <w:rsid w:val="00AA7A09"/>
    <w:rsid w:val="00AB3B50"/>
    <w:rsid w:val="00AB7E3D"/>
    <w:rsid w:val="00AC0546"/>
    <w:rsid w:val="00AC05B1"/>
    <w:rsid w:val="00AC0E38"/>
    <w:rsid w:val="00AC450C"/>
    <w:rsid w:val="00AD340B"/>
    <w:rsid w:val="00AD356C"/>
    <w:rsid w:val="00AD4F85"/>
    <w:rsid w:val="00AE2914"/>
    <w:rsid w:val="00AE34AD"/>
    <w:rsid w:val="00AE6318"/>
    <w:rsid w:val="00AE6D15"/>
    <w:rsid w:val="00AE7023"/>
    <w:rsid w:val="00AE78AA"/>
    <w:rsid w:val="00AE7F63"/>
    <w:rsid w:val="00AF0EF3"/>
    <w:rsid w:val="00AF1F49"/>
    <w:rsid w:val="00AF2D81"/>
    <w:rsid w:val="00AF5BC3"/>
    <w:rsid w:val="00B04182"/>
    <w:rsid w:val="00B04A04"/>
    <w:rsid w:val="00B05777"/>
    <w:rsid w:val="00B05ECF"/>
    <w:rsid w:val="00B07AE3"/>
    <w:rsid w:val="00B11430"/>
    <w:rsid w:val="00B11B95"/>
    <w:rsid w:val="00B12A5D"/>
    <w:rsid w:val="00B242F4"/>
    <w:rsid w:val="00B2477A"/>
    <w:rsid w:val="00B24D1C"/>
    <w:rsid w:val="00B26579"/>
    <w:rsid w:val="00B30072"/>
    <w:rsid w:val="00B30481"/>
    <w:rsid w:val="00B3312F"/>
    <w:rsid w:val="00B353EB"/>
    <w:rsid w:val="00B4016F"/>
    <w:rsid w:val="00B407AC"/>
    <w:rsid w:val="00B439C4"/>
    <w:rsid w:val="00B44312"/>
    <w:rsid w:val="00B4535E"/>
    <w:rsid w:val="00B52A8C"/>
    <w:rsid w:val="00B530AC"/>
    <w:rsid w:val="00B54707"/>
    <w:rsid w:val="00B54A9A"/>
    <w:rsid w:val="00B56155"/>
    <w:rsid w:val="00B60CDC"/>
    <w:rsid w:val="00B62F11"/>
    <w:rsid w:val="00B63042"/>
    <w:rsid w:val="00B636A8"/>
    <w:rsid w:val="00B6633E"/>
    <w:rsid w:val="00B665C6"/>
    <w:rsid w:val="00B72AD8"/>
    <w:rsid w:val="00B737E0"/>
    <w:rsid w:val="00B74441"/>
    <w:rsid w:val="00B758A5"/>
    <w:rsid w:val="00B805AF"/>
    <w:rsid w:val="00B82BD5"/>
    <w:rsid w:val="00B869EC"/>
    <w:rsid w:val="00B91227"/>
    <w:rsid w:val="00B92383"/>
    <w:rsid w:val="00B9397A"/>
    <w:rsid w:val="00B9509E"/>
    <w:rsid w:val="00B9633D"/>
    <w:rsid w:val="00B967D5"/>
    <w:rsid w:val="00BA189D"/>
    <w:rsid w:val="00BA2EBE"/>
    <w:rsid w:val="00BB0F28"/>
    <w:rsid w:val="00BB458A"/>
    <w:rsid w:val="00BB693F"/>
    <w:rsid w:val="00BB6C11"/>
    <w:rsid w:val="00BC0E75"/>
    <w:rsid w:val="00BC5953"/>
    <w:rsid w:val="00BD00D3"/>
    <w:rsid w:val="00BD1659"/>
    <w:rsid w:val="00BD3AA9"/>
    <w:rsid w:val="00BD4A18"/>
    <w:rsid w:val="00BD6DB2"/>
    <w:rsid w:val="00BD73A1"/>
    <w:rsid w:val="00BD750F"/>
    <w:rsid w:val="00BE11CF"/>
    <w:rsid w:val="00BE125C"/>
    <w:rsid w:val="00BE21AB"/>
    <w:rsid w:val="00BE2243"/>
    <w:rsid w:val="00BE553A"/>
    <w:rsid w:val="00BE55CB"/>
    <w:rsid w:val="00BE7067"/>
    <w:rsid w:val="00BF2D85"/>
    <w:rsid w:val="00BF3BB2"/>
    <w:rsid w:val="00BF617A"/>
    <w:rsid w:val="00C004CD"/>
    <w:rsid w:val="00C0379D"/>
    <w:rsid w:val="00C03931"/>
    <w:rsid w:val="00C05FE3"/>
    <w:rsid w:val="00C11DA9"/>
    <w:rsid w:val="00C2136D"/>
    <w:rsid w:val="00C214EE"/>
    <w:rsid w:val="00C2314B"/>
    <w:rsid w:val="00C244A0"/>
    <w:rsid w:val="00C24971"/>
    <w:rsid w:val="00C24A84"/>
    <w:rsid w:val="00C25355"/>
    <w:rsid w:val="00C26BE5"/>
    <w:rsid w:val="00C26E4D"/>
    <w:rsid w:val="00C27909"/>
    <w:rsid w:val="00C27B03"/>
    <w:rsid w:val="00C30418"/>
    <w:rsid w:val="00C314E1"/>
    <w:rsid w:val="00C34397"/>
    <w:rsid w:val="00C35380"/>
    <w:rsid w:val="00C40503"/>
    <w:rsid w:val="00C4095D"/>
    <w:rsid w:val="00C47259"/>
    <w:rsid w:val="00C53C8E"/>
    <w:rsid w:val="00C54F4E"/>
    <w:rsid w:val="00C557C4"/>
    <w:rsid w:val="00C57A9C"/>
    <w:rsid w:val="00C601D2"/>
    <w:rsid w:val="00C65BCC"/>
    <w:rsid w:val="00C66970"/>
    <w:rsid w:val="00C71F4D"/>
    <w:rsid w:val="00C73E06"/>
    <w:rsid w:val="00C74340"/>
    <w:rsid w:val="00C747ED"/>
    <w:rsid w:val="00C751A0"/>
    <w:rsid w:val="00C7522F"/>
    <w:rsid w:val="00C8691C"/>
    <w:rsid w:val="00C86CB4"/>
    <w:rsid w:val="00C94170"/>
    <w:rsid w:val="00C96295"/>
    <w:rsid w:val="00C96364"/>
    <w:rsid w:val="00CA03DF"/>
    <w:rsid w:val="00CA168A"/>
    <w:rsid w:val="00CA2097"/>
    <w:rsid w:val="00CA357E"/>
    <w:rsid w:val="00CA44F9"/>
    <w:rsid w:val="00CA4A69"/>
    <w:rsid w:val="00CA68C4"/>
    <w:rsid w:val="00CB375B"/>
    <w:rsid w:val="00CB4010"/>
    <w:rsid w:val="00CB722E"/>
    <w:rsid w:val="00CB73B1"/>
    <w:rsid w:val="00CC16B6"/>
    <w:rsid w:val="00CC3057"/>
    <w:rsid w:val="00CC3E0C"/>
    <w:rsid w:val="00CC48AA"/>
    <w:rsid w:val="00CC58D3"/>
    <w:rsid w:val="00CC784D"/>
    <w:rsid w:val="00CD0DC5"/>
    <w:rsid w:val="00CE4F19"/>
    <w:rsid w:val="00CF1E15"/>
    <w:rsid w:val="00CF26EB"/>
    <w:rsid w:val="00CF2DA8"/>
    <w:rsid w:val="00CF5CA0"/>
    <w:rsid w:val="00D00A8D"/>
    <w:rsid w:val="00D010DC"/>
    <w:rsid w:val="00D03268"/>
    <w:rsid w:val="00D0337B"/>
    <w:rsid w:val="00D0555A"/>
    <w:rsid w:val="00D07777"/>
    <w:rsid w:val="00D07961"/>
    <w:rsid w:val="00D079B2"/>
    <w:rsid w:val="00D114E9"/>
    <w:rsid w:val="00D11D7E"/>
    <w:rsid w:val="00D17CD8"/>
    <w:rsid w:val="00D2527C"/>
    <w:rsid w:val="00D313B3"/>
    <w:rsid w:val="00D354FC"/>
    <w:rsid w:val="00D359A5"/>
    <w:rsid w:val="00D35B8E"/>
    <w:rsid w:val="00D40F07"/>
    <w:rsid w:val="00D429C6"/>
    <w:rsid w:val="00D42CBB"/>
    <w:rsid w:val="00D4352A"/>
    <w:rsid w:val="00D47748"/>
    <w:rsid w:val="00D5178F"/>
    <w:rsid w:val="00D518DF"/>
    <w:rsid w:val="00D51DB6"/>
    <w:rsid w:val="00D54CC3"/>
    <w:rsid w:val="00D6041A"/>
    <w:rsid w:val="00D61258"/>
    <w:rsid w:val="00D633EB"/>
    <w:rsid w:val="00D6753A"/>
    <w:rsid w:val="00D72976"/>
    <w:rsid w:val="00D736AC"/>
    <w:rsid w:val="00D747AA"/>
    <w:rsid w:val="00D75A7E"/>
    <w:rsid w:val="00D773A3"/>
    <w:rsid w:val="00D82FF7"/>
    <w:rsid w:val="00D84271"/>
    <w:rsid w:val="00D847FE"/>
    <w:rsid w:val="00D86B9C"/>
    <w:rsid w:val="00D900CD"/>
    <w:rsid w:val="00D90A39"/>
    <w:rsid w:val="00D964EA"/>
    <w:rsid w:val="00D966D0"/>
    <w:rsid w:val="00DA0C59"/>
    <w:rsid w:val="00DA3991"/>
    <w:rsid w:val="00DA72A1"/>
    <w:rsid w:val="00DA7F95"/>
    <w:rsid w:val="00DB01F1"/>
    <w:rsid w:val="00DB3222"/>
    <w:rsid w:val="00DB3B09"/>
    <w:rsid w:val="00DB7E6C"/>
    <w:rsid w:val="00DC4F68"/>
    <w:rsid w:val="00DC64B0"/>
    <w:rsid w:val="00DC6B1E"/>
    <w:rsid w:val="00DD252A"/>
    <w:rsid w:val="00DD26BB"/>
    <w:rsid w:val="00DD4041"/>
    <w:rsid w:val="00DD4C20"/>
    <w:rsid w:val="00DD5949"/>
    <w:rsid w:val="00DD5A29"/>
    <w:rsid w:val="00DD5D9D"/>
    <w:rsid w:val="00DE35CB"/>
    <w:rsid w:val="00DF0EF0"/>
    <w:rsid w:val="00DF21E9"/>
    <w:rsid w:val="00DF22C7"/>
    <w:rsid w:val="00DF4449"/>
    <w:rsid w:val="00DF5588"/>
    <w:rsid w:val="00DF5CC9"/>
    <w:rsid w:val="00E005D3"/>
    <w:rsid w:val="00E00F14"/>
    <w:rsid w:val="00E01AAF"/>
    <w:rsid w:val="00E01CB8"/>
    <w:rsid w:val="00E03ADC"/>
    <w:rsid w:val="00E06386"/>
    <w:rsid w:val="00E075C5"/>
    <w:rsid w:val="00E0796D"/>
    <w:rsid w:val="00E1051A"/>
    <w:rsid w:val="00E111F3"/>
    <w:rsid w:val="00E11668"/>
    <w:rsid w:val="00E118E7"/>
    <w:rsid w:val="00E122B7"/>
    <w:rsid w:val="00E21B55"/>
    <w:rsid w:val="00E221D3"/>
    <w:rsid w:val="00E24EB4"/>
    <w:rsid w:val="00E25488"/>
    <w:rsid w:val="00E25B75"/>
    <w:rsid w:val="00E30635"/>
    <w:rsid w:val="00E30700"/>
    <w:rsid w:val="00E320ED"/>
    <w:rsid w:val="00E33AFB"/>
    <w:rsid w:val="00E34218"/>
    <w:rsid w:val="00E4555B"/>
    <w:rsid w:val="00E46282"/>
    <w:rsid w:val="00E5216E"/>
    <w:rsid w:val="00E5317E"/>
    <w:rsid w:val="00E5529C"/>
    <w:rsid w:val="00E60C05"/>
    <w:rsid w:val="00E657C6"/>
    <w:rsid w:val="00E65985"/>
    <w:rsid w:val="00E67E92"/>
    <w:rsid w:val="00E74D89"/>
    <w:rsid w:val="00E75D40"/>
    <w:rsid w:val="00E80FB2"/>
    <w:rsid w:val="00E81965"/>
    <w:rsid w:val="00E81A88"/>
    <w:rsid w:val="00E82344"/>
    <w:rsid w:val="00E84C82"/>
    <w:rsid w:val="00E84D64"/>
    <w:rsid w:val="00E850C3"/>
    <w:rsid w:val="00E86D5E"/>
    <w:rsid w:val="00E87408"/>
    <w:rsid w:val="00E90389"/>
    <w:rsid w:val="00E914C4"/>
    <w:rsid w:val="00E91563"/>
    <w:rsid w:val="00E9343C"/>
    <w:rsid w:val="00E934F5"/>
    <w:rsid w:val="00E95145"/>
    <w:rsid w:val="00E95C94"/>
    <w:rsid w:val="00E96961"/>
    <w:rsid w:val="00E96F7A"/>
    <w:rsid w:val="00EA50CA"/>
    <w:rsid w:val="00EA72EC"/>
    <w:rsid w:val="00EB11CB"/>
    <w:rsid w:val="00EB1C71"/>
    <w:rsid w:val="00EB275A"/>
    <w:rsid w:val="00EB57CA"/>
    <w:rsid w:val="00EB757C"/>
    <w:rsid w:val="00EB786A"/>
    <w:rsid w:val="00EC1578"/>
    <w:rsid w:val="00EC1BFC"/>
    <w:rsid w:val="00EC1C72"/>
    <w:rsid w:val="00EC3356"/>
    <w:rsid w:val="00EC3CC9"/>
    <w:rsid w:val="00EC5D85"/>
    <w:rsid w:val="00EC680A"/>
    <w:rsid w:val="00ED4F6A"/>
    <w:rsid w:val="00ED511C"/>
    <w:rsid w:val="00ED7229"/>
    <w:rsid w:val="00EE25CB"/>
    <w:rsid w:val="00EE2BED"/>
    <w:rsid w:val="00EE374B"/>
    <w:rsid w:val="00EE4A87"/>
    <w:rsid w:val="00EF2869"/>
    <w:rsid w:val="00EF6B53"/>
    <w:rsid w:val="00EF6E06"/>
    <w:rsid w:val="00F01066"/>
    <w:rsid w:val="00F05D60"/>
    <w:rsid w:val="00F07224"/>
    <w:rsid w:val="00F07FD3"/>
    <w:rsid w:val="00F11BB5"/>
    <w:rsid w:val="00F12196"/>
    <w:rsid w:val="00F1296C"/>
    <w:rsid w:val="00F1417B"/>
    <w:rsid w:val="00F1712D"/>
    <w:rsid w:val="00F17A17"/>
    <w:rsid w:val="00F208A0"/>
    <w:rsid w:val="00F2115E"/>
    <w:rsid w:val="00F27B3D"/>
    <w:rsid w:val="00F30ABD"/>
    <w:rsid w:val="00F34B99"/>
    <w:rsid w:val="00F3667F"/>
    <w:rsid w:val="00F40B02"/>
    <w:rsid w:val="00F41E81"/>
    <w:rsid w:val="00F4425F"/>
    <w:rsid w:val="00F472F9"/>
    <w:rsid w:val="00F50EFE"/>
    <w:rsid w:val="00F51720"/>
    <w:rsid w:val="00F51CF2"/>
    <w:rsid w:val="00F52DAB"/>
    <w:rsid w:val="00F543F0"/>
    <w:rsid w:val="00F55E3E"/>
    <w:rsid w:val="00F57601"/>
    <w:rsid w:val="00F60AD2"/>
    <w:rsid w:val="00F62790"/>
    <w:rsid w:val="00F73586"/>
    <w:rsid w:val="00F73F99"/>
    <w:rsid w:val="00F75F80"/>
    <w:rsid w:val="00F81D29"/>
    <w:rsid w:val="00F83086"/>
    <w:rsid w:val="00F90BE5"/>
    <w:rsid w:val="00F91C4D"/>
    <w:rsid w:val="00F92FD9"/>
    <w:rsid w:val="00F941E3"/>
    <w:rsid w:val="00FA2A29"/>
    <w:rsid w:val="00FA35B4"/>
    <w:rsid w:val="00FA37B1"/>
    <w:rsid w:val="00FA3E0B"/>
    <w:rsid w:val="00FA5EF7"/>
    <w:rsid w:val="00FA6684"/>
    <w:rsid w:val="00FA731E"/>
    <w:rsid w:val="00FA7BD0"/>
    <w:rsid w:val="00FB1DCF"/>
    <w:rsid w:val="00FB2B38"/>
    <w:rsid w:val="00FB3B13"/>
    <w:rsid w:val="00FB61CE"/>
    <w:rsid w:val="00FB7A07"/>
    <w:rsid w:val="00FC04CC"/>
    <w:rsid w:val="00FC0A2E"/>
    <w:rsid w:val="00FC2066"/>
    <w:rsid w:val="00FC6358"/>
    <w:rsid w:val="00FD1381"/>
    <w:rsid w:val="00FD320D"/>
    <w:rsid w:val="00FD66CB"/>
    <w:rsid w:val="00FE1B98"/>
    <w:rsid w:val="00FE23DE"/>
    <w:rsid w:val="00FF1801"/>
    <w:rsid w:val="00FF47CC"/>
    <w:rsid w:val="00FF6133"/>
    <w:rsid w:val="00FF671B"/>
    <w:rsid w:val="00FF6842"/>
    <w:rsid w:val="00FF6F4A"/>
    <w:rsid w:val="01170FCE"/>
    <w:rsid w:val="0156302F"/>
    <w:rsid w:val="015E0254"/>
    <w:rsid w:val="018746D3"/>
    <w:rsid w:val="01FF7CBE"/>
    <w:rsid w:val="024B00B2"/>
    <w:rsid w:val="02B95CD0"/>
    <w:rsid w:val="04480570"/>
    <w:rsid w:val="04B219BF"/>
    <w:rsid w:val="04CC20DD"/>
    <w:rsid w:val="057F0B38"/>
    <w:rsid w:val="05D54727"/>
    <w:rsid w:val="06787C30"/>
    <w:rsid w:val="07367F37"/>
    <w:rsid w:val="07B210E9"/>
    <w:rsid w:val="080620B7"/>
    <w:rsid w:val="08435234"/>
    <w:rsid w:val="08BA0557"/>
    <w:rsid w:val="096460B7"/>
    <w:rsid w:val="0A0849FE"/>
    <w:rsid w:val="0A756342"/>
    <w:rsid w:val="0B036F54"/>
    <w:rsid w:val="0B7A14B6"/>
    <w:rsid w:val="0B9330FA"/>
    <w:rsid w:val="0BC219AB"/>
    <w:rsid w:val="0BEC335A"/>
    <w:rsid w:val="0C0455AB"/>
    <w:rsid w:val="0C4051D3"/>
    <w:rsid w:val="0E066A94"/>
    <w:rsid w:val="0E427B87"/>
    <w:rsid w:val="0E985BFE"/>
    <w:rsid w:val="0F17058A"/>
    <w:rsid w:val="0F4A2E07"/>
    <w:rsid w:val="0F555BED"/>
    <w:rsid w:val="0F6A3973"/>
    <w:rsid w:val="0FEE4C24"/>
    <w:rsid w:val="110312E2"/>
    <w:rsid w:val="110C7E8C"/>
    <w:rsid w:val="15473440"/>
    <w:rsid w:val="1590198C"/>
    <w:rsid w:val="15A060FD"/>
    <w:rsid w:val="15B83117"/>
    <w:rsid w:val="15EF042B"/>
    <w:rsid w:val="15F54575"/>
    <w:rsid w:val="16BC33EF"/>
    <w:rsid w:val="177A338B"/>
    <w:rsid w:val="17D709AE"/>
    <w:rsid w:val="182C79DE"/>
    <w:rsid w:val="18A36FFB"/>
    <w:rsid w:val="18F55818"/>
    <w:rsid w:val="19832996"/>
    <w:rsid w:val="19F32BEA"/>
    <w:rsid w:val="1A6E2C2A"/>
    <w:rsid w:val="1AD0128A"/>
    <w:rsid w:val="1BAA10AA"/>
    <w:rsid w:val="1C494522"/>
    <w:rsid w:val="1C503C2F"/>
    <w:rsid w:val="1F487616"/>
    <w:rsid w:val="1F77429D"/>
    <w:rsid w:val="1FA92EC9"/>
    <w:rsid w:val="1FED370C"/>
    <w:rsid w:val="202E083E"/>
    <w:rsid w:val="210676E4"/>
    <w:rsid w:val="21911044"/>
    <w:rsid w:val="21BF4003"/>
    <w:rsid w:val="22026A97"/>
    <w:rsid w:val="226469C0"/>
    <w:rsid w:val="22AD30CC"/>
    <w:rsid w:val="22FE5DA8"/>
    <w:rsid w:val="2391342B"/>
    <w:rsid w:val="23ED59C3"/>
    <w:rsid w:val="244843B8"/>
    <w:rsid w:val="2460541F"/>
    <w:rsid w:val="25492F03"/>
    <w:rsid w:val="257F3417"/>
    <w:rsid w:val="26981FAD"/>
    <w:rsid w:val="274A03B1"/>
    <w:rsid w:val="280C304F"/>
    <w:rsid w:val="285F061C"/>
    <w:rsid w:val="289905C4"/>
    <w:rsid w:val="28D05707"/>
    <w:rsid w:val="28E86B55"/>
    <w:rsid w:val="292236C6"/>
    <w:rsid w:val="29582CFA"/>
    <w:rsid w:val="298F0E68"/>
    <w:rsid w:val="29AA2A1B"/>
    <w:rsid w:val="2A470A8D"/>
    <w:rsid w:val="2AC11DCC"/>
    <w:rsid w:val="2ADF0285"/>
    <w:rsid w:val="2B5B014B"/>
    <w:rsid w:val="2C2C4734"/>
    <w:rsid w:val="2C4C5173"/>
    <w:rsid w:val="2CA12096"/>
    <w:rsid w:val="2CB65801"/>
    <w:rsid w:val="2D8962F2"/>
    <w:rsid w:val="2DDF0D9A"/>
    <w:rsid w:val="2DE07B79"/>
    <w:rsid w:val="2DF13760"/>
    <w:rsid w:val="2F015E75"/>
    <w:rsid w:val="30101675"/>
    <w:rsid w:val="30354E98"/>
    <w:rsid w:val="30F47062"/>
    <w:rsid w:val="316B6F61"/>
    <w:rsid w:val="319512F0"/>
    <w:rsid w:val="31ED0864"/>
    <w:rsid w:val="326439CA"/>
    <w:rsid w:val="331F1F44"/>
    <w:rsid w:val="33786AE8"/>
    <w:rsid w:val="34580AEB"/>
    <w:rsid w:val="346465F5"/>
    <w:rsid w:val="354D5CA7"/>
    <w:rsid w:val="358B50FA"/>
    <w:rsid w:val="359E2087"/>
    <w:rsid w:val="363C385C"/>
    <w:rsid w:val="382F4072"/>
    <w:rsid w:val="38375277"/>
    <w:rsid w:val="39240B13"/>
    <w:rsid w:val="39ED6945"/>
    <w:rsid w:val="3A22727A"/>
    <w:rsid w:val="3A6868A6"/>
    <w:rsid w:val="3AA058BA"/>
    <w:rsid w:val="3B6C752A"/>
    <w:rsid w:val="3C35092E"/>
    <w:rsid w:val="3C560919"/>
    <w:rsid w:val="3C7832A3"/>
    <w:rsid w:val="3CCF3405"/>
    <w:rsid w:val="3CF522B9"/>
    <w:rsid w:val="3D937117"/>
    <w:rsid w:val="3DF6654F"/>
    <w:rsid w:val="3F874EE9"/>
    <w:rsid w:val="3F9D3DFE"/>
    <w:rsid w:val="3FA901D3"/>
    <w:rsid w:val="3FB65408"/>
    <w:rsid w:val="3FD121E6"/>
    <w:rsid w:val="3FD37268"/>
    <w:rsid w:val="3FD96351"/>
    <w:rsid w:val="41AB5311"/>
    <w:rsid w:val="41D37207"/>
    <w:rsid w:val="429D4EDC"/>
    <w:rsid w:val="43310A79"/>
    <w:rsid w:val="438A4283"/>
    <w:rsid w:val="450E72B2"/>
    <w:rsid w:val="453D4AEE"/>
    <w:rsid w:val="4582213F"/>
    <w:rsid w:val="464A409C"/>
    <w:rsid w:val="4707013B"/>
    <w:rsid w:val="48B04F44"/>
    <w:rsid w:val="4A185A43"/>
    <w:rsid w:val="4A814B37"/>
    <w:rsid w:val="4AAF27B9"/>
    <w:rsid w:val="4ABD1AEA"/>
    <w:rsid w:val="4AC71010"/>
    <w:rsid w:val="4B80553C"/>
    <w:rsid w:val="4B8A7273"/>
    <w:rsid w:val="4BA378E8"/>
    <w:rsid w:val="4BBE5077"/>
    <w:rsid w:val="4C141049"/>
    <w:rsid w:val="4C257248"/>
    <w:rsid w:val="4C9411E7"/>
    <w:rsid w:val="4CA7138E"/>
    <w:rsid w:val="4CD224B3"/>
    <w:rsid w:val="4CDB493D"/>
    <w:rsid w:val="4CFD275E"/>
    <w:rsid w:val="4D565306"/>
    <w:rsid w:val="4D77732E"/>
    <w:rsid w:val="4EA40AB1"/>
    <w:rsid w:val="4EF45184"/>
    <w:rsid w:val="4F5037E5"/>
    <w:rsid w:val="500945A8"/>
    <w:rsid w:val="509A0A46"/>
    <w:rsid w:val="509D70F4"/>
    <w:rsid w:val="50AE0193"/>
    <w:rsid w:val="50E22E9A"/>
    <w:rsid w:val="51071F01"/>
    <w:rsid w:val="5129757F"/>
    <w:rsid w:val="53772813"/>
    <w:rsid w:val="53E96853"/>
    <w:rsid w:val="543A3231"/>
    <w:rsid w:val="5484582B"/>
    <w:rsid w:val="55084791"/>
    <w:rsid w:val="554873ED"/>
    <w:rsid w:val="55621A7C"/>
    <w:rsid w:val="556811C2"/>
    <w:rsid w:val="558410A6"/>
    <w:rsid w:val="55BF6A63"/>
    <w:rsid w:val="571348F0"/>
    <w:rsid w:val="574C1D2F"/>
    <w:rsid w:val="58013C41"/>
    <w:rsid w:val="58031308"/>
    <w:rsid w:val="58DA0991"/>
    <w:rsid w:val="59263B20"/>
    <w:rsid w:val="593E25C8"/>
    <w:rsid w:val="5ACC215D"/>
    <w:rsid w:val="5C050057"/>
    <w:rsid w:val="5CC01FFB"/>
    <w:rsid w:val="5DEB4ECB"/>
    <w:rsid w:val="5E860E4F"/>
    <w:rsid w:val="5E943313"/>
    <w:rsid w:val="5F231F0C"/>
    <w:rsid w:val="5FA745A5"/>
    <w:rsid w:val="60C61976"/>
    <w:rsid w:val="60C9428D"/>
    <w:rsid w:val="61DC695F"/>
    <w:rsid w:val="621B5951"/>
    <w:rsid w:val="621F492E"/>
    <w:rsid w:val="6244197E"/>
    <w:rsid w:val="6287002B"/>
    <w:rsid w:val="630573CC"/>
    <w:rsid w:val="63112397"/>
    <w:rsid w:val="63963E35"/>
    <w:rsid w:val="63D663A4"/>
    <w:rsid w:val="66EB0287"/>
    <w:rsid w:val="66F30CB6"/>
    <w:rsid w:val="67CF2487"/>
    <w:rsid w:val="69507004"/>
    <w:rsid w:val="6994556E"/>
    <w:rsid w:val="6A2D0F5E"/>
    <w:rsid w:val="6A4E045C"/>
    <w:rsid w:val="6A93108E"/>
    <w:rsid w:val="6B0B0A93"/>
    <w:rsid w:val="6BA86138"/>
    <w:rsid w:val="6BBF6DC1"/>
    <w:rsid w:val="6C0A1395"/>
    <w:rsid w:val="6D122C50"/>
    <w:rsid w:val="6D5E0B47"/>
    <w:rsid w:val="6D896A2E"/>
    <w:rsid w:val="6E89113F"/>
    <w:rsid w:val="6EB5078A"/>
    <w:rsid w:val="6F9049B7"/>
    <w:rsid w:val="6FF435C1"/>
    <w:rsid w:val="71ED4886"/>
    <w:rsid w:val="730D057D"/>
    <w:rsid w:val="74B31AB2"/>
    <w:rsid w:val="7551543A"/>
    <w:rsid w:val="75AC662D"/>
    <w:rsid w:val="75B56B03"/>
    <w:rsid w:val="761B33A6"/>
    <w:rsid w:val="76FF0C8E"/>
    <w:rsid w:val="77603762"/>
    <w:rsid w:val="776218FC"/>
    <w:rsid w:val="7A382A3E"/>
    <w:rsid w:val="7ADC0155"/>
    <w:rsid w:val="7B16428E"/>
    <w:rsid w:val="7BC77E0B"/>
    <w:rsid w:val="7BD8456C"/>
    <w:rsid w:val="7C6423A7"/>
    <w:rsid w:val="7D114EC5"/>
    <w:rsid w:val="7E08142D"/>
    <w:rsid w:val="7EBC1005"/>
    <w:rsid w:val="7F7D35C8"/>
    <w:rsid w:val="7F9E6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white">
      <v:fill color="white"/>
      <v:stroke color="white" weight="3pt"/>
    </o:shapedefaults>
    <o:shapelayout v:ext="edit">
      <o:idmap v:ext="edit" data="1"/>
      <o:rules v:ext="edit">
        <o:r id="V:Rule1" type="connector" idref="#_x0000_s1063"/>
        <o:r id="V:Rule2" type="connector" idref="#_x0000_s1072"/>
        <o:r id="V:Rule3" type="connector" idref="#_x0000_s1053"/>
        <o:r id="V:Rule4" type="connector" idref="#_x0000_s1046"/>
        <o:r id="V:Rule5" type="connector" idref="#_x0000_s1041"/>
        <o:r id="V:Rule6" type="connector" idref="#_x0000_s1077"/>
        <o:r id="V:Rule7" type="connector" idref="#_x0000_s1067"/>
        <o:r id="V:Rule8" type="connector" idref="#_x0000_s1058"/>
        <o:r id="V:Rule9" type="connector" idref="#_x0000_s1037"/>
        <o:r id="V:Rule10" type="connector" idref="#_x0000_s1050"/>
        <o:r id="V:Rule11" type="connector" idref="#_x0000_s1043"/>
        <o:r id="V:Rule12" type="connector" idref="#_x0000_s1055"/>
        <o:r id="V:Rule13" type="connector" idref="#_x0000_s1042"/>
        <o:r id="V:Rule14" type="connector" idref="#_x0000_s1076"/>
        <o:r id="V:Rule15" type="connector" idref="#_x0000_s1047"/>
        <o:r id="V:Rule16" type="connector" idref="#_x0000_s1073"/>
        <o:r id="V:Rule17" type="connector" idref="#_x0000_s1045"/>
        <o:r id="V:Rule18" type="connector" idref="#_x0000_s1049"/>
        <o:r id="V:Rule19" type="connector" idref="#_x0000_s1039"/>
        <o:r id="V:Rule20" type="connector" idref="#_x0000_s1074"/>
        <o:r id="V:Rule21" type="connector" idref="#_x0000_s1068"/>
        <o:r id="V:Rule22" type="connector" idref="#_x0000_s1026"/>
        <o:r id="V:Rule23" type="connector" idref="#_x0000_s1062"/>
        <o:r id="V:Rule24" type="connector" idref="#_x0000_s1051"/>
        <o:r id="V:Rule25" type="connector" idref="#_x0000_s1038"/>
        <o:r id="V:Rule26" type="connector" idref="#_x0000_s1035"/>
        <o:r id="V:Rule27" type="connector" idref="#_x0000_s1071"/>
        <o:r id="V:Rule28" type="connector" idref="#_x0000_s1044"/>
        <o:r id="V:Rule29" type="connector" idref="#_x0000_s1048"/>
        <o:r id="V:Rule30" type="connector" idref="#_x0000_s1040"/>
        <o:r id="V:Rule31" type="connector" idref="#_x0000_s1054"/>
        <o:r id="V:Rule32" type="connector" idref="#_x0000_s1059"/>
        <o:r id="V:Rule33" type="connector" idref="#_x0000_s1056"/>
        <o:r id="V:Rule34" type="connector" idref="#_x0000_s1069"/>
        <o:r id="V:Rule35" type="connector" idref="#_x0000_s1060"/>
        <o:r id="V:Rule36" type="connector" idref="#_x0000_s1065"/>
        <o:r id="V:Rule37" type="connector" idref="#_x0000_s106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locked="1" w:unhideWhenUsed="1"/>
    <w:lsdException w:name="footnote text" w:qFormat="1"/>
    <w:lsdException w:name="annotation text" w:locked="1" w:unhideWhenUsed="1" w:qFormat="1"/>
    <w:lsdException w:name="header" w:semiHidden="0" w:qFormat="1"/>
    <w:lsdException w:name="footer" w:semiHidden="0" w:qFormat="1"/>
    <w:lsdException w:name="index heading" w:qFormat="1"/>
    <w:lsdException w:name="caption" w:semiHidden="0" w:qFormat="1"/>
    <w:lsdException w:name="table of figures" w:locked="1" w:unhideWhenUsed="1"/>
    <w:lsdException w:name="envelope address" w:locked="1" w:unhideWhenUsed="1"/>
    <w:lsdException w:name="envelope return" w:locked="1" w:unhideWhenUsed="1"/>
    <w:lsdException w:name="footnote reference" w:qFormat="1"/>
    <w:lsdException w:name="annotation reference" w:locked="1" w:unhideWhenUsed="1" w:qFormat="1"/>
    <w:lsdException w:name="line number" w:locked="1" w:unhideWhenUsed="1"/>
    <w:lsdException w:name="page number" w:semiHidden="0" w:qFormat="1"/>
    <w:lsdException w:name="endnote reference" w:qFormat="1"/>
    <w:lsdException w:name="endnote text" w:qFormat="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semiHidden="0" w:uiPriority="0"/>
    <w:lsdException w:name="List 2" w:locked="1" w:unhideWhenUsed="1"/>
    <w:lsdException w:name="List 3" w:locked="1" w:unhideWhenUsed="1"/>
    <w:lsdException w:name="List 4" w:semiHidden="0" w:uiPriority="0"/>
    <w:lsdException w:name="List 5" w:semiHidden="0" w:uiPriority="0"/>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semiHidden="0" w:uiPriority="0"/>
    <w:lsdException w:name="Date" w:semiHidden="0" w:uiPriority="0"/>
    <w:lsdException w:name="Body Text First Indent" w:semiHidden="0" w:uiPriority="0"/>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semiHidden="0" w:qFormat="1"/>
    <w:lsdException w:name="Strong" w:semiHidden="0" w:uiPriority="0" w:qFormat="1"/>
    <w:lsdException w:name="Emphasis" w:semiHidden="0" w:uiPriority="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qFormat="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semiHidden="0" w:qFormat="1"/>
    <w:lsdException w:name="Table Theme" w:locked="1" w:unhideWhenUsed="1"/>
    <w:lsdException w:name="Placeholder Text" w:qFormat="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f2">
    <w:name w:val="Normal"/>
    <w:qFormat/>
    <w:pPr>
      <w:widowControl w:val="0"/>
      <w:jc w:val="both"/>
    </w:pPr>
    <w:rPr>
      <w:kern w:val="2"/>
      <w:sz w:val="21"/>
      <w:szCs w:val="21"/>
    </w:r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 w:type="paragraph" w:styleId="7">
    <w:name w:val="toc 7"/>
    <w:basedOn w:val="aff2"/>
    <w:next w:val="aff2"/>
    <w:uiPriority w:val="99"/>
    <w:semiHidden/>
    <w:qFormat/>
    <w:pPr>
      <w:tabs>
        <w:tab w:val="right" w:leader="dot" w:pos="9241"/>
      </w:tabs>
      <w:ind w:firstLineChars="500" w:firstLine="500"/>
      <w:jc w:val="left"/>
    </w:pPr>
    <w:rPr>
      <w:rFonts w:ascii="宋体" w:cs="宋体"/>
    </w:rPr>
  </w:style>
  <w:style w:type="paragraph" w:styleId="8">
    <w:name w:val="index 8"/>
    <w:basedOn w:val="aff2"/>
    <w:next w:val="aff2"/>
    <w:uiPriority w:val="99"/>
    <w:semiHidden/>
    <w:qFormat/>
    <w:pPr>
      <w:ind w:left="1680" w:hanging="210"/>
      <w:jc w:val="left"/>
    </w:pPr>
    <w:rPr>
      <w:rFonts w:ascii="Calibri" w:hAnsi="Calibri" w:cs="Calibri"/>
      <w:sz w:val="20"/>
      <w:szCs w:val="20"/>
    </w:rPr>
  </w:style>
  <w:style w:type="paragraph" w:styleId="aff6">
    <w:name w:val="caption"/>
    <w:basedOn w:val="aff2"/>
    <w:next w:val="aff2"/>
    <w:uiPriority w:val="99"/>
    <w:qFormat/>
    <w:pPr>
      <w:spacing w:before="152" w:after="160"/>
    </w:pPr>
    <w:rPr>
      <w:rFonts w:ascii="Arial" w:eastAsia="黑体" w:hAnsi="Arial" w:cs="Arial"/>
      <w:sz w:val="20"/>
      <w:szCs w:val="20"/>
    </w:rPr>
  </w:style>
  <w:style w:type="paragraph" w:styleId="5">
    <w:name w:val="index 5"/>
    <w:basedOn w:val="aff2"/>
    <w:next w:val="aff2"/>
    <w:uiPriority w:val="99"/>
    <w:semiHidden/>
    <w:qFormat/>
    <w:pPr>
      <w:ind w:left="1050" w:hanging="210"/>
      <w:jc w:val="left"/>
    </w:pPr>
    <w:rPr>
      <w:rFonts w:ascii="Calibri" w:hAnsi="Calibri" w:cs="Calibri"/>
      <w:sz w:val="20"/>
      <w:szCs w:val="20"/>
    </w:rPr>
  </w:style>
  <w:style w:type="paragraph" w:styleId="aff7">
    <w:name w:val="Document Map"/>
    <w:basedOn w:val="aff2"/>
    <w:link w:val="Char"/>
    <w:uiPriority w:val="99"/>
    <w:semiHidden/>
    <w:qFormat/>
    <w:pPr>
      <w:shd w:val="clear" w:color="auto" w:fill="000080"/>
    </w:pPr>
    <w:rPr>
      <w:kern w:val="0"/>
      <w:sz w:val="2"/>
      <w:szCs w:val="2"/>
    </w:rPr>
  </w:style>
  <w:style w:type="paragraph" w:styleId="aff8">
    <w:name w:val="annotation text"/>
    <w:basedOn w:val="aff2"/>
    <w:link w:val="Char0"/>
    <w:uiPriority w:val="99"/>
    <w:semiHidden/>
    <w:unhideWhenUsed/>
    <w:qFormat/>
    <w:locked/>
    <w:pPr>
      <w:jc w:val="left"/>
    </w:pPr>
  </w:style>
  <w:style w:type="paragraph" w:styleId="6">
    <w:name w:val="index 6"/>
    <w:basedOn w:val="aff2"/>
    <w:next w:val="aff2"/>
    <w:uiPriority w:val="99"/>
    <w:semiHidden/>
    <w:qFormat/>
    <w:pPr>
      <w:ind w:left="1260" w:hanging="210"/>
      <w:jc w:val="left"/>
    </w:pPr>
    <w:rPr>
      <w:rFonts w:ascii="Calibri" w:hAnsi="Calibri" w:cs="Calibri"/>
      <w:sz w:val="20"/>
      <w:szCs w:val="20"/>
    </w:rPr>
  </w:style>
  <w:style w:type="paragraph" w:styleId="4">
    <w:name w:val="index 4"/>
    <w:basedOn w:val="aff2"/>
    <w:next w:val="aff2"/>
    <w:uiPriority w:val="99"/>
    <w:semiHidden/>
    <w:qFormat/>
    <w:pPr>
      <w:ind w:left="840" w:hanging="210"/>
      <w:jc w:val="left"/>
    </w:pPr>
    <w:rPr>
      <w:rFonts w:ascii="Calibri" w:hAnsi="Calibri" w:cs="Calibri"/>
      <w:sz w:val="20"/>
      <w:szCs w:val="20"/>
    </w:rPr>
  </w:style>
  <w:style w:type="paragraph" w:styleId="50">
    <w:name w:val="toc 5"/>
    <w:basedOn w:val="aff2"/>
    <w:next w:val="aff2"/>
    <w:uiPriority w:val="99"/>
    <w:semiHidden/>
    <w:qFormat/>
    <w:pPr>
      <w:tabs>
        <w:tab w:val="right" w:leader="dot" w:pos="9241"/>
      </w:tabs>
      <w:ind w:firstLineChars="300" w:firstLine="300"/>
      <w:jc w:val="left"/>
    </w:pPr>
    <w:rPr>
      <w:rFonts w:ascii="宋体" w:cs="宋体"/>
    </w:rPr>
  </w:style>
  <w:style w:type="paragraph" w:styleId="3">
    <w:name w:val="toc 3"/>
    <w:basedOn w:val="aff2"/>
    <w:next w:val="aff2"/>
    <w:uiPriority w:val="99"/>
    <w:semiHidden/>
    <w:qFormat/>
    <w:pPr>
      <w:tabs>
        <w:tab w:val="right" w:leader="dot" w:pos="9241"/>
      </w:tabs>
      <w:ind w:firstLineChars="100" w:firstLine="100"/>
      <w:jc w:val="left"/>
    </w:pPr>
    <w:rPr>
      <w:rFonts w:ascii="宋体" w:cs="宋体"/>
    </w:rPr>
  </w:style>
  <w:style w:type="paragraph" w:styleId="80">
    <w:name w:val="toc 8"/>
    <w:basedOn w:val="aff2"/>
    <w:next w:val="aff2"/>
    <w:uiPriority w:val="99"/>
    <w:semiHidden/>
    <w:qFormat/>
    <w:pPr>
      <w:tabs>
        <w:tab w:val="right" w:leader="dot" w:pos="9241"/>
      </w:tabs>
      <w:ind w:firstLineChars="600" w:firstLine="607"/>
      <w:jc w:val="left"/>
    </w:pPr>
    <w:rPr>
      <w:rFonts w:ascii="宋体" w:cs="宋体"/>
    </w:rPr>
  </w:style>
  <w:style w:type="paragraph" w:styleId="30">
    <w:name w:val="index 3"/>
    <w:basedOn w:val="aff2"/>
    <w:next w:val="aff2"/>
    <w:uiPriority w:val="99"/>
    <w:semiHidden/>
    <w:qFormat/>
    <w:pPr>
      <w:ind w:left="630" w:hanging="210"/>
      <w:jc w:val="left"/>
    </w:pPr>
    <w:rPr>
      <w:rFonts w:ascii="Calibri" w:hAnsi="Calibri" w:cs="Calibri"/>
      <w:sz w:val="20"/>
      <w:szCs w:val="20"/>
    </w:rPr>
  </w:style>
  <w:style w:type="paragraph" w:styleId="aff9">
    <w:name w:val="endnote text"/>
    <w:basedOn w:val="aff2"/>
    <w:link w:val="Char1"/>
    <w:uiPriority w:val="99"/>
    <w:semiHidden/>
    <w:qFormat/>
    <w:pPr>
      <w:snapToGrid w:val="0"/>
      <w:jc w:val="left"/>
    </w:pPr>
    <w:rPr>
      <w:kern w:val="0"/>
    </w:rPr>
  </w:style>
  <w:style w:type="paragraph" w:styleId="affa">
    <w:name w:val="Balloon Text"/>
    <w:basedOn w:val="aff2"/>
    <w:link w:val="Char2"/>
    <w:uiPriority w:val="99"/>
    <w:semiHidden/>
    <w:qFormat/>
    <w:rPr>
      <w:sz w:val="18"/>
      <w:szCs w:val="18"/>
    </w:rPr>
  </w:style>
  <w:style w:type="paragraph" w:styleId="affb">
    <w:name w:val="footer"/>
    <w:basedOn w:val="aff2"/>
    <w:link w:val="Char3"/>
    <w:uiPriority w:val="99"/>
    <w:qFormat/>
    <w:pPr>
      <w:snapToGrid w:val="0"/>
      <w:ind w:rightChars="100" w:right="210"/>
      <w:jc w:val="right"/>
    </w:pPr>
    <w:rPr>
      <w:sz w:val="18"/>
      <w:szCs w:val="18"/>
    </w:rPr>
  </w:style>
  <w:style w:type="paragraph" w:styleId="affc">
    <w:name w:val="header"/>
    <w:basedOn w:val="aff2"/>
    <w:link w:val="Char4"/>
    <w:uiPriority w:val="99"/>
    <w:qFormat/>
    <w:pPr>
      <w:snapToGrid w:val="0"/>
      <w:jc w:val="left"/>
    </w:pPr>
    <w:rPr>
      <w:sz w:val="18"/>
      <w:szCs w:val="18"/>
    </w:rPr>
  </w:style>
  <w:style w:type="paragraph" w:styleId="1">
    <w:name w:val="toc 1"/>
    <w:basedOn w:val="aff2"/>
    <w:next w:val="aff2"/>
    <w:uiPriority w:val="99"/>
    <w:semiHidden/>
    <w:qFormat/>
    <w:pPr>
      <w:tabs>
        <w:tab w:val="right" w:leader="dot" w:pos="9242"/>
      </w:tabs>
      <w:spacing w:beforeLines="25" w:afterLines="25"/>
      <w:jc w:val="left"/>
    </w:pPr>
    <w:rPr>
      <w:rFonts w:ascii="宋体" w:cs="宋体"/>
    </w:rPr>
  </w:style>
  <w:style w:type="paragraph" w:styleId="40">
    <w:name w:val="toc 4"/>
    <w:basedOn w:val="aff2"/>
    <w:next w:val="aff2"/>
    <w:uiPriority w:val="99"/>
    <w:semiHidden/>
    <w:qFormat/>
    <w:pPr>
      <w:tabs>
        <w:tab w:val="right" w:leader="dot" w:pos="9241"/>
      </w:tabs>
      <w:ind w:firstLineChars="200" w:firstLine="200"/>
      <w:jc w:val="left"/>
    </w:pPr>
    <w:rPr>
      <w:rFonts w:ascii="宋体" w:cs="宋体"/>
    </w:rPr>
  </w:style>
  <w:style w:type="paragraph" w:styleId="affd">
    <w:name w:val="index heading"/>
    <w:basedOn w:val="aff2"/>
    <w:next w:val="10"/>
    <w:uiPriority w:val="99"/>
    <w:semiHidden/>
    <w:qFormat/>
    <w:pPr>
      <w:spacing w:before="120" w:after="120"/>
      <w:jc w:val="center"/>
    </w:pPr>
    <w:rPr>
      <w:rFonts w:ascii="Calibri" w:hAnsi="Calibri" w:cs="Calibri"/>
      <w:b/>
      <w:bCs/>
    </w:rPr>
  </w:style>
  <w:style w:type="paragraph" w:styleId="10">
    <w:name w:val="index 1"/>
    <w:basedOn w:val="aff2"/>
    <w:next w:val="affe"/>
    <w:uiPriority w:val="99"/>
    <w:semiHidden/>
    <w:qFormat/>
    <w:pPr>
      <w:tabs>
        <w:tab w:val="right" w:leader="dot" w:pos="9299"/>
      </w:tabs>
      <w:jc w:val="left"/>
    </w:pPr>
    <w:rPr>
      <w:rFonts w:ascii="宋体" w:cs="宋体"/>
    </w:rPr>
  </w:style>
  <w:style w:type="paragraph" w:customStyle="1" w:styleId="affe">
    <w:name w:val="段"/>
    <w:link w:val="Char5"/>
    <w:uiPriority w:val="99"/>
    <w:qFormat/>
    <w:pPr>
      <w:tabs>
        <w:tab w:val="center" w:pos="4201"/>
        <w:tab w:val="right" w:leader="dot" w:pos="9298"/>
      </w:tabs>
      <w:autoSpaceDE w:val="0"/>
      <w:autoSpaceDN w:val="0"/>
      <w:ind w:firstLineChars="200" w:firstLine="420"/>
      <w:jc w:val="both"/>
    </w:pPr>
    <w:rPr>
      <w:rFonts w:ascii="宋体"/>
      <w:sz w:val="21"/>
      <w:szCs w:val="21"/>
    </w:rPr>
  </w:style>
  <w:style w:type="paragraph" w:styleId="ae">
    <w:name w:val="footnote text"/>
    <w:basedOn w:val="aff2"/>
    <w:link w:val="Char6"/>
    <w:uiPriority w:val="99"/>
    <w:semiHidden/>
    <w:qFormat/>
    <w:pPr>
      <w:numPr>
        <w:numId w:val="1"/>
      </w:numPr>
      <w:snapToGrid w:val="0"/>
      <w:jc w:val="left"/>
    </w:pPr>
    <w:rPr>
      <w:kern w:val="0"/>
      <w:sz w:val="18"/>
      <w:szCs w:val="18"/>
    </w:rPr>
  </w:style>
  <w:style w:type="paragraph" w:styleId="60">
    <w:name w:val="toc 6"/>
    <w:basedOn w:val="aff2"/>
    <w:next w:val="aff2"/>
    <w:uiPriority w:val="99"/>
    <w:semiHidden/>
    <w:qFormat/>
    <w:pPr>
      <w:tabs>
        <w:tab w:val="right" w:leader="dot" w:pos="9241"/>
      </w:tabs>
      <w:ind w:firstLineChars="400" w:firstLine="400"/>
      <w:jc w:val="left"/>
    </w:pPr>
    <w:rPr>
      <w:rFonts w:ascii="宋体" w:cs="宋体"/>
    </w:rPr>
  </w:style>
  <w:style w:type="paragraph" w:styleId="70">
    <w:name w:val="index 7"/>
    <w:basedOn w:val="aff2"/>
    <w:next w:val="aff2"/>
    <w:uiPriority w:val="99"/>
    <w:semiHidden/>
    <w:qFormat/>
    <w:pPr>
      <w:ind w:left="1470" w:hanging="210"/>
      <w:jc w:val="left"/>
    </w:pPr>
    <w:rPr>
      <w:rFonts w:ascii="Calibri" w:hAnsi="Calibri" w:cs="Calibri"/>
      <w:sz w:val="20"/>
      <w:szCs w:val="20"/>
    </w:rPr>
  </w:style>
  <w:style w:type="paragraph" w:styleId="9">
    <w:name w:val="index 9"/>
    <w:basedOn w:val="aff2"/>
    <w:next w:val="aff2"/>
    <w:uiPriority w:val="99"/>
    <w:semiHidden/>
    <w:qFormat/>
    <w:pPr>
      <w:ind w:left="1890" w:hanging="210"/>
      <w:jc w:val="left"/>
    </w:pPr>
    <w:rPr>
      <w:rFonts w:ascii="Calibri" w:hAnsi="Calibri" w:cs="Calibri"/>
      <w:sz w:val="20"/>
      <w:szCs w:val="20"/>
    </w:rPr>
  </w:style>
  <w:style w:type="paragraph" w:styleId="2">
    <w:name w:val="toc 2"/>
    <w:basedOn w:val="aff2"/>
    <w:next w:val="aff2"/>
    <w:uiPriority w:val="99"/>
    <w:semiHidden/>
    <w:qFormat/>
    <w:pPr>
      <w:tabs>
        <w:tab w:val="right" w:leader="dot" w:pos="9242"/>
      </w:tabs>
    </w:pPr>
    <w:rPr>
      <w:rFonts w:ascii="宋体" w:cs="宋体"/>
    </w:rPr>
  </w:style>
  <w:style w:type="paragraph" w:styleId="90">
    <w:name w:val="toc 9"/>
    <w:basedOn w:val="aff2"/>
    <w:next w:val="aff2"/>
    <w:uiPriority w:val="99"/>
    <w:semiHidden/>
    <w:qFormat/>
    <w:pPr>
      <w:ind w:left="1470"/>
      <w:jc w:val="left"/>
    </w:pPr>
    <w:rPr>
      <w:sz w:val="20"/>
      <w:szCs w:val="20"/>
    </w:rPr>
  </w:style>
  <w:style w:type="paragraph" w:styleId="20">
    <w:name w:val="index 2"/>
    <w:basedOn w:val="aff2"/>
    <w:next w:val="aff2"/>
    <w:uiPriority w:val="99"/>
    <w:semiHidden/>
    <w:qFormat/>
    <w:pPr>
      <w:ind w:left="420" w:hanging="210"/>
      <w:jc w:val="left"/>
    </w:pPr>
    <w:rPr>
      <w:rFonts w:ascii="Calibri" w:hAnsi="Calibri" w:cs="Calibri"/>
      <w:sz w:val="20"/>
      <w:szCs w:val="20"/>
    </w:rPr>
  </w:style>
  <w:style w:type="paragraph" w:styleId="afff">
    <w:name w:val="annotation subject"/>
    <w:basedOn w:val="aff8"/>
    <w:next w:val="aff8"/>
    <w:link w:val="Char7"/>
    <w:uiPriority w:val="99"/>
    <w:semiHidden/>
    <w:unhideWhenUsed/>
    <w:qFormat/>
    <w:locked/>
    <w:rPr>
      <w:b/>
      <w:bCs/>
    </w:rPr>
  </w:style>
  <w:style w:type="table" w:styleId="afff0">
    <w:name w:val="Table Grid"/>
    <w:basedOn w:val="aff4"/>
    <w:uiPriority w:val="99"/>
    <w:qFormat/>
    <w:rPr>
      <w:rFonts w:ascii="宋体" w:cs="宋体"/>
      <w:sz w:val="18"/>
      <w:szCs w:val="1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1">
    <w:name w:val="endnote reference"/>
    <w:uiPriority w:val="99"/>
    <w:semiHidden/>
    <w:qFormat/>
    <w:rPr>
      <w:vertAlign w:val="superscript"/>
    </w:rPr>
  </w:style>
  <w:style w:type="character" w:styleId="afff2">
    <w:name w:val="page number"/>
    <w:uiPriority w:val="99"/>
    <w:qFormat/>
    <w:rPr>
      <w:rFonts w:ascii="Times New Roman" w:eastAsia="宋体" w:hAnsi="Times New Roman" w:cs="Times New Roman"/>
      <w:sz w:val="18"/>
      <w:szCs w:val="18"/>
    </w:rPr>
  </w:style>
  <w:style w:type="character" w:styleId="afff3">
    <w:name w:val="FollowedHyperlink"/>
    <w:uiPriority w:val="99"/>
    <w:qFormat/>
    <w:rPr>
      <w:color w:val="800080"/>
      <w:u w:val="single"/>
    </w:rPr>
  </w:style>
  <w:style w:type="character" w:styleId="afff4">
    <w:name w:val="Hyperlink"/>
    <w:uiPriority w:val="99"/>
    <w:qFormat/>
    <w:rPr>
      <w:color w:val="0000FF"/>
      <w:spacing w:val="0"/>
      <w:w w:val="100"/>
      <w:sz w:val="21"/>
      <w:szCs w:val="21"/>
      <w:u w:val="single"/>
    </w:rPr>
  </w:style>
  <w:style w:type="character" w:styleId="afff5">
    <w:name w:val="annotation reference"/>
    <w:uiPriority w:val="99"/>
    <w:semiHidden/>
    <w:unhideWhenUsed/>
    <w:qFormat/>
    <w:locked/>
    <w:rPr>
      <w:sz w:val="21"/>
      <w:szCs w:val="21"/>
    </w:rPr>
  </w:style>
  <w:style w:type="character" w:styleId="afff6">
    <w:name w:val="footnote reference"/>
    <w:uiPriority w:val="99"/>
    <w:semiHidden/>
    <w:qFormat/>
    <w:rPr>
      <w:vertAlign w:val="superscript"/>
    </w:rPr>
  </w:style>
  <w:style w:type="character" w:customStyle="1" w:styleId="Char">
    <w:name w:val="文档结构图 Char"/>
    <w:link w:val="aff7"/>
    <w:uiPriority w:val="99"/>
    <w:semiHidden/>
    <w:qFormat/>
    <w:locked/>
    <w:rPr>
      <w:sz w:val="2"/>
      <w:szCs w:val="2"/>
    </w:rPr>
  </w:style>
  <w:style w:type="character" w:customStyle="1" w:styleId="Char1">
    <w:name w:val="尾注文本 Char"/>
    <w:link w:val="aff9"/>
    <w:uiPriority w:val="99"/>
    <w:semiHidden/>
    <w:qFormat/>
    <w:locked/>
    <w:rPr>
      <w:sz w:val="21"/>
      <w:szCs w:val="21"/>
    </w:rPr>
  </w:style>
  <w:style w:type="character" w:customStyle="1" w:styleId="Char2">
    <w:name w:val="批注框文本 Char"/>
    <w:link w:val="affa"/>
    <w:uiPriority w:val="99"/>
    <w:qFormat/>
    <w:locked/>
    <w:rPr>
      <w:kern w:val="2"/>
      <w:sz w:val="18"/>
      <w:szCs w:val="18"/>
    </w:rPr>
  </w:style>
  <w:style w:type="character" w:customStyle="1" w:styleId="Char3">
    <w:name w:val="页脚 Char"/>
    <w:link w:val="affb"/>
    <w:uiPriority w:val="99"/>
    <w:qFormat/>
    <w:locked/>
    <w:rPr>
      <w:kern w:val="2"/>
      <w:sz w:val="18"/>
      <w:szCs w:val="18"/>
    </w:rPr>
  </w:style>
  <w:style w:type="character" w:customStyle="1" w:styleId="Char4">
    <w:name w:val="页眉 Char"/>
    <w:link w:val="affc"/>
    <w:uiPriority w:val="99"/>
    <w:qFormat/>
    <w:locked/>
    <w:rPr>
      <w:kern w:val="2"/>
      <w:sz w:val="18"/>
      <w:szCs w:val="18"/>
    </w:rPr>
  </w:style>
  <w:style w:type="character" w:customStyle="1" w:styleId="Char6">
    <w:name w:val="脚注文本 Char"/>
    <w:link w:val="ae"/>
    <w:uiPriority w:val="99"/>
    <w:semiHidden/>
    <w:qFormat/>
    <w:locked/>
    <w:rPr>
      <w:sz w:val="18"/>
      <w:szCs w:val="18"/>
    </w:rPr>
  </w:style>
  <w:style w:type="character" w:customStyle="1" w:styleId="Char5">
    <w:name w:val="段 Char"/>
    <w:link w:val="affe"/>
    <w:uiPriority w:val="99"/>
    <w:qFormat/>
    <w:locked/>
    <w:rPr>
      <w:rFonts w:ascii="宋体"/>
      <w:sz w:val="21"/>
      <w:szCs w:val="21"/>
      <w:lang w:val="en-US" w:eastAsia="zh-CN" w:bidi="ar-SA"/>
    </w:rPr>
  </w:style>
  <w:style w:type="paragraph" w:customStyle="1" w:styleId="a2">
    <w:name w:val="一级条标题"/>
    <w:next w:val="affe"/>
    <w:uiPriority w:val="99"/>
    <w:qFormat/>
    <w:pPr>
      <w:numPr>
        <w:ilvl w:val="1"/>
        <w:numId w:val="2"/>
      </w:numPr>
      <w:spacing w:beforeLines="50" w:afterLines="50"/>
      <w:outlineLvl w:val="2"/>
    </w:pPr>
    <w:rPr>
      <w:rFonts w:ascii="黑体" w:eastAsia="黑体" w:cs="黑体"/>
      <w:sz w:val="21"/>
      <w:szCs w:val="21"/>
    </w:rPr>
  </w:style>
  <w:style w:type="paragraph" w:customStyle="1" w:styleId="afff7">
    <w:name w:val="标准书脚_奇数页"/>
    <w:uiPriority w:val="99"/>
    <w:qFormat/>
    <w:pPr>
      <w:spacing w:before="120"/>
      <w:ind w:right="198"/>
      <w:jc w:val="right"/>
    </w:pPr>
    <w:rPr>
      <w:rFonts w:ascii="宋体" w:cs="宋体"/>
      <w:sz w:val="18"/>
      <w:szCs w:val="18"/>
    </w:rPr>
  </w:style>
  <w:style w:type="paragraph" w:customStyle="1" w:styleId="afff8">
    <w:name w:val="标准书眉_奇数页"/>
    <w:next w:val="aff2"/>
    <w:uiPriority w:val="99"/>
    <w:qFormat/>
    <w:pPr>
      <w:tabs>
        <w:tab w:val="center" w:pos="4154"/>
        <w:tab w:val="right" w:pos="8306"/>
      </w:tabs>
      <w:spacing w:after="220"/>
      <w:jc w:val="right"/>
    </w:pPr>
    <w:rPr>
      <w:rFonts w:ascii="黑体" w:eastAsia="黑体" w:cs="黑体"/>
      <w:sz w:val="21"/>
      <w:szCs w:val="21"/>
    </w:rPr>
  </w:style>
  <w:style w:type="paragraph" w:customStyle="1" w:styleId="a1">
    <w:name w:val="章标题"/>
    <w:next w:val="affe"/>
    <w:uiPriority w:val="99"/>
    <w:qFormat/>
    <w:pPr>
      <w:numPr>
        <w:numId w:val="2"/>
      </w:numPr>
      <w:spacing w:beforeLines="100" w:afterLines="100"/>
      <w:jc w:val="both"/>
      <w:outlineLvl w:val="1"/>
    </w:pPr>
    <w:rPr>
      <w:rFonts w:ascii="黑体" w:eastAsia="黑体" w:cs="黑体"/>
      <w:sz w:val="21"/>
      <w:szCs w:val="21"/>
    </w:rPr>
  </w:style>
  <w:style w:type="paragraph" w:customStyle="1" w:styleId="a3">
    <w:name w:val="二级条标题"/>
    <w:basedOn w:val="a2"/>
    <w:next w:val="affe"/>
    <w:uiPriority w:val="99"/>
    <w:qFormat/>
    <w:pPr>
      <w:numPr>
        <w:ilvl w:val="2"/>
      </w:numPr>
      <w:spacing w:before="50" w:after="50"/>
      <w:outlineLvl w:val="3"/>
    </w:pPr>
  </w:style>
  <w:style w:type="paragraph" w:customStyle="1" w:styleId="21">
    <w:name w:val="封面标准号2"/>
    <w:uiPriority w:val="99"/>
    <w:qFormat/>
    <w:pPr>
      <w:framePr w:w="9140" w:h="1242" w:hRule="exact" w:hSpace="284" w:wrap="around" w:vAnchor="page" w:hAnchor="page" w:x="1645" w:y="2910" w:anchorLock="1"/>
      <w:spacing w:before="357" w:line="280" w:lineRule="exact"/>
      <w:jc w:val="right"/>
    </w:pPr>
    <w:rPr>
      <w:rFonts w:ascii="黑体" w:eastAsia="黑体" w:cs="黑体"/>
      <w:sz w:val="28"/>
      <w:szCs w:val="28"/>
    </w:rPr>
  </w:style>
  <w:style w:type="paragraph" w:customStyle="1" w:styleId="ab">
    <w:name w:val="列项——（一级）"/>
    <w:uiPriority w:val="99"/>
    <w:qFormat/>
    <w:pPr>
      <w:widowControl w:val="0"/>
      <w:numPr>
        <w:numId w:val="3"/>
      </w:numPr>
      <w:jc w:val="both"/>
    </w:pPr>
    <w:rPr>
      <w:rFonts w:ascii="宋体" w:cs="宋体"/>
      <w:sz w:val="21"/>
      <w:szCs w:val="21"/>
    </w:rPr>
  </w:style>
  <w:style w:type="paragraph" w:customStyle="1" w:styleId="ac">
    <w:name w:val="列项●（二级）"/>
    <w:uiPriority w:val="99"/>
    <w:qFormat/>
    <w:pPr>
      <w:numPr>
        <w:ilvl w:val="1"/>
        <w:numId w:val="3"/>
      </w:numPr>
      <w:tabs>
        <w:tab w:val="left" w:pos="840"/>
      </w:tabs>
      <w:jc w:val="both"/>
    </w:pPr>
    <w:rPr>
      <w:rFonts w:ascii="宋体" w:cs="宋体"/>
      <w:sz w:val="21"/>
      <w:szCs w:val="21"/>
    </w:rPr>
  </w:style>
  <w:style w:type="paragraph" w:customStyle="1" w:styleId="afff9">
    <w:name w:val="目次、标准名称标题"/>
    <w:basedOn w:val="aff2"/>
    <w:next w:val="affe"/>
    <w:link w:val="Char8"/>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32"/>
    </w:rPr>
  </w:style>
  <w:style w:type="paragraph" w:customStyle="1" w:styleId="a4">
    <w:name w:val="三级条标题"/>
    <w:basedOn w:val="a3"/>
    <w:next w:val="affe"/>
    <w:uiPriority w:val="99"/>
    <w:qFormat/>
    <w:pPr>
      <w:numPr>
        <w:ilvl w:val="3"/>
      </w:numPr>
      <w:outlineLvl w:val="4"/>
    </w:pPr>
  </w:style>
  <w:style w:type="paragraph" w:customStyle="1" w:styleId="af6">
    <w:name w:val="示例"/>
    <w:next w:val="afffa"/>
    <w:uiPriority w:val="99"/>
    <w:qFormat/>
    <w:pPr>
      <w:widowControl w:val="0"/>
      <w:numPr>
        <w:numId w:val="4"/>
      </w:numPr>
      <w:jc w:val="both"/>
    </w:pPr>
    <w:rPr>
      <w:rFonts w:ascii="宋体" w:cs="宋体"/>
      <w:sz w:val="18"/>
      <w:szCs w:val="18"/>
    </w:rPr>
  </w:style>
  <w:style w:type="paragraph" w:customStyle="1" w:styleId="afffa">
    <w:name w:val="示例内容"/>
    <w:uiPriority w:val="99"/>
    <w:qFormat/>
    <w:pPr>
      <w:ind w:firstLineChars="200" w:firstLine="200"/>
    </w:pPr>
    <w:rPr>
      <w:rFonts w:ascii="宋体" w:cs="宋体"/>
      <w:sz w:val="18"/>
      <w:szCs w:val="18"/>
    </w:rPr>
  </w:style>
  <w:style w:type="paragraph" w:customStyle="1" w:styleId="af0">
    <w:name w:val="数字编号列项（二级）"/>
    <w:uiPriority w:val="99"/>
    <w:qFormat/>
    <w:pPr>
      <w:numPr>
        <w:ilvl w:val="1"/>
        <w:numId w:val="5"/>
      </w:numPr>
      <w:jc w:val="both"/>
    </w:pPr>
    <w:rPr>
      <w:rFonts w:ascii="宋体" w:cs="宋体"/>
      <w:sz w:val="21"/>
      <w:szCs w:val="21"/>
    </w:rPr>
  </w:style>
  <w:style w:type="paragraph" w:customStyle="1" w:styleId="a5">
    <w:name w:val="四级条标题"/>
    <w:basedOn w:val="a4"/>
    <w:next w:val="affe"/>
    <w:uiPriority w:val="99"/>
    <w:qFormat/>
    <w:pPr>
      <w:numPr>
        <w:ilvl w:val="4"/>
      </w:numPr>
      <w:outlineLvl w:val="5"/>
    </w:pPr>
  </w:style>
  <w:style w:type="paragraph" w:customStyle="1" w:styleId="a6">
    <w:name w:val="五级条标题"/>
    <w:basedOn w:val="a5"/>
    <w:next w:val="affe"/>
    <w:uiPriority w:val="99"/>
    <w:qFormat/>
    <w:pPr>
      <w:numPr>
        <w:ilvl w:val="5"/>
      </w:numPr>
      <w:outlineLvl w:val="6"/>
    </w:pPr>
  </w:style>
  <w:style w:type="paragraph" w:customStyle="1" w:styleId="a0">
    <w:name w:val="注："/>
    <w:next w:val="affe"/>
    <w:uiPriority w:val="99"/>
    <w:qFormat/>
    <w:pPr>
      <w:widowControl w:val="0"/>
      <w:numPr>
        <w:numId w:val="6"/>
      </w:numPr>
      <w:autoSpaceDE w:val="0"/>
      <w:autoSpaceDN w:val="0"/>
      <w:ind w:left="726" w:hanging="363"/>
      <w:jc w:val="both"/>
    </w:pPr>
    <w:rPr>
      <w:rFonts w:ascii="宋体" w:cs="宋体"/>
      <w:sz w:val="18"/>
      <w:szCs w:val="18"/>
    </w:rPr>
  </w:style>
  <w:style w:type="paragraph" w:customStyle="1" w:styleId="af3">
    <w:name w:val="注×："/>
    <w:uiPriority w:val="99"/>
    <w:qFormat/>
    <w:pPr>
      <w:widowControl w:val="0"/>
      <w:numPr>
        <w:numId w:val="7"/>
      </w:numPr>
      <w:autoSpaceDE w:val="0"/>
      <w:autoSpaceDN w:val="0"/>
      <w:ind w:left="811" w:hanging="448"/>
      <w:jc w:val="both"/>
    </w:pPr>
    <w:rPr>
      <w:rFonts w:ascii="宋体" w:cs="宋体"/>
      <w:sz w:val="18"/>
      <w:szCs w:val="18"/>
    </w:rPr>
  </w:style>
  <w:style w:type="paragraph" w:customStyle="1" w:styleId="af">
    <w:name w:val="字母编号列项（一级）"/>
    <w:uiPriority w:val="99"/>
    <w:qFormat/>
    <w:pPr>
      <w:numPr>
        <w:numId w:val="5"/>
      </w:numPr>
      <w:jc w:val="both"/>
    </w:pPr>
    <w:rPr>
      <w:rFonts w:ascii="宋体" w:cs="宋体"/>
      <w:sz w:val="21"/>
      <w:szCs w:val="21"/>
    </w:rPr>
  </w:style>
  <w:style w:type="paragraph" w:customStyle="1" w:styleId="ad">
    <w:name w:val="列项◆（三级）"/>
    <w:basedOn w:val="aff2"/>
    <w:uiPriority w:val="99"/>
    <w:qFormat/>
    <w:pPr>
      <w:numPr>
        <w:ilvl w:val="2"/>
        <w:numId w:val="3"/>
      </w:numPr>
    </w:pPr>
    <w:rPr>
      <w:rFonts w:ascii="宋体" w:cs="宋体"/>
    </w:rPr>
  </w:style>
  <w:style w:type="paragraph" w:customStyle="1" w:styleId="af1">
    <w:name w:val="编号列项（三级）"/>
    <w:uiPriority w:val="99"/>
    <w:qFormat/>
    <w:pPr>
      <w:numPr>
        <w:ilvl w:val="2"/>
        <w:numId w:val="5"/>
      </w:numPr>
    </w:pPr>
    <w:rPr>
      <w:rFonts w:ascii="宋体" w:cs="宋体"/>
      <w:sz w:val="21"/>
      <w:szCs w:val="21"/>
    </w:rPr>
  </w:style>
  <w:style w:type="paragraph" w:customStyle="1" w:styleId="aff">
    <w:name w:val="示例×："/>
    <w:basedOn w:val="a1"/>
    <w:uiPriority w:val="99"/>
    <w:qFormat/>
    <w:pPr>
      <w:numPr>
        <w:numId w:val="8"/>
      </w:numPr>
      <w:spacing w:beforeLines="0" w:afterLines="0"/>
      <w:outlineLvl w:val="9"/>
    </w:pPr>
    <w:rPr>
      <w:rFonts w:ascii="宋体" w:eastAsia="宋体" w:cs="宋体"/>
      <w:sz w:val="18"/>
      <w:szCs w:val="18"/>
    </w:rPr>
  </w:style>
  <w:style w:type="paragraph" w:customStyle="1" w:styleId="afffb">
    <w:name w:val="二级无"/>
    <w:basedOn w:val="a3"/>
    <w:uiPriority w:val="99"/>
    <w:qFormat/>
    <w:pPr>
      <w:spacing w:beforeLines="0" w:afterLines="0"/>
    </w:pPr>
    <w:rPr>
      <w:rFonts w:ascii="宋体" w:eastAsia="宋体" w:cs="宋体"/>
    </w:rPr>
  </w:style>
  <w:style w:type="paragraph" w:customStyle="1" w:styleId="a8">
    <w:name w:val="注：（正文）"/>
    <w:basedOn w:val="a0"/>
    <w:next w:val="affe"/>
    <w:uiPriority w:val="99"/>
    <w:qFormat/>
    <w:pPr>
      <w:numPr>
        <w:numId w:val="9"/>
      </w:numPr>
      <w:ind w:hanging="363"/>
    </w:pPr>
  </w:style>
  <w:style w:type="paragraph" w:customStyle="1" w:styleId="a">
    <w:name w:val="注×：（正文）"/>
    <w:uiPriority w:val="99"/>
    <w:qFormat/>
    <w:pPr>
      <w:numPr>
        <w:numId w:val="10"/>
      </w:numPr>
      <w:ind w:left="811" w:hanging="448"/>
      <w:jc w:val="both"/>
    </w:pPr>
    <w:rPr>
      <w:rFonts w:ascii="宋体" w:cs="宋体"/>
      <w:sz w:val="18"/>
      <w:szCs w:val="18"/>
    </w:rPr>
  </w:style>
  <w:style w:type="paragraph" w:customStyle="1" w:styleId="afffc">
    <w:name w:val="标准标志"/>
    <w:next w:val="aff2"/>
    <w:uiPriority w:val="99"/>
    <w:qFormat/>
    <w:pPr>
      <w:framePr w:w="2546" w:h="1389" w:hRule="exact" w:hSpace="181" w:vSpace="181" w:wrap="around" w:hAnchor="margin" w:x="6522" w:y="398" w:anchorLock="1"/>
      <w:shd w:val="solid" w:color="FFFFFF" w:fill="FFFFFF"/>
      <w:spacing w:line="240" w:lineRule="atLeast"/>
      <w:jc w:val="right"/>
    </w:pPr>
    <w:rPr>
      <w:b/>
      <w:bCs/>
      <w:w w:val="170"/>
      <w:sz w:val="96"/>
      <w:szCs w:val="96"/>
    </w:rPr>
  </w:style>
  <w:style w:type="paragraph" w:customStyle="1" w:styleId="afffd">
    <w:name w:val="标准称谓"/>
    <w:next w:val="aff2"/>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cs="宋体"/>
      <w:b/>
      <w:bCs/>
      <w:spacing w:val="20"/>
      <w:w w:val="148"/>
      <w:sz w:val="48"/>
      <w:szCs w:val="48"/>
    </w:rPr>
  </w:style>
  <w:style w:type="paragraph" w:customStyle="1" w:styleId="afffe">
    <w:name w:val="标准书脚_偶数页"/>
    <w:uiPriority w:val="99"/>
    <w:qFormat/>
    <w:pPr>
      <w:spacing w:before="120"/>
      <w:ind w:left="221"/>
    </w:pPr>
    <w:rPr>
      <w:rFonts w:ascii="宋体" w:cs="宋体"/>
      <w:sz w:val="18"/>
      <w:szCs w:val="18"/>
    </w:rPr>
  </w:style>
  <w:style w:type="paragraph" w:customStyle="1" w:styleId="affff">
    <w:name w:val="标准书眉_偶数页"/>
    <w:basedOn w:val="afff8"/>
    <w:next w:val="aff2"/>
    <w:uiPriority w:val="99"/>
    <w:qFormat/>
    <w:pPr>
      <w:jc w:val="left"/>
    </w:pPr>
  </w:style>
  <w:style w:type="paragraph" w:customStyle="1" w:styleId="affff0">
    <w:name w:val="标准书眉一"/>
    <w:uiPriority w:val="99"/>
    <w:qFormat/>
    <w:pPr>
      <w:jc w:val="both"/>
    </w:pPr>
  </w:style>
  <w:style w:type="paragraph" w:customStyle="1" w:styleId="affff1">
    <w:name w:val="参考文献"/>
    <w:basedOn w:val="aff2"/>
    <w:next w:val="affe"/>
    <w:uiPriority w:val="99"/>
    <w:qFormat/>
    <w:pPr>
      <w:keepNext/>
      <w:pageBreakBefore/>
      <w:widowControl/>
      <w:shd w:val="clear" w:color="FFFFFF" w:fill="FFFFFF"/>
      <w:spacing w:before="640" w:after="200"/>
      <w:jc w:val="center"/>
      <w:outlineLvl w:val="0"/>
    </w:pPr>
    <w:rPr>
      <w:rFonts w:ascii="黑体" w:eastAsia="黑体" w:cs="黑体"/>
      <w:kern w:val="0"/>
    </w:rPr>
  </w:style>
  <w:style w:type="paragraph" w:customStyle="1" w:styleId="affff2">
    <w:name w:val="参考文献、索引标题"/>
    <w:basedOn w:val="aff2"/>
    <w:next w:val="affe"/>
    <w:uiPriority w:val="99"/>
    <w:qFormat/>
    <w:pPr>
      <w:keepNext/>
      <w:pageBreakBefore/>
      <w:widowControl/>
      <w:shd w:val="clear" w:color="FFFFFF" w:fill="FFFFFF"/>
      <w:spacing w:before="640" w:after="200"/>
      <w:jc w:val="center"/>
      <w:outlineLvl w:val="0"/>
    </w:pPr>
    <w:rPr>
      <w:rFonts w:ascii="黑体" w:eastAsia="黑体" w:cs="黑体"/>
      <w:kern w:val="0"/>
    </w:rPr>
  </w:style>
  <w:style w:type="character" w:customStyle="1" w:styleId="affff3">
    <w:name w:val="发布"/>
    <w:uiPriority w:val="99"/>
    <w:qFormat/>
    <w:rPr>
      <w:rFonts w:ascii="黑体" w:eastAsia="黑体" w:cs="黑体"/>
      <w:spacing w:val="85"/>
      <w:w w:val="100"/>
      <w:position w:val="3"/>
      <w:sz w:val="28"/>
      <w:szCs w:val="28"/>
    </w:rPr>
  </w:style>
  <w:style w:type="paragraph" w:customStyle="1" w:styleId="affff4">
    <w:name w:val="发布部门"/>
    <w:next w:val="affe"/>
    <w:uiPriority w:val="99"/>
    <w:qFormat/>
    <w:pPr>
      <w:framePr w:w="7938" w:h="1134" w:hRule="exact" w:hSpace="125" w:vSpace="181" w:wrap="around" w:vAnchor="page" w:hAnchor="page" w:x="2150" w:y="14630" w:anchorLock="1"/>
      <w:jc w:val="center"/>
    </w:pPr>
    <w:rPr>
      <w:rFonts w:ascii="宋体" w:cs="宋体"/>
      <w:b/>
      <w:bCs/>
      <w:spacing w:val="20"/>
      <w:w w:val="135"/>
      <w:sz w:val="28"/>
      <w:szCs w:val="28"/>
    </w:rPr>
  </w:style>
  <w:style w:type="paragraph" w:customStyle="1" w:styleId="affff5">
    <w:name w:val="发布日期"/>
    <w:uiPriority w:val="99"/>
    <w:qFormat/>
    <w:pPr>
      <w:framePr w:w="3997" w:h="471" w:hRule="exact" w:vSpace="181" w:wrap="around" w:hAnchor="page" w:x="7089" w:y="14097" w:anchorLock="1"/>
    </w:pPr>
    <w:rPr>
      <w:rFonts w:eastAsia="黑体"/>
      <w:sz w:val="28"/>
      <w:szCs w:val="28"/>
    </w:rPr>
  </w:style>
  <w:style w:type="paragraph" w:customStyle="1" w:styleId="affff6">
    <w:name w:val="封面标准代替信息"/>
    <w:uiPriority w:val="99"/>
    <w:qFormat/>
    <w:pPr>
      <w:framePr w:w="9140" w:h="1242" w:hRule="exact" w:hSpace="284" w:wrap="around" w:vAnchor="page" w:hAnchor="page" w:x="1645" w:y="2910" w:anchorLock="1"/>
      <w:spacing w:before="57" w:line="280" w:lineRule="exact"/>
      <w:jc w:val="right"/>
    </w:pPr>
    <w:rPr>
      <w:rFonts w:ascii="宋体" w:cs="宋体"/>
      <w:sz w:val="21"/>
      <w:szCs w:val="21"/>
    </w:rPr>
  </w:style>
  <w:style w:type="paragraph" w:customStyle="1" w:styleId="11">
    <w:name w:val="封面标准号1"/>
    <w:uiPriority w:val="99"/>
    <w:qFormat/>
    <w:pPr>
      <w:widowControl w:val="0"/>
      <w:kinsoku w:val="0"/>
      <w:overflowPunct w:val="0"/>
      <w:autoSpaceDE w:val="0"/>
      <w:autoSpaceDN w:val="0"/>
      <w:spacing w:before="308"/>
      <w:jc w:val="right"/>
      <w:textAlignment w:val="center"/>
    </w:pPr>
    <w:rPr>
      <w:sz w:val="28"/>
      <w:szCs w:val="28"/>
    </w:rPr>
  </w:style>
  <w:style w:type="paragraph" w:customStyle="1" w:styleId="affff7">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cs="黑体"/>
      <w:sz w:val="52"/>
      <w:szCs w:val="52"/>
    </w:rPr>
  </w:style>
  <w:style w:type="paragraph" w:customStyle="1" w:styleId="affff8">
    <w:name w:val="封面标准英文名称"/>
    <w:basedOn w:val="affff7"/>
    <w:uiPriority w:val="99"/>
    <w:qFormat/>
    <w:pPr>
      <w:framePr w:wrap="around"/>
      <w:spacing w:before="370" w:line="400" w:lineRule="exact"/>
    </w:pPr>
    <w:rPr>
      <w:rFonts w:ascii="Times New Roman" w:cs="Times New Roman"/>
      <w:sz w:val="28"/>
      <w:szCs w:val="28"/>
    </w:rPr>
  </w:style>
  <w:style w:type="paragraph" w:customStyle="1" w:styleId="affff9">
    <w:name w:val="封面一致性程度标识"/>
    <w:basedOn w:val="affff8"/>
    <w:uiPriority w:val="99"/>
    <w:qFormat/>
    <w:pPr>
      <w:framePr w:wrap="around"/>
      <w:spacing w:before="440"/>
    </w:pPr>
    <w:rPr>
      <w:rFonts w:ascii="宋体" w:eastAsia="宋体" w:cs="宋体"/>
    </w:rPr>
  </w:style>
  <w:style w:type="paragraph" w:customStyle="1" w:styleId="affffa">
    <w:name w:val="封面标准文稿类别"/>
    <w:basedOn w:val="affff9"/>
    <w:uiPriority w:val="99"/>
    <w:qFormat/>
    <w:pPr>
      <w:framePr w:wrap="around"/>
      <w:spacing w:after="160" w:line="240" w:lineRule="auto"/>
    </w:pPr>
    <w:rPr>
      <w:sz w:val="24"/>
      <w:szCs w:val="24"/>
    </w:rPr>
  </w:style>
  <w:style w:type="paragraph" w:customStyle="1" w:styleId="affffb">
    <w:name w:val="封面标准文稿编辑信息"/>
    <w:basedOn w:val="affffa"/>
    <w:uiPriority w:val="99"/>
    <w:qFormat/>
    <w:pPr>
      <w:framePr w:wrap="around"/>
      <w:spacing w:before="180" w:line="180" w:lineRule="exact"/>
    </w:pPr>
    <w:rPr>
      <w:sz w:val="21"/>
      <w:szCs w:val="21"/>
    </w:rPr>
  </w:style>
  <w:style w:type="paragraph" w:customStyle="1" w:styleId="affffc">
    <w:name w:val="封面正文"/>
    <w:uiPriority w:val="99"/>
    <w:qFormat/>
    <w:pPr>
      <w:jc w:val="both"/>
    </w:pPr>
  </w:style>
  <w:style w:type="paragraph" w:customStyle="1" w:styleId="af8">
    <w:name w:val="附录标识"/>
    <w:basedOn w:val="aff2"/>
    <w:next w:val="affe"/>
    <w:uiPriority w:val="99"/>
    <w:qFormat/>
    <w:pPr>
      <w:keepNext/>
      <w:widowControl/>
      <w:numPr>
        <w:numId w:val="11"/>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affffd">
    <w:name w:val="附录标题"/>
    <w:basedOn w:val="affe"/>
    <w:next w:val="affe"/>
    <w:uiPriority w:val="99"/>
    <w:qFormat/>
    <w:pPr>
      <w:ind w:firstLineChars="0" w:firstLine="0"/>
      <w:jc w:val="center"/>
    </w:pPr>
    <w:rPr>
      <w:rFonts w:ascii="黑体" w:eastAsia="黑体" w:cs="黑体"/>
    </w:rPr>
  </w:style>
  <w:style w:type="paragraph" w:customStyle="1" w:styleId="af4">
    <w:name w:val="附录表标号"/>
    <w:basedOn w:val="aff2"/>
    <w:next w:val="affe"/>
    <w:uiPriority w:val="99"/>
    <w:pPr>
      <w:numPr>
        <w:numId w:val="12"/>
      </w:numPr>
      <w:tabs>
        <w:tab w:val="clear" w:pos="0"/>
      </w:tabs>
      <w:spacing w:line="14" w:lineRule="exact"/>
      <w:ind w:left="811" w:hanging="448"/>
      <w:jc w:val="center"/>
      <w:outlineLvl w:val="0"/>
    </w:pPr>
    <w:rPr>
      <w:color w:val="FFFFFF"/>
    </w:rPr>
  </w:style>
  <w:style w:type="paragraph" w:customStyle="1" w:styleId="af5">
    <w:name w:val="附录表标题"/>
    <w:basedOn w:val="aff2"/>
    <w:next w:val="affe"/>
    <w:uiPriority w:val="99"/>
    <w:qFormat/>
    <w:pPr>
      <w:numPr>
        <w:ilvl w:val="1"/>
        <w:numId w:val="12"/>
      </w:numPr>
      <w:tabs>
        <w:tab w:val="left" w:pos="180"/>
      </w:tabs>
      <w:spacing w:beforeLines="50" w:afterLines="50"/>
      <w:ind w:left="0" w:firstLine="0"/>
      <w:jc w:val="center"/>
    </w:pPr>
    <w:rPr>
      <w:rFonts w:ascii="黑体" w:eastAsia="黑体" w:cs="黑体"/>
    </w:rPr>
  </w:style>
  <w:style w:type="paragraph" w:customStyle="1" w:styleId="afb">
    <w:name w:val="附录二级条标题"/>
    <w:basedOn w:val="aff2"/>
    <w:next w:val="affe"/>
    <w:uiPriority w:val="99"/>
    <w:qFormat/>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affffe">
    <w:name w:val="附录二级无"/>
    <w:basedOn w:val="afb"/>
    <w:uiPriority w:val="99"/>
    <w:pPr>
      <w:tabs>
        <w:tab w:val="clear" w:pos="360"/>
      </w:tabs>
      <w:spacing w:beforeLines="0" w:afterLines="0"/>
    </w:pPr>
    <w:rPr>
      <w:rFonts w:ascii="宋体" w:eastAsia="宋体" w:cs="宋体"/>
    </w:rPr>
  </w:style>
  <w:style w:type="paragraph" w:customStyle="1" w:styleId="afffff">
    <w:name w:val="附录公式"/>
    <w:basedOn w:val="affe"/>
    <w:next w:val="affe"/>
    <w:link w:val="Char9"/>
    <w:uiPriority w:val="99"/>
    <w:qFormat/>
  </w:style>
  <w:style w:type="character" w:customStyle="1" w:styleId="Char9">
    <w:name w:val="附录公式 Char"/>
    <w:link w:val="afffff"/>
    <w:uiPriority w:val="99"/>
    <w:qFormat/>
    <w:locked/>
    <w:rPr>
      <w:rFonts w:ascii="宋体" w:cs="宋体"/>
      <w:sz w:val="21"/>
      <w:szCs w:val="21"/>
      <w:lang w:val="en-US" w:eastAsia="zh-CN"/>
    </w:rPr>
  </w:style>
  <w:style w:type="paragraph" w:customStyle="1" w:styleId="afffff0">
    <w:name w:val="附录公式编号制表符"/>
    <w:basedOn w:val="aff2"/>
    <w:next w:val="affe"/>
    <w:uiPriority w:val="99"/>
    <w:qFormat/>
    <w:pPr>
      <w:widowControl/>
      <w:tabs>
        <w:tab w:val="center" w:pos="4201"/>
        <w:tab w:val="right" w:leader="dot" w:pos="9298"/>
      </w:tabs>
      <w:autoSpaceDE w:val="0"/>
      <w:autoSpaceDN w:val="0"/>
    </w:pPr>
    <w:rPr>
      <w:rFonts w:ascii="宋体" w:cs="宋体"/>
      <w:kern w:val="0"/>
    </w:rPr>
  </w:style>
  <w:style w:type="paragraph" w:customStyle="1" w:styleId="afc">
    <w:name w:val="附录三级条标题"/>
    <w:basedOn w:val="afb"/>
    <w:next w:val="affe"/>
    <w:uiPriority w:val="99"/>
    <w:qFormat/>
    <w:pPr>
      <w:numPr>
        <w:ilvl w:val="4"/>
      </w:numPr>
      <w:outlineLvl w:val="4"/>
    </w:pPr>
  </w:style>
  <w:style w:type="paragraph" w:customStyle="1" w:styleId="afffff1">
    <w:name w:val="附录三级无"/>
    <w:basedOn w:val="afc"/>
    <w:uiPriority w:val="99"/>
    <w:qFormat/>
    <w:pPr>
      <w:tabs>
        <w:tab w:val="clear" w:pos="360"/>
      </w:tabs>
      <w:spacing w:beforeLines="0" w:afterLines="0"/>
    </w:pPr>
    <w:rPr>
      <w:rFonts w:ascii="宋体" w:eastAsia="宋体" w:cs="宋体"/>
    </w:rPr>
  </w:style>
  <w:style w:type="paragraph" w:customStyle="1" w:styleId="aff1">
    <w:name w:val="附录数字编号列项（二级）"/>
    <w:uiPriority w:val="99"/>
    <w:pPr>
      <w:numPr>
        <w:ilvl w:val="1"/>
        <w:numId w:val="13"/>
      </w:numPr>
    </w:pPr>
    <w:rPr>
      <w:rFonts w:ascii="宋体" w:cs="宋体"/>
      <w:sz w:val="21"/>
      <w:szCs w:val="21"/>
    </w:rPr>
  </w:style>
  <w:style w:type="paragraph" w:customStyle="1" w:styleId="afd">
    <w:name w:val="附录四级条标题"/>
    <w:basedOn w:val="afc"/>
    <w:next w:val="affe"/>
    <w:uiPriority w:val="99"/>
    <w:qFormat/>
    <w:pPr>
      <w:numPr>
        <w:ilvl w:val="5"/>
      </w:numPr>
      <w:outlineLvl w:val="5"/>
    </w:pPr>
  </w:style>
  <w:style w:type="paragraph" w:customStyle="1" w:styleId="afffff2">
    <w:name w:val="附录四级无"/>
    <w:basedOn w:val="afd"/>
    <w:uiPriority w:val="99"/>
    <w:qFormat/>
    <w:pPr>
      <w:tabs>
        <w:tab w:val="clear" w:pos="360"/>
      </w:tabs>
      <w:spacing w:beforeLines="0" w:afterLines="0"/>
    </w:pPr>
    <w:rPr>
      <w:rFonts w:ascii="宋体" w:eastAsia="宋体" w:cs="宋体"/>
    </w:rPr>
  </w:style>
  <w:style w:type="paragraph" w:customStyle="1" w:styleId="a9">
    <w:name w:val="附录图标号"/>
    <w:basedOn w:val="aff2"/>
    <w:uiPriority w:val="99"/>
    <w:pPr>
      <w:keepNext/>
      <w:pageBreakBefore/>
      <w:widowControl/>
      <w:numPr>
        <w:numId w:val="14"/>
      </w:numPr>
      <w:spacing w:line="14" w:lineRule="exact"/>
      <w:ind w:left="0" w:firstLine="363"/>
      <w:jc w:val="center"/>
      <w:outlineLvl w:val="0"/>
    </w:pPr>
    <w:rPr>
      <w:color w:val="FFFFFF"/>
    </w:rPr>
  </w:style>
  <w:style w:type="paragraph" w:customStyle="1" w:styleId="aa">
    <w:name w:val="附录图标题"/>
    <w:basedOn w:val="aff2"/>
    <w:next w:val="affe"/>
    <w:uiPriority w:val="99"/>
    <w:qFormat/>
    <w:pPr>
      <w:numPr>
        <w:ilvl w:val="1"/>
        <w:numId w:val="14"/>
      </w:numPr>
      <w:tabs>
        <w:tab w:val="left" w:pos="363"/>
      </w:tabs>
      <w:spacing w:beforeLines="50" w:afterLines="50"/>
      <w:ind w:left="0" w:firstLine="0"/>
      <w:jc w:val="center"/>
    </w:pPr>
    <w:rPr>
      <w:rFonts w:ascii="黑体" w:eastAsia="黑体" w:cs="黑体"/>
    </w:rPr>
  </w:style>
  <w:style w:type="paragraph" w:customStyle="1" w:styleId="afe">
    <w:name w:val="附录五级条标题"/>
    <w:basedOn w:val="afd"/>
    <w:next w:val="affe"/>
    <w:uiPriority w:val="99"/>
    <w:pPr>
      <w:numPr>
        <w:ilvl w:val="6"/>
      </w:numPr>
      <w:outlineLvl w:val="6"/>
    </w:pPr>
  </w:style>
  <w:style w:type="paragraph" w:customStyle="1" w:styleId="afffff3">
    <w:name w:val="附录五级无"/>
    <w:basedOn w:val="afe"/>
    <w:uiPriority w:val="99"/>
    <w:qFormat/>
    <w:pPr>
      <w:tabs>
        <w:tab w:val="clear" w:pos="360"/>
      </w:tabs>
      <w:spacing w:beforeLines="0" w:afterLines="0"/>
    </w:pPr>
    <w:rPr>
      <w:rFonts w:ascii="宋体" w:eastAsia="宋体" w:cs="宋体"/>
    </w:rPr>
  </w:style>
  <w:style w:type="paragraph" w:customStyle="1" w:styleId="af9">
    <w:name w:val="附录章标题"/>
    <w:next w:val="affe"/>
    <w:uiPriority w:val="99"/>
    <w:qFormat/>
    <w:pPr>
      <w:numPr>
        <w:ilvl w:val="1"/>
        <w:numId w:val="11"/>
      </w:numPr>
      <w:wordWrap w:val="0"/>
      <w:overflowPunct w:val="0"/>
      <w:autoSpaceDE w:val="0"/>
      <w:spacing w:beforeLines="100" w:afterLines="100"/>
      <w:jc w:val="both"/>
      <w:textAlignment w:val="baseline"/>
      <w:outlineLvl w:val="1"/>
    </w:pPr>
    <w:rPr>
      <w:rFonts w:ascii="黑体" w:eastAsia="黑体" w:cs="黑体"/>
      <w:kern w:val="21"/>
      <w:sz w:val="21"/>
      <w:szCs w:val="21"/>
    </w:rPr>
  </w:style>
  <w:style w:type="paragraph" w:customStyle="1" w:styleId="afa">
    <w:name w:val="附录一级条标题"/>
    <w:basedOn w:val="af9"/>
    <w:next w:val="affe"/>
    <w:uiPriority w:val="99"/>
    <w:qFormat/>
    <w:pPr>
      <w:numPr>
        <w:ilvl w:val="2"/>
      </w:numPr>
      <w:tabs>
        <w:tab w:val="left" w:pos="360"/>
      </w:tabs>
      <w:autoSpaceDN w:val="0"/>
      <w:spacing w:beforeLines="50" w:afterLines="50"/>
      <w:outlineLvl w:val="2"/>
    </w:pPr>
  </w:style>
  <w:style w:type="paragraph" w:customStyle="1" w:styleId="afffff4">
    <w:name w:val="附录一级无"/>
    <w:basedOn w:val="afa"/>
    <w:uiPriority w:val="99"/>
    <w:qFormat/>
    <w:pPr>
      <w:tabs>
        <w:tab w:val="clear" w:pos="360"/>
      </w:tabs>
      <w:spacing w:beforeLines="0" w:afterLines="0"/>
    </w:pPr>
    <w:rPr>
      <w:rFonts w:ascii="宋体" w:eastAsia="宋体" w:cs="宋体"/>
    </w:rPr>
  </w:style>
  <w:style w:type="paragraph" w:customStyle="1" w:styleId="aff0">
    <w:name w:val="附录字母编号列项（一级）"/>
    <w:uiPriority w:val="99"/>
    <w:qFormat/>
    <w:pPr>
      <w:numPr>
        <w:numId w:val="13"/>
      </w:numPr>
    </w:pPr>
    <w:rPr>
      <w:rFonts w:ascii="宋体" w:cs="宋体"/>
      <w:sz w:val="21"/>
      <w:szCs w:val="21"/>
    </w:rPr>
  </w:style>
  <w:style w:type="paragraph" w:customStyle="1" w:styleId="afffff5">
    <w:name w:val="列项说明"/>
    <w:basedOn w:val="aff2"/>
    <w:uiPriority w:val="99"/>
    <w:pPr>
      <w:adjustRightInd w:val="0"/>
      <w:spacing w:line="320" w:lineRule="exact"/>
      <w:ind w:leftChars="200" w:left="400" w:hangingChars="200" w:hanging="200"/>
      <w:jc w:val="left"/>
      <w:textAlignment w:val="baseline"/>
    </w:pPr>
    <w:rPr>
      <w:rFonts w:ascii="宋体" w:cs="宋体"/>
      <w:kern w:val="0"/>
    </w:rPr>
  </w:style>
  <w:style w:type="paragraph" w:customStyle="1" w:styleId="afffff6">
    <w:name w:val="列项说明数字编号"/>
    <w:uiPriority w:val="99"/>
    <w:qFormat/>
    <w:pPr>
      <w:ind w:leftChars="400" w:left="600" w:hangingChars="200" w:hanging="200"/>
    </w:pPr>
    <w:rPr>
      <w:rFonts w:ascii="宋体" w:cs="宋体"/>
      <w:sz w:val="21"/>
      <w:szCs w:val="21"/>
    </w:rPr>
  </w:style>
  <w:style w:type="paragraph" w:customStyle="1" w:styleId="afffff7">
    <w:name w:val="目次、索引正文"/>
    <w:uiPriority w:val="99"/>
    <w:qFormat/>
    <w:pPr>
      <w:spacing w:line="320" w:lineRule="exact"/>
      <w:jc w:val="both"/>
    </w:pPr>
    <w:rPr>
      <w:rFonts w:ascii="宋体" w:cs="宋体"/>
      <w:sz w:val="21"/>
      <w:szCs w:val="21"/>
    </w:rPr>
  </w:style>
  <w:style w:type="paragraph" w:customStyle="1" w:styleId="afffff8">
    <w:name w:val="其他标准标志"/>
    <w:basedOn w:val="afffc"/>
    <w:uiPriority w:val="99"/>
    <w:qFormat/>
    <w:pPr>
      <w:framePr w:w="6101" w:wrap="around" w:vAnchor="page" w:hAnchor="page" w:x="4673" w:y="942"/>
    </w:pPr>
    <w:rPr>
      <w:w w:val="130"/>
    </w:rPr>
  </w:style>
  <w:style w:type="paragraph" w:customStyle="1" w:styleId="afffff9">
    <w:name w:val="其他标准称谓"/>
    <w:next w:val="aff2"/>
    <w:uiPriority w:val="99"/>
    <w:qFormat/>
    <w:pPr>
      <w:framePr w:hSpace="181" w:vSpace="181" w:wrap="around" w:vAnchor="page" w:hAnchor="page" w:x="1419" w:y="2286" w:anchorLock="1"/>
      <w:spacing w:line="240" w:lineRule="atLeast"/>
      <w:jc w:val="distribute"/>
    </w:pPr>
    <w:rPr>
      <w:rFonts w:ascii="黑体" w:eastAsia="黑体" w:hAnsi="宋体" w:cs="黑体"/>
      <w:spacing w:val="-40"/>
      <w:sz w:val="48"/>
      <w:szCs w:val="48"/>
    </w:rPr>
  </w:style>
  <w:style w:type="paragraph" w:customStyle="1" w:styleId="afffffa">
    <w:name w:val="其他发布部门"/>
    <w:basedOn w:val="affff4"/>
    <w:uiPriority w:val="99"/>
    <w:qFormat/>
    <w:pPr>
      <w:framePr w:wrap="around" w:y="15310"/>
      <w:spacing w:line="240" w:lineRule="atLeast"/>
    </w:pPr>
    <w:rPr>
      <w:rFonts w:ascii="黑体" w:eastAsia="黑体" w:cs="黑体"/>
      <w:b w:val="0"/>
      <w:bCs w:val="0"/>
    </w:rPr>
  </w:style>
  <w:style w:type="paragraph" w:customStyle="1" w:styleId="afffffb">
    <w:name w:val="前言、引言标题"/>
    <w:next w:val="affe"/>
    <w:uiPriority w:val="99"/>
    <w:qFormat/>
    <w:pPr>
      <w:keepNext/>
      <w:pageBreakBefore/>
      <w:shd w:val="clear" w:color="FFFFFF" w:fill="FFFFFF"/>
      <w:spacing w:before="640" w:after="560"/>
      <w:jc w:val="center"/>
      <w:outlineLvl w:val="0"/>
    </w:pPr>
    <w:rPr>
      <w:rFonts w:ascii="黑体" w:eastAsia="黑体" w:cs="黑体"/>
      <w:sz w:val="32"/>
      <w:szCs w:val="32"/>
    </w:rPr>
  </w:style>
  <w:style w:type="paragraph" w:customStyle="1" w:styleId="afffffc">
    <w:name w:val="三级无"/>
    <w:basedOn w:val="a4"/>
    <w:uiPriority w:val="99"/>
    <w:pPr>
      <w:spacing w:beforeLines="0" w:afterLines="0"/>
    </w:pPr>
    <w:rPr>
      <w:rFonts w:ascii="宋体" w:eastAsia="宋体" w:cs="宋体"/>
    </w:rPr>
  </w:style>
  <w:style w:type="paragraph" w:customStyle="1" w:styleId="afffffd">
    <w:name w:val="实施日期"/>
    <w:uiPriority w:val="99"/>
    <w:qFormat/>
    <w:pPr>
      <w:framePr w:w="3997" w:h="471" w:hRule="exact" w:vSpace="181" w:wrap="around" w:vAnchor="page" w:hAnchor="page" w:x="7089" w:y="14097"/>
      <w:jc w:val="right"/>
    </w:pPr>
    <w:rPr>
      <w:rFonts w:eastAsia="黑体"/>
      <w:sz w:val="28"/>
      <w:szCs w:val="28"/>
    </w:rPr>
  </w:style>
  <w:style w:type="paragraph" w:customStyle="1" w:styleId="afffffe">
    <w:name w:val="示例后文字"/>
    <w:basedOn w:val="affe"/>
    <w:next w:val="affe"/>
    <w:uiPriority w:val="99"/>
    <w:qFormat/>
    <w:pPr>
      <w:ind w:firstLine="360"/>
    </w:pPr>
    <w:rPr>
      <w:sz w:val="18"/>
      <w:szCs w:val="18"/>
    </w:rPr>
  </w:style>
  <w:style w:type="paragraph" w:customStyle="1" w:styleId="affffff">
    <w:name w:val="首示例"/>
    <w:next w:val="affe"/>
    <w:link w:val="Chara"/>
    <w:uiPriority w:val="99"/>
    <w:qFormat/>
    <w:pPr>
      <w:tabs>
        <w:tab w:val="left" w:pos="360"/>
      </w:tabs>
    </w:pPr>
    <w:rPr>
      <w:rFonts w:ascii="宋体"/>
      <w:kern w:val="2"/>
      <w:sz w:val="18"/>
      <w:szCs w:val="18"/>
    </w:rPr>
  </w:style>
  <w:style w:type="character" w:customStyle="1" w:styleId="Chara">
    <w:name w:val="首示例 Char"/>
    <w:link w:val="affffff"/>
    <w:uiPriority w:val="99"/>
    <w:qFormat/>
    <w:locked/>
    <w:rPr>
      <w:rFonts w:ascii="宋体"/>
      <w:kern w:val="2"/>
      <w:sz w:val="18"/>
      <w:szCs w:val="18"/>
      <w:lang w:bidi="ar-SA"/>
    </w:rPr>
  </w:style>
  <w:style w:type="paragraph" w:customStyle="1" w:styleId="affffff0">
    <w:name w:val="四级无"/>
    <w:basedOn w:val="a5"/>
    <w:uiPriority w:val="99"/>
    <w:qFormat/>
    <w:pPr>
      <w:spacing w:beforeLines="0" w:afterLines="0"/>
    </w:pPr>
    <w:rPr>
      <w:rFonts w:ascii="宋体" w:eastAsia="宋体" w:cs="宋体"/>
    </w:rPr>
  </w:style>
  <w:style w:type="paragraph" w:customStyle="1" w:styleId="affffff1">
    <w:name w:val="条文脚注"/>
    <w:basedOn w:val="ae"/>
    <w:uiPriority w:val="99"/>
    <w:qFormat/>
    <w:pPr>
      <w:numPr>
        <w:numId w:val="0"/>
      </w:numPr>
      <w:jc w:val="both"/>
    </w:pPr>
  </w:style>
  <w:style w:type="paragraph" w:customStyle="1" w:styleId="affffff2">
    <w:name w:val="图标脚注说明"/>
    <w:basedOn w:val="affe"/>
    <w:uiPriority w:val="99"/>
    <w:pPr>
      <w:ind w:left="840" w:firstLineChars="0" w:hanging="420"/>
    </w:pPr>
    <w:rPr>
      <w:sz w:val="18"/>
      <w:szCs w:val="18"/>
    </w:rPr>
  </w:style>
  <w:style w:type="paragraph" w:customStyle="1" w:styleId="a7">
    <w:name w:val="图表脚注说明"/>
    <w:basedOn w:val="aff2"/>
    <w:uiPriority w:val="99"/>
    <w:qFormat/>
    <w:pPr>
      <w:numPr>
        <w:numId w:val="15"/>
      </w:numPr>
    </w:pPr>
    <w:rPr>
      <w:rFonts w:ascii="宋体" w:cs="宋体"/>
      <w:sz w:val="18"/>
      <w:szCs w:val="18"/>
    </w:rPr>
  </w:style>
  <w:style w:type="paragraph" w:customStyle="1" w:styleId="affffff3">
    <w:name w:val="图的脚注"/>
    <w:next w:val="affe"/>
    <w:uiPriority w:val="99"/>
    <w:qFormat/>
    <w:pPr>
      <w:widowControl w:val="0"/>
      <w:ind w:leftChars="200" w:left="840" w:hangingChars="200" w:hanging="420"/>
      <w:jc w:val="both"/>
    </w:pPr>
    <w:rPr>
      <w:rFonts w:ascii="宋体" w:cs="宋体"/>
      <w:sz w:val="18"/>
      <w:szCs w:val="18"/>
    </w:rPr>
  </w:style>
  <w:style w:type="paragraph" w:customStyle="1" w:styleId="affffff4">
    <w:name w:val="文献分类号"/>
    <w:uiPriority w:val="99"/>
    <w:qFormat/>
    <w:pPr>
      <w:framePr w:hSpace="180" w:vSpace="180" w:wrap="around" w:hAnchor="margin" w:y="1" w:anchorLock="1"/>
      <w:widowControl w:val="0"/>
      <w:textAlignment w:val="center"/>
    </w:pPr>
    <w:rPr>
      <w:rFonts w:ascii="黑体" w:eastAsia="黑体" w:cs="黑体"/>
      <w:sz w:val="21"/>
      <w:szCs w:val="21"/>
    </w:rPr>
  </w:style>
  <w:style w:type="paragraph" w:customStyle="1" w:styleId="affffff5">
    <w:name w:val="五级无"/>
    <w:basedOn w:val="a6"/>
    <w:uiPriority w:val="99"/>
    <w:qFormat/>
    <w:pPr>
      <w:spacing w:beforeLines="0" w:afterLines="0"/>
    </w:pPr>
    <w:rPr>
      <w:rFonts w:ascii="宋体" w:eastAsia="宋体" w:cs="宋体"/>
    </w:rPr>
  </w:style>
  <w:style w:type="paragraph" w:customStyle="1" w:styleId="affffff6">
    <w:name w:val="一级无"/>
    <w:basedOn w:val="a2"/>
    <w:uiPriority w:val="99"/>
    <w:qFormat/>
    <w:pPr>
      <w:spacing w:beforeLines="0" w:afterLines="0"/>
    </w:pPr>
    <w:rPr>
      <w:rFonts w:ascii="宋体" w:eastAsia="宋体" w:cs="宋体"/>
    </w:rPr>
  </w:style>
  <w:style w:type="paragraph" w:customStyle="1" w:styleId="af7">
    <w:name w:val="正文表标题"/>
    <w:next w:val="affe"/>
    <w:uiPriority w:val="99"/>
    <w:qFormat/>
    <w:pPr>
      <w:numPr>
        <w:numId w:val="16"/>
      </w:numPr>
      <w:spacing w:beforeLines="50" w:afterLines="50"/>
      <w:jc w:val="center"/>
    </w:pPr>
    <w:rPr>
      <w:rFonts w:ascii="黑体" w:eastAsia="黑体" w:cs="黑体"/>
      <w:sz w:val="21"/>
      <w:szCs w:val="21"/>
    </w:rPr>
  </w:style>
  <w:style w:type="paragraph" w:customStyle="1" w:styleId="affffff7">
    <w:name w:val="正文公式编号制表符"/>
    <w:basedOn w:val="affe"/>
    <w:next w:val="affe"/>
    <w:uiPriority w:val="99"/>
    <w:qFormat/>
    <w:pPr>
      <w:ind w:firstLineChars="0" w:firstLine="0"/>
    </w:pPr>
  </w:style>
  <w:style w:type="paragraph" w:customStyle="1" w:styleId="af2">
    <w:name w:val="正文图标题"/>
    <w:next w:val="affe"/>
    <w:uiPriority w:val="99"/>
    <w:qFormat/>
    <w:pPr>
      <w:numPr>
        <w:numId w:val="17"/>
      </w:numPr>
      <w:spacing w:beforeLines="50" w:afterLines="50"/>
      <w:jc w:val="center"/>
    </w:pPr>
    <w:rPr>
      <w:rFonts w:ascii="黑体" w:eastAsia="黑体" w:cs="黑体"/>
      <w:sz w:val="21"/>
      <w:szCs w:val="21"/>
    </w:rPr>
  </w:style>
  <w:style w:type="paragraph" w:customStyle="1" w:styleId="affffff8">
    <w:name w:val="终结线"/>
    <w:basedOn w:val="aff2"/>
    <w:uiPriority w:val="99"/>
    <w:qFormat/>
    <w:pPr>
      <w:framePr w:hSpace="181" w:vSpace="181" w:wrap="around" w:vAnchor="text" w:hAnchor="margin" w:xAlign="center" w:y="285"/>
    </w:pPr>
  </w:style>
  <w:style w:type="paragraph" w:customStyle="1" w:styleId="affffff9">
    <w:name w:val="其他发布日期"/>
    <w:uiPriority w:val="99"/>
    <w:qFormat/>
    <w:pPr>
      <w:framePr w:w="3997" w:h="471" w:hRule="exact" w:vSpace="181" w:wrap="around" w:vAnchor="page" w:hAnchor="page" w:x="1419" w:y="14097" w:anchorLock="1"/>
    </w:pPr>
    <w:rPr>
      <w:rFonts w:eastAsia="黑体"/>
      <w:sz w:val="28"/>
      <w:szCs w:val="28"/>
    </w:rPr>
  </w:style>
  <w:style w:type="paragraph" w:customStyle="1" w:styleId="affffffa">
    <w:name w:val="其他实施日期"/>
    <w:basedOn w:val="afffffd"/>
    <w:uiPriority w:val="99"/>
    <w:qFormat/>
    <w:pPr>
      <w:framePr w:wrap="around"/>
    </w:pPr>
  </w:style>
  <w:style w:type="paragraph" w:customStyle="1" w:styleId="22">
    <w:name w:val="封面标准名称2"/>
    <w:basedOn w:val="affff7"/>
    <w:uiPriority w:val="99"/>
    <w:qFormat/>
    <w:pPr>
      <w:framePr w:wrap="around" w:y="4469"/>
      <w:spacing w:beforeLines="630"/>
    </w:pPr>
  </w:style>
  <w:style w:type="paragraph" w:customStyle="1" w:styleId="23">
    <w:name w:val="封面标准英文名称2"/>
    <w:basedOn w:val="affff8"/>
    <w:uiPriority w:val="99"/>
    <w:qFormat/>
    <w:pPr>
      <w:framePr w:wrap="around" w:y="4469"/>
    </w:pPr>
  </w:style>
  <w:style w:type="paragraph" w:customStyle="1" w:styleId="24">
    <w:name w:val="封面一致性程度标识2"/>
    <w:basedOn w:val="affff9"/>
    <w:uiPriority w:val="99"/>
    <w:qFormat/>
    <w:pPr>
      <w:framePr w:wrap="around" w:y="4469"/>
    </w:pPr>
  </w:style>
  <w:style w:type="paragraph" w:customStyle="1" w:styleId="25">
    <w:name w:val="封面标准文稿类别2"/>
    <w:basedOn w:val="affffa"/>
    <w:uiPriority w:val="99"/>
    <w:qFormat/>
    <w:pPr>
      <w:framePr w:wrap="around" w:y="4469"/>
    </w:pPr>
  </w:style>
  <w:style w:type="paragraph" w:customStyle="1" w:styleId="26">
    <w:name w:val="封面标准文稿编辑信息2"/>
    <w:basedOn w:val="affffb"/>
    <w:uiPriority w:val="99"/>
    <w:qFormat/>
    <w:pPr>
      <w:framePr w:wrap="around" w:y="4469"/>
    </w:pPr>
  </w:style>
  <w:style w:type="paragraph" w:customStyle="1" w:styleId="affffffb">
    <w:name w:val="标准名称"/>
    <w:basedOn w:val="afff9"/>
    <w:link w:val="Charb"/>
    <w:uiPriority w:val="99"/>
    <w:qFormat/>
  </w:style>
  <w:style w:type="character" w:styleId="affffffc">
    <w:name w:val="Placeholder Text"/>
    <w:uiPriority w:val="99"/>
    <w:semiHidden/>
    <w:qFormat/>
    <w:rPr>
      <w:color w:val="808080"/>
    </w:rPr>
  </w:style>
  <w:style w:type="character" w:customStyle="1" w:styleId="Char8">
    <w:name w:val="目次、标准名称标题 Char"/>
    <w:link w:val="afff9"/>
    <w:uiPriority w:val="99"/>
    <w:qFormat/>
    <w:locked/>
    <w:rPr>
      <w:rFonts w:ascii="黑体" w:eastAsia="黑体" w:cs="黑体"/>
      <w:sz w:val="32"/>
      <w:szCs w:val="32"/>
      <w:shd w:val="clear" w:color="FFFFFF" w:fill="FFFFFF"/>
    </w:rPr>
  </w:style>
  <w:style w:type="character" w:customStyle="1" w:styleId="Charb">
    <w:name w:val="标准名称 Char"/>
    <w:link w:val="affffffb"/>
    <w:uiPriority w:val="99"/>
    <w:qFormat/>
    <w:locked/>
    <w:rPr>
      <w:rFonts w:ascii="黑体" w:eastAsia="黑体" w:cs="黑体"/>
      <w:sz w:val="32"/>
      <w:szCs w:val="32"/>
      <w:shd w:val="clear" w:color="FFFFFF" w:fill="FFFFFF"/>
    </w:rPr>
  </w:style>
  <w:style w:type="table" w:customStyle="1" w:styleId="12">
    <w:name w:val="网格型1"/>
    <w:uiPriority w:val="99"/>
    <w:qFormat/>
    <w:rPr>
      <w:rFonts w:ascii="Calibri" w:hAnsi="Calibri"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uiPriority w:val="99"/>
    <w:qFormat/>
    <w:rPr>
      <w:rFonts w:ascii="Calibri" w:hAnsi="Calibri"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网格型3"/>
    <w:uiPriority w:val="99"/>
    <w:qFormat/>
    <w:rPr>
      <w:rFonts w:ascii="Calibri" w:hAnsi="Calibri"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网格型4"/>
    <w:uiPriority w:val="99"/>
    <w:qFormat/>
    <w:rPr>
      <w:rFonts w:ascii="Calibri" w:hAnsi="Calibri" w:cs="Calibr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d">
    <w:name w:val="List Paragraph"/>
    <w:basedOn w:val="aff2"/>
    <w:uiPriority w:val="99"/>
    <w:qFormat/>
    <w:pPr>
      <w:ind w:firstLineChars="200" w:firstLine="420"/>
    </w:pPr>
    <w:rPr>
      <w:rFonts w:ascii="Calibri" w:hAnsi="Calibri" w:cs="Calibri"/>
    </w:rPr>
  </w:style>
  <w:style w:type="character" w:customStyle="1" w:styleId="Char0">
    <w:name w:val="批注文字 Char"/>
    <w:link w:val="aff8"/>
    <w:uiPriority w:val="99"/>
    <w:semiHidden/>
    <w:rPr>
      <w:kern w:val="2"/>
      <w:sz w:val="21"/>
      <w:szCs w:val="21"/>
    </w:rPr>
  </w:style>
  <w:style w:type="character" w:customStyle="1" w:styleId="Char7">
    <w:name w:val="批注主题 Char"/>
    <w:link w:val="afff"/>
    <w:uiPriority w:val="99"/>
    <w:semiHidden/>
    <w:rPr>
      <w:b/>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2">
    <w:name w:val="Normal"/>
    <w:qFormat/>
    <w:pPr>
      <w:widowControl w:val="0"/>
      <w:jc w:val="both"/>
    </w:pPr>
  </w:style>
  <w:style w:type="character" w:default="1" w:styleId="aff3">
    <w:name w:val="Default Paragraph Font"/>
    <w:uiPriority w:val="1"/>
    <w:semiHidden/>
    <w:unhideWhenUsed/>
  </w:style>
  <w:style w:type="table" w:default="1" w:styleId="aff4">
    <w:name w:val="Normal Table"/>
    <w:uiPriority w:val="99"/>
    <w:semiHidden/>
    <w:unhideWhenUsed/>
    <w:tblPr>
      <w:tblInd w:w="0" w:type="dxa"/>
      <w:tblCellMar>
        <w:top w:w="0" w:type="dxa"/>
        <w:left w:w="108" w:type="dxa"/>
        <w:bottom w:w="0" w:type="dxa"/>
        <w:right w:w="108" w:type="dxa"/>
      </w:tblCellMar>
    </w:tblPr>
  </w:style>
  <w:style w:type="numbering" w:default="1" w:styleId="aff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41"/>
    <customShpInfo spid="_x0000_s1035"/>
    <customShpInfo spid="_x0000_s1038"/>
    <customShpInfo spid="_x0000_s1042"/>
    <customShpInfo spid="_x0000_s1040"/>
    <customShpInfo spid="_x0000_s1037"/>
    <customShpInfo spid="_x0000_s1045"/>
    <customShpInfo spid="_x0000_s1065"/>
    <customShpInfo spid="_x0000_s1039"/>
    <customShpInfo spid="_x0000_s1047"/>
    <customShpInfo spid="_x0000_s1048"/>
    <customShpInfo spid="_x0000_s1049"/>
    <customShpInfo spid="_x0000_s1050"/>
    <customShpInfo spid="_x0000_s1051"/>
    <customShpInfo spid="_x0000_s1053"/>
    <customShpInfo spid="_x0000_s1074"/>
    <customShpInfo spid="_x0000_s1072"/>
    <customShpInfo spid="_x0000_s1071"/>
    <customShpInfo spid="_x0000_s1073"/>
    <customShpInfo spid="_x0000_s1077"/>
    <customShpInfo spid="_x0000_s1076"/>
    <customShpInfo spid="_x0000_s1044"/>
    <customShpInfo spid="_x0000_s1067"/>
    <customShpInfo spid="_x0000_s1043"/>
    <customShpInfo spid="_x0000_s1046"/>
    <customShpInfo spid="_x0000_s1068"/>
    <customShpInfo spid="_x0000_s1069"/>
    <customShpInfo spid="_x0000_s1054"/>
    <customShpInfo spid="_x0000_s1055"/>
    <customShpInfo spid="_x0000_s1056"/>
    <customShpInfo spid="_x0000_s1058"/>
    <customShpInfo spid="_x0000_s1059"/>
    <customShpInfo spid="_x0000_s1060"/>
    <customShpInfo spid="_x0000_s1061"/>
    <customShpInfo spid="_x0000_s1062"/>
    <customShpInfo spid="_x0000_s106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AFAC4F-5722-40C1-853E-494801ACE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8</Pages>
  <Words>558</Words>
  <Characters>3182</Characters>
  <Application>Microsoft Office Word</Application>
  <DocSecurity>0</DocSecurity>
  <Lines>26</Lines>
  <Paragraphs>7</Paragraphs>
  <ScaleCrop>false</ScaleCrop>
  <Company>zle</Company>
  <LinksUpToDate>false</LinksUpToDate>
  <CharactersWithSpaces>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user</cp:lastModifiedBy>
  <cp:revision>69</cp:revision>
  <cp:lastPrinted>2019-09-19T02:47:00Z</cp:lastPrinted>
  <dcterms:created xsi:type="dcterms:W3CDTF">2019-09-19T01:35:00Z</dcterms:created>
  <dcterms:modified xsi:type="dcterms:W3CDTF">2020-05-22T08:38:00Z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