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DF1FE0" w:rsidRPr="00EE0330" w:rsidRDefault="00CF7DFF">
      <w:pPr>
        <w:pStyle w:val="a9"/>
        <w:sectPr w:rsidR="00DF1FE0" w:rsidRPr="00EE0330">
          <w:headerReference w:type="default" r:id="rId8"/>
          <w:footerReference w:type="even" r:id="rId9"/>
          <w:footerReference w:type="default" r:id="rId10"/>
          <w:headerReference w:type="first" r:id="rId11"/>
          <w:pgSz w:w="11907" w:h="16839"/>
          <w:pgMar w:top="567" w:right="851" w:bottom="1361" w:left="1418" w:header="0" w:footer="0" w:gutter="0"/>
          <w:pgNumType w:start="1"/>
          <w:cols w:space="720"/>
          <w:titlePg/>
          <w:docGrid w:type="lines" w:linePitch="312"/>
        </w:sectPr>
      </w:pPr>
      <w:r w:rsidRPr="00EE0330">
        <w:rPr>
          <w:noProof/>
        </w:rPr>
        <mc:AlternateContent>
          <mc:Choice Requires="wps">
            <w:drawing>
              <wp:anchor distT="0" distB="0" distL="114300" distR="114300" simplePos="0" relativeHeight="251669504" behindDoc="0" locked="0" layoutInCell="1" allowOverlap="1" wp14:anchorId="1D4CBF21" wp14:editId="244D1BA6">
                <wp:simplePos x="0" y="0"/>
                <wp:positionH relativeFrom="column">
                  <wp:posOffset>1270</wp:posOffset>
                </wp:positionH>
                <wp:positionV relativeFrom="paragraph">
                  <wp:posOffset>8869680</wp:posOffset>
                </wp:positionV>
                <wp:extent cx="6120130" cy="25400"/>
                <wp:effectExtent l="0" t="4445" r="13970" b="825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25400"/>
                        </a:xfrm>
                        <a:prstGeom prst="straightConnector1">
                          <a:avLst/>
                        </a:prstGeom>
                        <a:noFill/>
                        <a:ln w="9525">
                          <a:solidFill>
                            <a:srgbClr val="000000"/>
                          </a:solidFill>
                          <a:round/>
                        </a:ln>
                        <a:effectLst/>
                      </wps:spPr>
                      <wps:bodyPr/>
                    </wps:wsp>
                  </a:graphicData>
                </a:graphic>
              </wp:anchor>
            </w:drawing>
          </mc:Choice>
          <mc:Fallback>
            <w:pict>
              <v:shapetype w14:anchorId="10CC48FF" id="_x0000_t32" coordsize="21600,21600" o:spt="32" o:oned="t" path="m,l21600,21600e" filled="f">
                <v:path arrowok="t" fillok="f" o:connecttype="none"/>
                <o:lock v:ext="edit" shapetype="t"/>
              </v:shapetype>
              <v:shape id="直接箭头连接符 13" o:spid="_x0000_s1026" type="#_x0000_t32" style="position:absolute;left:0;text-align:left;margin-left:.1pt;margin-top:698.4pt;width:481.9pt;height: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"/>
            </w:pict>
          </mc:Fallback>
        </mc:AlternateContent>
      </w:r>
      <w:r w:rsidRPr="00EE0330">
        <w:rPr>
          <w:noProof/>
        </w:rPr>
        <mc:AlternateContent>
          <mc:Choice Requires="wps">
            <w:drawing>
              <wp:anchor distT="0" distB="0" distL="114300" distR="114300" simplePos="0" relativeHeight="251668480" behindDoc="0" locked="0" layoutInCell="1" allowOverlap="1" wp14:anchorId="3D2A6DCC" wp14:editId="1FC2F152">
                <wp:simplePos x="0" y="0"/>
                <wp:positionH relativeFrom="column">
                  <wp:posOffset>0</wp:posOffset>
                </wp:positionH>
                <wp:positionV relativeFrom="paragraph">
                  <wp:posOffset>2222500</wp:posOffset>
                </wp:positionV>
                <wp:extent cx="6071870" cy="25400"/>
                <wp:effectExtent l="0" t="4445" r="5080" b="825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25400"/>
                        </a:xfrm>
                        <a:prstGeom prst="straightConnector1">
                          <a:avLst/>
                        </a:prstGeom>
                        <a:noFill/>
                        <a:ln w="9525">
                          <a:solidFill>
                            <a:srgbClr val="000000"/>
                          </a:solidFill>
                          <a:round/>
                        </a:ln>
                        <a:effectLst/>
                      </wps:spPr>
                      <wps:bodyPr/>
                    </wps:wsp>
                  </a:graphicData>
                </a:graphic>
              </wp:anchor>
            </w:drawing>
          </mc:Choice>
          <mc:Fallback>
            <w:pict>
              <v:shape w14:anchorId="05B43F4B" id="直接箭头连接符 12" o:spid="_x0000_s1026" type="#_x0000_t32" style="position:absolute;left:0;text-align:left;margin-left:0;margin-top:175pt;width:478.1pt;height:2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"/>
            </w:pict>
          </mc:Fallback>
        </mc:AlternateContent>
      </w:r>
      <w:r w:rsidRPr="00EE0330">
        <w:rPr>
          <w:noProof/>
        </w:rPr>
        <mc:AlternateContent>
          <mc:Choice Requires="wps">
            <w:drawing>
              <wp:anchor distT="0" distB="0" distL="114300" distR="114300" simplePos="0" relativeHeight="251667456" behindDoc="0" locked="0" layoutInCell="1" allowOverlap="1" wp14:anchorId="14B091D6" wp14:editId="54D77750">
                <wp:simplePos x="0" y="0"/>
                <wp:positionH relativeFrom="column">
                  <wp:posOffset>0</wp:posOffset>
                </wp:positionH>
                <wp:positionV relativeFrom="paragraph">
                  <wp:posOffset>8890000</wp:posOffset>
                </wp:positionV>
                <wp:extent cx="6121400" cy="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w14:anchorId="08ABEF60" id="直接连接符 1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" strokecolor="white" strokeweight="1pt"/>
            </w:pict>
          </mc:Fallback>
        </mc:AlternateContent>
      </w:r>
      <w:r w:rsidRPr="00EE0330">
        <w:rPr>
          <w:noProof/>
        </w:rPr>
        <mc:AlternateContent>
          <mc:Choice Requires="wps">
            <w:drawing>
              <wp:anchor distT="0" distB="0" distL="114300" distR="114300" simplePos="0" relativeHeight="251666432" behindDoc="0" locked="0" layoutInCell="1" allowOverlap="1" wp14:anchorId="69091738" wp14:editId="1CCCB369">
                <wp:simplePos x="0" y="0"/>
                <wp:positionH relativeFrom="column">
                  <wp:posOffset>0</wp:posOffset>
                </wp:positionH>
                <wp:positionV relativeFrom="paragraph">
                  <wp:posOffset>2273300</wp:posOffset>
                </wp:positionV>
                <wp:extent cx="612140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w14:anchorId="282B17A5" id="直接连接符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" strokecolor="white" strokeweight="1pt"/>
            </w:pict>
          </mc:Fallback>
        </mc:AlternateContent>
      </w:r>
      <w:r w:rsidRPr="00EE0330">
        <w:rPr>
          <w:noProof/>
        </w:rPr>
        <mc:AlternateContent>
          <mc:Choice Requires="wps">
            <w:drawing>
              <wp:anchor distT="0" distB="0" distL="114300" distR="114300" simplePos="0" relativeHeight="251665408" behindDoc="0" locked="1" layoutInCell="1" allowOverlap="1" wp14:anchorId="740B847B" wp14:editId="78E64B81">
                <wp:simplePos x="0" y="0"/>
                <wp:positionH relativeFrom="margin">
                  <wp:posOffset>0</wp:posOffset>
                </wp:positionH>
                <wp:positionV relativeFrom="margin">
                  <wp:posOffset>9108440</wp:posOffset>
                </wp:positionV>
                <wp:extent cx="6120130" cy="363220"/>
                <wp:effectExtent l="0" t="0" r="13970" b="1778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rsidR="00DF1FE0" w:rsidRDefault="00CF7DFF">
                            <w:pPr>
                              <w:pStyle w:val="ac"/>
                            </w:pPr>
                            <w:r>
                              <w:rPr>
                                <w:rFonts w:ascii="华文中宋" w:eastAsia="华文中宋" w:hAnsi="华文中宋" w:hint="eastAsia"/>
                                <w:szCs w:val="36"/>
                              </w:rPr>
                              <w:t xml:space="preserve">黑龙江省市场监督管理局  </w:t>
                            </w:r>
                            <w:r>
                              <w:rPr>
                                <w:rStyle w:val="ae"/>
                                <w:rFonts w:hint="eastAsia"/>
                                <w:spacing w:val="102"/>
                                <w:szCs w:val="22"/>
                              </w:rPr>
                              <w:t>发布</w:t>
                            </w:r>
                          </w:p>
                        </w:txbxContent>
                      </wps:txbx>
                      <wps:bodyPr rot="0" vert="horz" wrap="square" lIns="0" tIns="0" rIns="0" bIns="0" anchor="t" anchorCtr="0" upright="1">
                        <a:noAutofit/>
                      </wps:bodyPr>
                    </wps:wsp>
                  </a:graphicData>
                </a:graphic>
              </wp:anchor>
            </w:drawing>
          </mc:Choice>
          <mc:Fallback>
            <w:pict>
              <v:shapetype w14:anchorId="6B83DB49" id="_x0000_t202" coordsize="21600,21600" o:spt="202" path="m,l,21600r21600,l21600,xe">
                <v:stroke joinstyle="miter"/>
                <v:path gradientshapeok="t" o:connecttype="rect"/>
              </v:shapetype>
              <v:shape id="文本框 9" o:spid="_x0000_s1026" type="#_x0000_t202" style="position:absolute;left:0;text-align:left;margin-left:0;margin-top:717.2pt;width:481.9pt;height:28.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" stroked="f">
                <v:textbox inset="0,0,0,0">
                  <w:txbxContent>
                    <w:p w:rsidR="00DF1FE0" w:rsidRDefault="00CF7DFF">
                      <w:pPr>
                        <w:pStyle w:val="ac"/>
                      </w:pPr>
                      <w:r>
                        <w:rPr>
                          <w:rFonts w:ascii="华文中宋" w:eastAsia="华文中宋" w:hAnsi="华文中宋" w:hint="eastAsia"/>
                          <w:szCs w:val="36"/>
                        </w:rPr>
                        <w:t xml:space="preserve">黑龙江省市场监督管理局  </w:t>
                      </w:r>
                      <w:r>
                        <w:rPr>
                          <w:rStyle w:val="ae"/>
                          <w:rFonts w:hint="eastAsia"/>
                          <w:spacing w:val="102"/>
                          <w:szCs w:val="22"/>
                        </w:rPr>
                        <w:t>发布</w:t>
                      </w:r>
                    </w:p>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64384" behindDoc="0" locked="1" layoutInCell="1" allowOverlap="1" wp14:anchorId="35EB9890" wp14:editId="2A489A2A">
                <wp:simplePos x="0" y="0"/>
                <wp:positionH relativeFrom="margin">
                  <wp:posOffset>4100830</wp:posOffset>
                </wp:positionH>
                <wp:positionV relativeFrom="margin">
                  <wp:posOffset>8563610</wp:posOffset>
                </wp:positionV>
                <wp:extent cx="2019300" cy="312420"/>
                <wp:effectExtent l="0" t="0" r="0" b="114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DF1FE0" w:rsidRDefault="00CF7DFF">
                            <w:pPr>
                              <w:pStyle w:val="af"/>
                              <w:rPr>
                                <w:color w:val="000000"/>
                              </w:rPr>
                            </w:pPr>
                            <w:r>
                              <w:rPr>
                                <w:rFonts w:ascii="黑体" w:hAnsi="黑体"/>
                                <w:color w:val="000000"/>
                              </w:rPr>
                              <w:t>XXXX</w:t>
                            </w:r>
                            <w:r>
                              <w:rPr>
                                <w:rFonts w:ascii="黑体"/>
                                <w:color w:val="000000"/>
                              </w:rPr>
                              <w:t>-XX-XX</w:t>
                            </w:r>
                            <w:r>
                              <w:rPr>
                                <w:rFonts w:hint="eastAsia"/>
                                <w:color w:val="000000"/>
                              </w:rPr>
                              <w:t>实施</w:t>
                            </w:r>
                          </w:p>
                          <w:p w:rsidR="00DF1FE0" w:rsidRDefault="00DF1FE0"/>
                        </w:txbxContent>
                      </wps:txbx>
                      <wps:bodyPr rot="0" vert="horz" wrap="square" lIns="0" tIns="0" rIns="0" bIns="0" anchor="t" anchorCtr="0" upright="1">
                        <a:noAutofit/>
                      </wps:bodyPr>
                    </wps:wsp>
                  </a:graphicData>
                </a:graphic>
              </wp:anchor>
            </w:drawing>
          </mc:Choice>
          <mc:Fallback>
            <w:pict>
              <v:shape w14:anchorId="27F0168C" id="文本框 8" o:spid="_x0000_s1027" type="#_x0000_t202" style="position:absolute;left:0;text-align:left;margin-left:322.9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" stroked="f">
                <v:textbox inset="0,0,0,0">
                  <w:txbxContent>
                    <w:p w:rsidR="00DF1FE0" w:rsidRDefault="00CF7DFF">
                      <w:pPr>
                        <w:pStyle w:val="af"/>
                        <w:rPr>
                          <w:color w:val="000000"/>
                        </w:rPr>
                      </w:pPr>
                      <w:r>
                        <w:rPr>
                          <w:rFonts w:ascii="黑体" w:hAnsi="黑体"/>
                          <w:color w:val="000000"/>
                        </w:rPr>
                        <w:t>XXXX</w:t>
                      </w:r>
                      <w:r>
                        <w:rPr>
                          <w:rFonts w:ascii="黑体"/>
                          <w:color w:val="000000"/>
                        </w:rPr>
                        <w:t>-XX-XX</w:t>
                      </w:r>
                      <w:r>
                        <w:rPr>
                          <w:rFonts w:hint="eastAsia"/>
                          <w:color w:val="000000"/>
                        </w:rPr>
                        <w:t>实施</w:t>
                      </w:r>
                    </w:p>
                    <w:p w:rsidR="00DF1FE0" w:rsidRDefault="00DF1FE0"/>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63360" behindDoc="0" locked="1" layoutInCell="1" allowOverlap="1" wp14:anchorId="3E4F0C88" wp14:editId="79A09DFC">
                <wp:simplePos x="0" y="0"/>
                <wp:positionH relativeFrom="margin">
                  <wp:posOffset>0</wp:posOffset>
                </wp:positionH>
                <wp:positionV relativeFrom="margin">
                  <wp:posOffset>8563610</wp:posOffset>
                </wp:positionV>
                <wp:extent cx="2019300" cy="312420"/>
                <wp:effectExtent l="0" t="0" r="0" b="1143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DF1FE0" w:rsidRDefault="00CF7DFF">
                            <w:pPr>
                              <w:pStyle w:val="af0"/>
                              <w:rPr>
                                <w:rFonts w:ascii="黑体" w:hAnsi="黑体"/>
                              </w:rPr>
                            </w:pPr>
                            <w:r>
                              <w:rPr>
                                <w:rFonts w:ascii="黑体" w:hAnsi="黑体"/>
                                <w:color w:val="000000"/>
                              </w:rPr>
                              <w:t>XXXX</w:t>
                            </w:r>
                            <w:r>
                              <w:rPr>
                                <w:rFonts w:ascii="黑体"/>
                                <w:color w:val="000000"/>
                              </w:rPr>
                              <w:t>-XX-XX</w:t>
                            </w:r>
                            <w:r>
                              <w:rPr>
                                <w:rFonts w:hint="eastAsia"/>
                                <w:color w:val="000000"/>
                              </w:rPr>
                              <w:t>发布</w:t>
                            </w:r>
                          </w:p>
                          <w:p w:rsidR="00DF1FE0" w:rsidRDefault="00DF1FE0"/>
                        </w:txbxContent>
                      </wps:txbx>
                      <wps:bodyPr rot="0" vert="horz" wrap="square" lIns="0" tIns="0" rIns="0" bIns="0" anchor="t" anchorCtr="0" upright="1">
                        <a:noAutofit/>
                      </wps:bodyPr>
                    </wps:wsp>
                  </a:graphicData>
                </a:graphic>
              </wp:anchor>
            </w:drawing>
          </mc:Choice>
          <mc:Fallback>
            <w:pict>
              <v:shape w14:anchorId="7CFA44A0" id="文本框 7" o:spid="_x0000_s1028" type="#_x0000_t202" style="position:absolute;left:0;text-align:left;margin-left:0;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" stroked="f">
                <v:textbox inset="0,0,0,0">
                  <w:txbxContent>
                    <w:p w:rsidR="00DF1FE0" w:rsidRDefault="00CF7DFF">
                      <w:pPr>
                        <w:pStyle w:val="af0"/>
                        <w:rPr>
                          <w:rFonts w:ascii="黑体" w:hAnsi="黑体"/>
                        </w:rPr>
                      </w:pPr>
                      <w:r>
                        <w:rPr>
                          <w:rFonts w:ascii="黑体" w:hAnsi="黑体"/>
                          <w:color w:val="000000"/>
                        </w:rPr>
                        <w:t>XXXX</w:t>
                      </w:r>
                      <w:r>
                        <w:rPr>
                          <w:rFonts w:ascii="黑体"/>
                          <w:color w:val="000000"/>
                        </w:rPr>
                        <w:t>-XX-XX</w:t>
                      </w:r>
                      <w:r>
                        <w:rPr>
                          <w:rFonts w:hint="eastAsia"/>
                          <w:color w:val="000000"/>
                        </w:rPr>
                        <w:t>发布</w:t>
                      </w:r>
                    </w:p>
                    <w:p w:rsidR="00DF1FE0" w:rsidRDefault="00DF1FE0"/>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62336" behindDoc="0" locked="1" layoutInCell="1" allowOverlap="1" wp14:anchorId="21D9D1EC" wp14:editId="3C570A80">
                <wp:simplePos x="0" y="0"/>
                <wp:positionH relativeFrom="margin">
                  <wp:posOffset>0</wp:posOffset>
                </wp:positionH>
                <wp:positionV relativeFrom="margin">
                  <wp:posOffset>3635375</wp:posOffset>
                </wp:positionV>
                <wp:extent cx="5969000" cy="4681220"/>
                <wp:effectExtent l="0" t="0" r="12700" b="508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rsidR="00DF1FE0" w:rsidRDefault="00EF378C">
                            <w:pPr>
                              <w:pStyle w:val="af2"/>
                            </w:pPr>
                            <w:r w:rsidRPr="00EF378C">
                              <w:rPr>
                                <w:rFonts w:ascii="黑体" w:eastAsia="黑体" w:hint="eastAsia"/>
                                <w:sz w:val="52"/>
                              </w:rPr>
                              <w:t>三江平原智能机械化水稻生产技术规程</w:t>
                            </w:r>
                          </w:p>
                          <w:p w:rsidR="001462B8" w:rsidRDefault="001462B8" w:rsidP="001462B8">
                            <w:pPr>
                              <w:pStyle w:val="af3"/>
                              <w:spacing w:before="0" w:line="276" w:lineRule="auto"/>
                              <w:ind w:leftChars="1600" w:left="3360"/>
                              <w:jc w:val="left"/>
                            </w:pPr>
                          </w:p>
                          <w:p w:rsidR="001462B8" w:rsidRDefault="001462B8" w:rsidP="001462B8">
                            <w:pPr>
                              <w:pStyle w:val="af3"/>
                              <w:spacing w:before="0" w:line="276" w:lineRule="auto"/>
                              <w:ind w:leftChars="1600" w:left="3360"/>
                              <w:jc w:val="left"/>
                            </w:pPr>
                          </w:p>
                          <w:p w:rsidR="00DF1FE0" w:rsidRDefault="001462B8" w:rsidP="001462B8">
                            <w:pPr>
                              <w:pStyle w:val="af3"/>
                              <w:spacing w:before="0" w:line="276" w:lineRule="auto"/>
                              <w:ind w:leftChars="1600" w:left="3360"/>
                              <w:jc w:val="left"/>
                            </w:pPr>
                            <w:r>
                              <w:rPr>
                                <w:rFonts w:hint="eastAsia"/>
                              </w:rPr>
                              <w:t>主要</w:t>
                            </w:r>
                            <w:r>
                              <w:t>起草单位</w:t>
                            </w:r>
                            <w:r>
                              <w:rPr>
                                <w:rFonts w:hint="eastAsia"/>
                              </w:rPr>
                              <w:t>：黑龙江省农垦科学院</w:t>
                            </w:r>
                          </w:p>
                          <w:p w:rsidR="001462B8" w:rsidRDefault="001462B8" w:rsidP="001462B8">
                            <w:pPr>
                              <w:pStyle w:val="af3"/>
                              <w:spacing w:before="0" w:line="276" w:lineRule="auto"/>
                              <w:ind w:leftChars="1600" w:left="3360"/>
                              <w:jc w:val="left"/>
                            </w:pPr>
                            <w:r>
                              <w:rPr>
                                <w:rFonts w:hint="eastAsia"/>
                              </w:rPr>
                              <w:t>联系人</w:t>
                            </w:r>
                            <w:r>
                              <w:t>：</w:t>
                            </w:r>
                            <w:r>
                              <w:rPr>
                                <w:rFonts w:hint="eastAsia"/>
                              </w:rPr>
                              <w:t>韩树鑫</w:t>
                            </w:r>
                          </w:p>
                          <w:p w:rsidR="001462B8" w:rsidRDefault="001462B8" w:rsidP="001462B8">
                            <w:pPr>
                              <w:pStyle w:val="af3"/>
                              <w:spacing w:before="0" w:line="276" w:lineRule="auto"/>
                              <w:ind w:leftChars="1600" w:left="3360"/>
                              <w:jc w:val="left"/>
                            </w:pPr>
                            <w:r>
                              <w:rPr>
                                <w:rFonts w:hint="eastAsia"/>
                              </w:rPr>
                              <w:t>联系</w:t>
                            </w:r>
                            <w:r>
                              <w:t>电话：</w:t>
                            </w:r>
                            <w:r>
                              <w:rPr>
                                <w:rFonts w:hint="eastAsia"/>
                              </w:rPr>
                              <w:t>13904638784</w:t>
                            </w:r>
                          </w:p>
                          <w:p w:rsidR="00DF1FE0" w:rsidRDefault="001462B8" w:rsidP="001462B8">
                            <w:pPr>
                              <w:pStyle w:val="af3"/>
                              <w:spacing w:before="0" w:line="276" w:lineRule="auto"/>
                              <w:ind w:leftChars="1600" w:left="3360"/>
                              <w:jc w:val="left"/>
                            </w:pPr>
                            <w:r>
                              <w:rPr>
                                <w:rFonts w:hint="eastAsia"/>
                              </w:rPr>
                              <w:t>电子邮箱</w:t>
                            </w:r>
                            <w:r>
                              <w:t>：</w:t>
                            </w:r>
                            <w:r>
                              <w:rPr>
                                <w:rFonts w:hint="eastAsia"/>
                              </w:rPr>
                              <w:t>pluto789@163.com</w:t>
                            </w:r>
                          </w:p>
                          <w:p w:rsidR="00DF1FE0" w:rsidRDefault="00DF1FE0">
                            <w:pPr>
                              <w:pStyle w:val="af5"/>
                            </w:pPr>
                          </w:p>
                        </w:txbxContent>
                      </wps:txbx>
                      <wps:bodyPr rot="0" vert="horz" wrap="square" lIns="0" tIns="0" rIns="0" bIns="0" anchor="t" anchorCtr="0" upright="1">
                        <a:noAutofit/>
                      </wps:bodyPr>
                    </wps:wsp>
                  </a:graphicData>
                </a:graphic>
              </wp:anchor>
            </w:drawing>
          </mc:Choice>
          <mc:Fallback>
            <w:pict>
              <v:shapetype w14:anchorId="14188C8C" id="_x0000_t202" coordsize="21600,21600" o:spt="202" path="m,l,21600r21600,l21600,xe">
                <v:stroke joinstyle="miter"/>
                <v:path gradientshapeok="t" o:connecttype="rect"/>
              </v:shapetype>
              <v:shape id="文本框 6" o:spid="_x0000_s1029" type="#_x0000_t202" style="position:absolute;left:0;text-align:left;margin-left:0;margin-top:286.25pt;width:470pt;height:36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" stroked="f">
                <v:textbox inset="0,0,0,0">
                  <w:txbxContent>
                    <w:p w:rsidR="00DF1FE0" w:rsidRDefault="00EF378C">
                      <w:pPr>
                        <w:pStyle w:val="af2"/>
                      </w:pPr>
                      <w:r w:rsidRPr="00EF378C">
                        <w:rPr>
                          <w:rFonts w:ascii="黑体" w:eastAsia="黑体" w:hint="eastAsia"/>
                          <w:sz w:val="52"/>
                        </w:rPr>
                        <w:t>三江平原智能机械化水稻生产技术规程</w:t>
                      </w:r>
                    </w:p>
                    <w:p w:rsidR="001462B8" w:rsidRDefault="001462B8" w:rsidP="001462B8">
                      <w:pPr>
                        <w:pStyle w:val="af3"/>
                        <w:spacing w:before="0" w:line="276" w:lineRule="auto"/>
                        <w:ind w:leftChars="1600" w:left="3360"/>
                        <w:jc w:val="left"/>
                      </w:pPr>
                    </w:p>
                    <w:p w:rsidR="001462B8" w:rsidRDefault="001462B8" w:rsidP="001462B8">
                      <w:pPr>
                        <w:pStyle w:val="af3"/>
                        <w:spacing w:before="0" w:line="276" w:lineRule="auto"/>
                        <w:ind w:leftChars="1600" w:left="3360"/>
                        <w:jc w:val="left"/>
                      </w:pPr>
                    </w:p>
                    <w:p w:rsidR="00DF1FE0" w:rsidRDefault="001462B8" w:rsidP="001462B8">
                      <w:pPr>
                        <w:pStyle w:val="af3"/>
                        <w:spacing w:before="0" w:line="276" w:lineRule="auto"/>
                        <w:ind w:leftChars="1600" w:left="3360"/>
                        <w:jc w:val="left"/>
                      </w:pPr>
                      <w:r>
                        <w:rPr>
                          <w:rFonts w:hint="eastAsia"/>
                        </w:rPr>
                        <w:t>主要</w:t>
                      </w:r>
                      <w:r>
                        <w:t>起草单位</w:t>
                      </w:r>
                      <w:r>
                        <w:rPr>
                          <w:rFonts w:hint="eastAsia"/>
                        </w:rPr>
                        <w:t>：黑龙江省农垦科学院</w:t>
                      </w:r>
                    </w:p>
                    <w:p w:rsidR="001462B8" w:rsidRDefault="001462B8" w:rsidP="001462B8">
                      <w:pPr>
                        <w:pStyle w:val="af3"/>
                        <w:spacing w:before="0" w:line="276" w:lineRule="auto"/>
                        <w:ind w:leftChars="1600" w:left="3360"/>
                        <w:jc w:val="left"/>
                      </w:pPr>
                      <w:r>
                        <w:rPr>
                          <w:rFonts w:hint="eastAsia"/>
                        </w:rPr>
                        <w:t>联系人</w:t>
                      </w:r>
                      <w:r>
                        <w:t>：</w:t>
                      </w:r>
                      <w:r>
                        <w:rPr>
                          <w:rFonts w:hint="eastAsia"/>
                        </w:rPr>
                        <w:t>韩树鑫</w:t>
                      </w:r>
                    </w:p>
                    <w:p w:rsidR="001462B8" w:rsidRDefault="001462B8" w:rsidP="001462B8">
                      <w:pPr>
                        <w:pStyle w:val="af3"/>
                        <w:spacing w:before="0" w:line="276" w:lineRule="auto"/>
                        <w:ind w:leftChars="1600" w:left="3360"/>
                        <w:jc w:val="left"/>
                      </w:pPr>
                      <w:r>
                        <w:rPr>
                          <w:rFonts w:hint="eastAsia"/>
                        </w:rPr>
                        <w:t>联系</w:t>
                      </w:r>
                      <w:r>
                        <w:t>电话：</w:t>
                      </w:r>
                      <w:r>
                        <w:rPr>
                          <w:rFonts w:hint="eastAsia"/>
                        </w:rPr>
                        <w:t>13904638784</w:t>
                      </w:r>
                    </w:p>
                    <w:p w:rsidR="00DF1FE0" w:rsidRDefault="001462B8" w:rsidP="001462B8">
                      <w:pPr>
                        <w:pStyle w:val="af3"/>
                        <w:spacing w:before="0" w:line="276" w:lineRule="auto"/>
                        <w:ind w:leftChars="1600" w:left="3360"/>
                        <w:jc w:val="left"/>
                      </w:pPr>
                      <w:r>
                        <w:rPr>
                          <w:rFonts w:hint="eastAsia"/>
                        </w:rPr>
                        <w:t>电子邮箱</w:t>
                      </w:r>
                      <w:r>
                        <w:t>：</w:t>
                      </w:r>
                      <w:r>
                        <w:rPr>
                          <w:rFonts w:hint="eastAsia"/>
                        </w:rPr>
                        <w:t>pluto789@163.com</w:t>
                      </w:r>
                    </w:p>
                    <w:p w:rsidR="00DF1FE0" w:rsidRDefault="00DF1FE0">
                      <w:pPr>
                        <w:pStyle w:val="af5"/>
                      </w:pPr>
                    </w:p>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61312" behindDoc="0" locked="1" layoutInCell="1" allowOverlap="1" wp14:anchorId="723A9A14" wp14:editId="4D35D957">
                <wp:simplePos x="0" y="0"/>
                <wp:positionH relativeFrom="margin">
                  <wp:posOffset>0</wp:posOffset>
                </wp:positionH>
                <wp:positionV relativeFrom="margin">
                  <wp:posOffset>1401445</wp:posOffset>
                </wp:positionV>
                <wp:extent cx="5925185" cy="860425"/>
                <wp:effectExtent l="0" t="0" r="18415" b="158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rsidR="00DF1FE0" w:rsidRDefault="00CF7DFF">
                            <w:pPr>
                              <w:pStyle w:val="11"/>
                              <w:rPr>
                                <w:rFonts w:ascii="黑体" w:eastAsia="黑体" w:hAnsi="黑体"/>
                                <w:szCs w:val="28"/>
                              </w:rPr>
                            </w:pPr>
                            <w:r>
                              <w:rPr>
                                <w:rFonts w:ascii="黑体" w:eastAsia="黑体" w:hAnsi="黑体"/>
                                <w:szCs w:val="28"/>
                              </w:rPr>
                              <w:t>DB23/T XXXX—XXXX</w:t>
                            </w:r>
                          </w:p>
                          <w:p w:rsidR="00DF1FE0" w:rsidRDefault="00DF1FE0"/>
                        </w:txbxContent>
                      </wps:txbx>
                      <wps:bodyPr rot="0" vert="horz" wrap="square" lIns="0" tIns="0" rIns="0" bIns="0" anchor="t" anchorCtr="0" upright="1">
                        <a:noAutofit/>
                      </wps:bodyPr>
                    </wps:wsp>
                  </a:graphicData>
                </a:graphic>
              </wp:anchor>
            </w:drawing>
          </mc:Choice>
          <mc:Fallback>
            <w:pict>
              <v:shape w14:anchorId="504A7CBC" id="文本框 5" o:spid="_x0000_s1030" type="#_x0000_t202" style="position:absolute;left:0;text-align:left;margin-left:0;margin-top:110.35pt;width:466.55pt;height:67.7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" stroked="f">
                <v:textbox inset="0,0,0,0">
                  <w:txbxContent>
                    <w:p w:rsidR="00DF1FE0" w:rsidRDefault="00CF7DFF">
                      <w:pPr>
                        <w:pStyle w:val="11"/>
                        <w:rPr>
                          <w:rFonts w:ascii="黑体" w:eastAsia="黑体" w:hAnsi="黑体"/>
                          <w:szCs w:val="28"/>
                        </w:rPr>
                      </w:pPr>
                      <w:r>
                        <w:rPr>
                          <w:rFonts w:ascii="黑体" w:eastAsia="黑体" w:hAnsi="黑体"/>
                          <w:szCs w:val="28"/>
                        </w:rPr>
                        <w:t>DB23/T XXXX—XXXX</w:t>
                      </w:r>
                    </w:p>
                    <w:p w:rsidR="00DF1FE0" w:rsidRDefault="00DF1FE0"/>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60288" behindDoc="0" locked="1" layoutInCell="1" allowOverlap="1" wp14:anchorId="25DFC3FC" wp14:editId="146E6B2C">
                <wp:simplePos x="0" y="0"/>
                <wp:positionH relativeFrom="margin">
                  <wp:posOffset>2549525</wp:posOffset>
                </wp:positionH>
                <wp:positionV relativeFrom="margin">
                  <wp:posOffset>107315</wp:posOffset>
                </wp:positionV>
                <wp:extent cx="3175000" cy="720090"/>
                <wp:effectExtent l="0" t="0" r="6350" b="381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rsidR="00DF1FE0" w:rsidRDefault="00CF7DFF">
                            <w:pPr>
                              <w:pStyle w:val="af6"/>
                              <w:shd w:val="clear" w:color="FFFFFF" w:fill="FFFFFF"/>
                              <w:rPr>
                                <w:szCs w:val="22"/>
                              </w:rPr>
                            </w:pPr>
                            <w:r>
                              <w:rPr>
                                <w:szCs w:val="22"/>
                              </w:rPr>
                              <w:t>DB23</w:t>
                            </w:r>
                          </w:p>
                        </w:txbxContent>
                      </wps:txbx>
                      <wps:bodyPr rot="0" vert="horz" wrap="square" lIns="0" tIns="0" rIns="0" bIns="0" anchor="t" anchorCtr="0" upright="1">
                        <a:noAutofit/>
                      </wps:bodyPr>
                    </wps:wsp>
                  </a:graphicData>
                </a:graphic>
              </wp:anchor>
            </w:drawing>
          </mc:Choice>
          <mc:Fallback>
            <w:pict>
              <v:shape w14:anchorId="1ADF0628" id="文本框 4" o:spid="_x0000_s1031" type="#_x0000_t202" style="position:absolute;left:0;text-align:left;margin-left:200.75pt;margin-top:8.45pt;width:250pt;height:56.7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" stroked="f">
                <v:textbox inset="0,0,0,0">
                  <w:txbxContent>
                    <w:p w:rsidR="00DF1FE0" w:rsidRDefault="00CF7DFF">
                      <w:pPr>
                        <w:pStyle w:val="af6"/>
                        <w:shd w:val="clear" w:color="FFFFFF" w:fill="FFFFFF"/>
                        <w:rPr>
                          <w:szCs w:val="22"/>
                        </w:rPr>
                      </w:pPr>
                      <w:r>
                        <w:rPr>
                          <w:szCs w:val="22"/>
                        </w:rPr>
                        <w:t>DB23</w:t>
                      </w:r>
                    </w:p>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59264" behindDoc="0" locked="1" layoutInCell="1" allowOverlap="1" wp14:anchorId="6B123B8B" wp14:editId="3583250E">
                <wp:simplePos x="0" y="0"/>
                <wp:positionH relativeFrom="margin">
                  <wp:posOffset>0</wp:posOffset>
                </wp:positionH>
                <wp:positionV relativeFrom="margin">
                  <wp:posOffset>1010920</wp:posOffset>
                </wp:positionV>
                <wp:extent cx="6120130" cy="391160"/>
                <wp:effectExtent l="0" t="0" r="13970" b="889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rsidR="00DF1FE0" w:rsidRDefault="00CF7DFF">
                            <w:pPr>
                              <w:pStyle w:val="af7"/>
                            </w:pPr>
                            <w:r>
                              <w:rPr>
                                <w:rFonts w:hint="eastAsia"/>
                              </w:rPr>
                              <w:t>黑龙江省地方标准</w:t>
                            </w:r>
                          </w:p>
                        </w:txbxContent>
                      </wps:txbx>
                      <wps:bodyPr rot="0" vert="horz" wrap="square" lIns="0" tIns="0" rIns="0" bIns="0" anchor="t" anchorCtr="0" upright="1">
                        <a:noAutofit/>
                      </wps:bodyPr>
                    </wps:wsp>
                  </a:graphicData>
                </a:graphic>
              </wp:anchor>
            </w:drawing>
          </mc:Choice>
          <mc:Fallback>
            <w:pict>
              <v:shape w14:anchorId="76316BD4" id="文本框 3" o:spid="_x0000_s1032" type="#_x0000_t202" style="position:absolute;left:0;text-align:left;margin-left:0;margin-top:79.6pt;width:481.9pt;height:30.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" stroked="f">
                <v:textbox inset="0,0,0,0">
                  <w:txbxContent>
                    <w:p w:rsidR="00DF1FE0" w:rsidRDefault="00CF7DFF">
                      <w:pPr>
                        <w:pStyle w:val="af7"/>
                      </w:pPr>
                      <w:r>
                        <w:rPr>
                          <w:rFonts w:hint="eastAsia"/>
                        </w:rPr>
                        <w:t>黑龙江省地方标准</w:t>
                      </w:r>
                    </w:p>
                  </w:txbxContent>
                </v:textbox>
                <w10:wrap anchorx="margin" anchory="margin"/>
                <w10:anchorlock/>
              </v:shape>
            </w:pict>
          </mc:Fallback>
        </mc:AlternateContent>
      </w:r>
      <w:r w:rsidRPr="00EE0330">
        <w:rPr>
          <w:noProof/>
        </w:rPr>
        <mc:AlternateContent>
          <mc:Choice Requires="wps">
            <w:drawing>
              <wp:anchor distT="0" distB="0" distL="114300" distR="114300" simplePos="0" relativeHeight="251658240" behindDoc="0" locked="1" layoutInCell="1" allowOverlap="1" wp14:anchorId="033150BF" wp14:editId="15F36DE1">
                <wp:simplePos x="0" y="0"/>
                <wp:positionH relativeFrom="margin">
                  <wp:posOffset>0</wp:posOffset>
                </wp:positionH>
                <wp:positionV relativeFrom="margin">
                  <wp:posOffset>0</wp:posOffset>
                </wp:positionV>
                <wp:extent cx="2540000" cy="657860"/>
                <wp:effectExtent l="0" t="0" r="12700" b="88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sidR="00DF1FE0" w:rsidRDefault="00CF7DFF">
                            <w:pPr>
                              <w:pStyle w:val="af8"/>
                              <w:rPr>
                                <w:rFonts w:ascii="黑体" w:hAnsi="黑体"/>
                                <w:color w:val="000000"/>
                                <w:sz w:val="18"/>
                                <w:szCs w:val="18"/>
                              </w:rPr>
                            </w:pPr>
                            <w:r>
                              <w:rPr>
                                <w:rFonts w:ascii="黑体" w:hAnsi="黑体"/>
                                <w:color w:val="000000"/>
                                <w:szCs w:val="18"/>
                              </w:rPr>
                              <w:t>ICS</w:t>
                            </w:r>
                            <w:r>
                              <w:rPr>
                                <w:rFonts w:ascii="黑体" w:hAnsi="黑体" w:hint="eastAsia"/>
                                <w:color w:val="000000"/>
                                <w:szCs w:val="18"/>
                              </w:rPr>
                              <w:t xml:space="preserve"> 65.020.20 </w:t>
                            </w:r>
                            <w:r>
                              <w:rPr>
                                <w:rFonts w:ascii="黑体" w:hAnsi="黑体" w:hint="eastAsia"/>
                                <w:color w:val="000000"/>
                                <w:sz w:val="18"/>
                                <w:szCs w:val="18"/>
                              </w:rPr>
                              <w:t xml:space="preserve">   </w:t>
                            </w:r>
                          </w:p>
                          <w:p w:rsidR="00DF1FE0" w:rsidRDefault="00CF7DFF">
                            <w:pPr>
                              <w:pStyle w:val="af8"/>
                              <w:rPr>
                                <w:rFonts w:ascii="黑体" w:hAnsi="黑体"/>
                                <w:color w:val="000000"/>
                                <w:szCs w:val="18"/>
                              </w:rPr>
                            </w:pPr>
                            <w:r>
                              <w:rPr>
                                <w:rFonts w:ascii="黑体" w:hAnsi="黑体" w:hint="eastAsia"/>
                                <w:color w:val="000000"/>
                                <w:szCs w:val="18"/>
                              </w:rPr>
                              <w:t>B 62</w:t>
                            </w:r>
                          </w:p>
                          <w:p w:rsidR="00DF1FE0" w:rsidRDefault="00DF1FE0">
                            <w:pPr>
                              <w:pStyle w:val="af8"/>
                              <w:rPr>
                                <w:color w:val="000000"/>
                              </w:rPr>
                            </w:pPr>
                          </w:p>
                        </w:txbxContent>
                      </wps:txbx>
                      <wps:bodyPr rot="0" vert="horz" wrap="square" lIns="0" tIns="0" rIns="0" bIns="0" anchor="t" anchorCtr="0" upright="1">
                        <a:noAutofit/>
                      </wps:bodyPr>
                    </wps:wsp>
                  </a:graphicData>
                </a:graphic>
              </wp:anchor>
            </w:drawing>
          </mc:Choice>
          <mc:Fallback>
            <w:pict>
              <v:shape w14:anchorId="3D518ADE" id="文本框 2" o:spid="_x0000_s1033" type="#_x0000_t202" style="position:absolute;left:0;text-align:left;margin-left:0;margin-top:0;width:200pt;height:51.8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" stroked="f">
                <v:textbox inset="0,0,0,0">
                  <w:txbxContent>
                    <w:p w:rsidR="00DF1FE0" w:rsidRDefault="00CF7DFF">
                      <w:pPr>
                        <w:pStyle w:val="af8"/>
                        <w:rPr>
                          <w:rFonts w:ascii="黑体" w:hAnsi="黑体"/>
                          <w:color w:val="000000"/>
                          <w:sz w:val="18"/>
                          <w:szCs w:val="18"/>
                        </w:rPr>
                      </w:pPr>
                      <w:r>
                        <w:rPr>
                          <w:rFonts w:ascii="黑体" w:hAnsi="黑体"/>
                          <w:color w:val="000000"/>
                          <w:szCs w:val="18"/>
                        </w:rPr>
                        <w:t>ICS</w:t>
                      </w:r>
                      <w:r>
                        <w:rPr>
                          <w:rFonts w:ascii="黑体" w:hAnsi="黑体" w:hint="eastAsia"/>
                          <w:color w:val="000000"/>
                          <w:szCs w:val="18"/>
                        </w:rPr>
                        <w:t xml:space="preserve"> 65.020.20 </w:t>
                      </w:r>
                      <w:r>
                        <w:rPr>
                          <w:rFonts w:ascii="黑体" w:hAnsi="黑体" w:hint="eastAsia"/>
                          <w:color w:val="000000"/>
                          <w:sz w:val="18"/>
                          <w:szCs w:val="18"/>
                        </w:rPr>
                        <w:t xml:space="preserve">   </w:t>
                      </w:r>
                    </w:p>
                    <w:p w:rsidR="00DF1FE0" w:rsidRDefault="00CF7DFF">
                      <w:pPr>
                        <w:pStyle w:val="af8"/>
                        <w:rPr>
                          <w:rFonts w:ascii="黑体" w:hAnsi="黑体"/>
                          <w:color w:val="000000"/>
                          <w:szCs w:val="18"/>
                        </w:rPr>
                      </w:pPr>
                      <w:r>
                        <w:rPr>
                          <w:rFonts w:ascii="黑体" w:hAnsi="黑体" w:hint="eastAsia"/>
                          <w:color w:val="000000"/>
                          <w:szCs w:val="18"/>
                        </w:rPr>
                        <w:t>B 62</w:t>
                      </w:r>
                    </w:p>
                    <w:p w:rsidR="00DF1FE0" w:rsidRDefault="00DF1FE0">
                      <w:pPr>
                        <w:pStyle w:val="af8"/>
                        <w:rPr>
                          <w:color w:val="000000"/>
                        </w:rPr>
                      </w:pPr>
                    </w:p>
                  </w:txbxContent>
                </v:textbox>
                <w10:wrap anchorx="margin" anchory="margin"/>
                <w10:anchorlock/>
              </v:shape>
            </w:pict>
          </mc:Fallback>
        </mc:AlternateContent>
      </w:r>
    </w:p>
    <w:p w:rsidR="00DF1FE0" w:rsidRPr="00EE0330" w:rsidRDefault="00CF7DFF">
      <w:pPr>
        <w:pStyle w:val="a"/>
        <w:rPr>
          <w:rFonts w:ascii="Times New Roman"/>
        </w:rPr>
      </w:pPr>
      <w:bookmarkStart w:id="1" w:name="SectionMark2"/>
      <w:bookmarkEnd w:id="0"/>
      <w:r w:rsidRPr="00EE0330">
        <w:rPr>
          <w:rFonts w:ascii="Times New Roman"/>
        </w:rPr>
        <w:lastRenderedPageBreak/>
        <w:t>前</w:t>
      </w:r>
      <w:r w:rsidRPr="00EE0330">
        <w:rPr>
          <w:rFonts w:ascii="Times New Roman"/>
        </w:rPr>
        <w:t xml:space="preserve">    </w:t>
      </w:r>
      <w:r w:rsidRPr="00EE0330">
        <w:rPr>
          <w:rFonts w:ascii="Times New Roman"/>
        </w:rPr>
        <w:t>言</w:t>
      </w:r>
    </w:p>
    <w:p w:rsidR="00DF1FE0" w:rsidRPr="00EE0330" w:rsidRDefault="00CF7DFF">
      <w:pPr>
        <w:widowControl/>
        <w:shd w:val="clear" w:color="auto" w:fill="FFFFFF"/>
        <w:snapToGrid w:val="0"/>
        <w:ind w:firstLineChars="200" w:firstLine="420"/>
        <w:jc w:val="left"/>
        <w:rPr>
          <w:kern w:val="0"/>
          <w:szCs w:val="21"/>
        </w:rPr>
      </w:pPr>
      <w:r w:rsidRPr="00EE0330">
        <w:rPr>
          <w:szCs w:val="21"/>
        </w:rPr>
        <w:t>本标准依据</w:t>
      </w:r>
      <w:r w:rsidRPr="00EE0330">
        <w:rPr>
          <w:szCs w:val="21"/>
        </w:rPr>
        <w:t xml:space="preserve">GB/T 1.1-2009 </w:t>
      </w:r>
      <w:r w:rsidRPr="00EE0330">
        <w:rPr>
          <w:szCs w:val="21"/>
        </w:rPr>
        <w:t>的编写规则起草。</w:t>
      </w:r>
    </w:p>
    <w:p w:rsidR="00DF1FE0" w:rsidRPr="00EE0330" w:rsidRDefault="00CF7DFF">
      <w:pPr>
        <w:widowControl/>
        <w:shd w:val="clear" w:color="auto" w:fill="FFFFFF"/>
        <w:snapToGrid w:val="0"/>
        <w:ind w:firstLineChars="200" w:firstLine="420"/>
        <w:jc w:val="left"/>
        <w:rPr>
          <w:szCs w:val="21"/>
        </w:rPr>
      </w:pPr>
      <w:r w:rsidRPr="00EE0330">
        <w:rPr>
          <w:kern w:val="0"/>
          <w:szCs w:val="21"/>
        </w:rPr>
        <w:t>本标准由</w:t>
      </w:r>
      <w:r w:rsidRPr="00EE0330">
        <w:rPr>
          <w:szCs w:val="21"/>
        </w:rPr>
        <w:t>黑龙江省农业农村厅提出。</w:t>
      </w:r>
    </w:p>
    <w:p w:rsidR="00DF1FE0" w:rsidRPr="00EE0330" w:rsidRDefault="00CF7DFF">
      <w:pPr>
        <w:widowControl/>
        <w:shd w:val="clear" w:color="auto" w:fill="FFFFFF"/>
        <w:snapToGrid w:val="0"/>
        <w:ind w:firstLineChars="200" w:firstLine="420"/>
        <w:jc w:val="left"/>
        <w:rPr>
          <w:szCs w:val="21"/>
        </w:rPr>
      </w:pPr>
      <w:r w:rsidRPr="00EE0330">
        <w:rPr>
          <w:szCs w:val="21"/>
        </w:rPr>
        <w:t>本标准由黑龙江省农业标准化技术委员会归口。</w:t>
      </w:r>
    </w:p>
    <w:p w:rsidR="00DF1FE0" w:rsidRPr="00EE0330" w:rsidRDefault="00CF7DFF">
      <w:pPr>
        <w:widowControl/>
        <w:shd w:val="clear" w:color="auto" w:fill="FFFFFF"/>
        <w:snapToGrid w:val="0"/>
        <w:ind w:firstLineChars="200" w:firstLine="420"/>
        <w:jc w:val="left"/>
        <w:rPr>
          <w:kern w:val="0"/>
          <w:szCs w:val="21"/>
        </w:rPr>
      </w:pPr>
      <w:r w:rsidRPr="00EE0330">
        <w:rPr>
          <w:kern w:val="0"/>
          <w:szCs w:val="21"/>
        </w:rPr>
        <w:t>本标准起草单位：</w:t>
      </w:r>
      <w:r w:rsidR="00AE299A" w:rsidRPr="00EE0330">
        <w:rPr>
          <w:kern w:val="0"/>
          <w:szCs w:val="21"/>
        </w:rPr>
        <w:t>黑龙江省农垦科学院</w:t>
      </w:r>
      <w:r w:rsidRPr="00EE0330">
        <w:rPr>
          <w:kern w:val="0"/>
          <w:szCs w:val="21"/>
        </w:rPr>
        <w:t>。</w:t>
      </w:r>
    </w:p>
    <w:p w:rsidR="00DF1FE0" w:rsidRPr="00EE0330" w:rsidRDefault="00CF7DFF">
      <w:pPr>
        <w:pStyle w:val="aa"/>
        <w:ind w:firstLine="420"/>
        <w:rPr>
          <w:rFonts w:ascii="Times New Roman"/>
        </w:rPr>
      </w:pPr>
      <w:r w:rsidRPr="00EE0330">
        <w:rPr>
          <w:rFonts w:ascii="Times New Roman"/>
          <w:szCs w:val="21"/>
        </w:rPr>
        <w:t>本标准主要起草人：</w:t>
      </w:r>
      <w:r w:rsidR="00AE299A" w:rsidRPr="00EE0330">
        <w:rPr>
          <w:rFonts w:ascii="Times New Roman"/>
          <w:szCs w:val="21"/>
        </w:rPr>
        <w:t>穆娟微</w:t>
      </w:r>
      <w:r w:rsidR="00AE299A" w:rsidRPr="00EE0330">
        <w:rPr>
          <w:rFonts w:ascii="Times New Roman"/>
          <w:szCs w:val="21"/>
        </w:rPr>
        <w:t xml:space="preserve"> </w:t>
      </w:r>
      <w:r w:rsidR="00AE299A" w:rsidRPr="00EE0330">
        <w:rPr>
          <w:rFonts w:ascii="Times New Roman"/>
          <w:szCs w:val="21"/>
        </w:rPr>
        <w:t>韩树鑫</w:t>
      </w:r>
      <w:r w:rsidR="00AE299A" w:rsidRPr="00EE0330">
        <w:rPr>
          <w:rFonts w:ascii="Times New Roman"/>
          <w:szCs w:val="21"/>
        </w:rPr>
        <w:t xml:space="preserve"> </w:t>
      </w:r>
      <w:r w:rsidR="00AE299A" w:rsidRPr="00EE0330">
        <w:rPr>
          <w:rFonts w:ascii="Times New Roman"/>
          <w:szCs w:val="21"/>
        </w:rPr>
        <w:t>李鹏</w:t>
      </w:r>
      <w:r w:rsidR="00AE299A" w:rsidRPr="00EE0330">
        <w:rPr>
          <w:rFonts w:ascii="Times New Roman"/>
          <w:szCs w:val="21"/>
        </w:rPr>
        <w:t xml:space="preserve"> </w:t>
      </w:r>
      <w:proofErr w:type="gramStart"/>
      <w:r w:rsidR="006C6A19" w:rsidRPr="00EE0330">
        <w:rPr>
          <w:rFonts w:ascii="Times New Roman"/>
          <w:szCs w:val="21"/>
        </w:rPr>
        <w:t>伦志安</w:t>
      </w:r>
      <w:proofErr w:type="gramEnd"/>
      <w:r w:rsidR="006C6A19" w:rsidRPr="00EE0330">
        <w:rPr>
          <w:rFonts w:ascii="Times New Roman"/>
          <w:szCs w:val="21"/>
        </w:rPr>
        <w:t xml:space="preserve"> </w:t>
      </w:r>
      <w:r w:rsidR="00AE299A" w:rsidRPr="00EE0330">
        <w:rPr>
          <w:rFonts w:ascii="Times New Roman"/>
          <w:szCs w:val="21"/>
        </w:rPr>
        <w:t>王振东</w:t>
      </w:r>
      <w:r w:rsidR="00AE299A" w:rsidRPr="00EE0330">
        <w:rPr>
          <w:rFonts w:ascii="Times New Roman"/>
          <w:szCs w:val="21"/>
        </w:rPr>
        <w:t xml:space="preserve"> </w:t>
      </w:r>
      <w:proofErr w:type="gramStart"/>
      <w:r w:rsidR="00AE299A" w:rsidRPr="00EE0330">
        <w:rPr>
          <w:rFonts w:ascii="Times New Roman"/>
          <w:szCs w:val="21"/>
        </w:rPr>
        <w:t>李德萍</w:t>
      </w:r>
      <w:proofErr w:type="gramEnd"/>
      <w:r w:rsidR="006C6A19" w:rsidRPr="00EE0330">
        <w:rPr>
          <w:rFonts w:ascii="Times New Roman"/>
          <w:szCs w:val="21"/>
        </w:rPr>
        <w:t xml:space="preserve"> </w:t>
      </w:r>
      <w:r w:rsidR="00AE299A" w:rsidRPr="00EE0330">
        <w:rPr>
          <w:rFonts w:ascii="Times New Roman"/>
          <w:szCs w:val="21"/>
        </w:rPr>
        <w:t>冯世超</w:t>
      </w:r>
      <w:r w:rsidR="00AE299A" w:rsidRPr="00EE0330">
        <w:rPr>
          <w:rFonts w:ascii="Times New Roman"/>
          <w:szCs w:val="21"/>
        </w:rPr>
        <w:t xml:space="preserve"> </w:t>
      </w:r>
      <w:r w:rsidR="006C6A19" w:rsidRPr="00EE0330">
        <w:rPr>
          <w:rFonts w:ascii="Times New Roman"/>
          <w:szCs w:val="21"/>
        </w:rPr>
        <w:t>解保胜</w:t>
      </w:r>
      <w:r w:rsidR="008A1B83">
        <w:rPr>
          <w:rFonts w:ascii="Times New Roman" w:hint="eastAsia"/>
          <w:szCs w:val="21"/>
        </w:rPr>
        <w:t xml:space="preserve"> </w:t>
      </w:r>
      <w:r w:rsidR="008A1B83">
        <w:rPr>
          <w:rFonts w:ascii="Times New Roman" w:hint="eastAsia"/>
          <w:szCs w:val="21"/>
        </w:rPr>
        <w:t>张俊华</w:t>
      </w:r>
      <w:r w:rsidR="006C6A19" w:rsidRPr="00EE0330">
        <w:rPr>
          <w:rFonts w:ascii="Times New Roman"/>
          <w:szCs w:val="21"/>
        </w:rPr>
        <w:t xml:space="preserve"> </w:t>
      </w:r>
      <w:r w:rsidR="008A1B83">
        <w:rPr>
          <w:rFonts w:ascii="Times New Roman" w:hint="eastAsia"/>
          <w:szCs w:val="21"/>
        </w:rPr>
        <w:t>解溥</w:t>
      </w:r>
      <w:r w:rsidR="008A1B83">
        <w:rPr>
          <w:rFonts w:ascii="Times New Roman" w:hint="eastAsia"/>
          <w:szCs w:val="21"/>
        </w:rPr>
        <w:t xml:space="preserve"> </w:t>
      </w:r>
      <w:proofErr w:type="gramStart"/>
      <w:r w:rsidR="00AE299A" w:rsidRPr="00EE0330">
        <w:rPr>
          <w:rFonts w:ascii="Times New Roman"/>
          <w:szCs w:val="21"/>
        </w:rPr>
        <w:t>徐瑶</w:t>
      </w:r>
      <w:proofErr w:type="gramEnd"/>
      <w:r w:rsidR="00AE299A" w:rsidRPr="00EE0330">
        <w:rPr>
          <w:rFonts w:ascii="Times New Roman"/>
          <w:szCs w:val="21"/>
        </w:rPr>
        <w:t xml:space="preserve"> </w:t>
      </w:r>
      <w:r w:rsidR="00AE299A" w:rsidRPr="00EE0330">
        <w:rPr>
          <w:rFonts w:ascii="Times New Roman"/>
          <w:szCs w:val="21"/>
        </w:rPr>
        <w:t>尹庆</w:t>
      </w:r>
      <w:r w:rsidR="008A1B83">
        <w:rPr>
          <w:rFonts w:ascii="Times New Roman" w:hint="eastAsia"/>
          <w:szCs w:val="21"/>
        </w:rPr>
        <w:t xml:space="preserve"> </w:t>
      </w:r>
      <w:r w:rsidR="008A1B83">
        <w:rPr>
          <w:rFonts w:ascii="Times New Roman" w:hint="eastAsia"/>
          <w:szCs w:val="21"/>
        </w:rPr>
        <w:t>周礼厚</w:t>
      </w:r>
      <w:r w:rsidRPr="00EE0330">
        <w:rPr>
          <w:rFonts w:ascii="Times New Roman"/>
          <w:szCs w:val="21"/>
        </w:rPr>
        <w:t>。</w:t>
      </w:r>
    </w:p>
    <w:p w:rsidR="00DF1FE0" w:rsidRPr="00EE0330" w:rsidRDefault="00DF1FE0">
      <w:pPr>
        <w:pStyle w:val="aa"/>
        <w:ind w:firstLine="420"/>
        <w:rPr>
          <w:rFonts w:ascii="Times New Roman"/>
        </w:rPr>
      </w:pPr>
    </w:p>
    <w:p w:rsidR="00DF1FE0" w:rsidRPr="00EE0330" w:rsidRDefault="00DF1FE0">
      <w:pPr>
        <w:pStyle w:val="aa"/>
        <w:ind w:firstLine="420"/>
        <w:rPr>
          <w:rFonts w:ascii="Times New Roman"/>
        </w:rPr>
      </w:pPr>
    </w:p>
    <w:p w:rsidR="00DF1FE0" w:rsidRPr="00EE0330" w:rsidRDefault="00DF1FE0">
      <w:pPr>
        <w:pStyle w:val="aa"/>
        <w:ind w:firstLine="420"/>
        <w:rPr>
          <w:rFonts w:ascii="Times New Roman"/>
        </w:rPr>
      </w:pPr>
    </w:p>
    <w:p w:rsidR="00DF1FE0" w:rsidRPr="008A1B83" w:rsidRDefault="00DF1FE0">
      <w:pPr>
        <w:pStyle w:val="aa"/>
        <w:ind w:firstLine="420"/>
        <w:rPr>
          <w:rFonts w:ascii="Times New Roman"/>
        </w:rPr>
        <w:sectPr w:rsidR="00DF1FE0" w:rsidRPr="008A1B83">
          <w:headerReference w:type="default" r:id="rId12"/>
          <w:footerReference w:type="default" r:id="rId13"/>
          <w:pgSz w:w="11907" w:h="16839"/>
          <w:pgMar w:top="1418" w:right="1134" w:bottom="1134" w:left="1418" w:header="1418" w:footer="1134" w:gutter="0"/>
          <w:pgNumType w:fmt="upperRoman" w:start="1"/>
          <w:cols w:space="720"/>
          <w:docGrid w:type="lines" w:linePitch="312"/>
        </w:sectPr>
      </w:pPr>
      <w:bookmarkStart w:id="2" w:name="_GoBack"/>
      <w:bookmarkEnd w:id="2"/>
    </w:p>
    <w:p w:rsidR="00DF1FE0" w:rsidRPr="00EE0330" w:rsidRDefault="00AE299A">
      <w:pPr>
        <w:pStyle w:val="ab"/>
        <w:rPr>
          <w:rFonts w:ascii="Times New Roman"/>
        </w:rPr>
      </w:pPr>
      <w:bookmarkStart w:id="3" w:name="SectionMark4"/>
      <w:bookmarkEnd w:id="1"/>
      <w:r w:rsidRPr="00EE0330">
        <w:rPr>
          <w:rFonts w:ascii="Times New Roman"/>
          <w:szCs w:val="32"/>
        </w:rPr>
        <w:lastRenderedPageBreak/>
        <w:t>三江平原智能机械化水稻生产技术规程</w:t>
      </w:r>
    </w:p>
    <w:bookmarkEnd w:id="3"/>
    <w:p w:rsidR="00DF1FE0" w:rsidRPr="00EE0330" w:rsidRDefault="00CF7DFF">
      <w:pPr>
        <w:pStyle w:val="a0"/>
        <w:numPr>
          <w:ilvl w:val="0"/>
          <w:numId w:val="2"/>
        </w:numPr>
        <w:spacing w:beforeLines="100" w:before="312" w:afterLines="100" w:after="312"/>
        <w:rPr>
          <w:rFonts w:ascii="Times New Roman"/>
          <w:szCs w:val="21"/>
        </w:rPr>
      </w:pPr>
      <w:r w:rsidRPr="00EE0330">
        <w:rPr>
          <w:rFonts w:ascii="Times New Roman"/>
        </w:rPr>
        <w:t>范围</w:t>
      </w:r>
    </w:p>
    <w:p w:rsidR="00FE7893" w:rsidRPr="00EE0330" w:rsidRDefault="008D21AC" w:rsidP="008D21AC">
      <w:pPr>
        <w:pStyle w:val="aff0"/>
        <w:spacing w:line="400" w:lineRule="exact"/>
        <w:ind w:firstLineChars="0"/>
        <w:rPr>
          <w:szCs w:val="21"/>
        </w:rPr>
      </w:pPr>
      <w:r w:rsidRPr="00EE0330">
        <w:rPr>
          <w:szCs w:val="21"/>
        </w:rPr>
        <w:t>本标准规定三江平原水稻智能机械化生产过程中化肥、农药施用等技术事项。</w:t>
      </w:r>
    </w:p>
    <w:p w:rsidR="00DF1FE0" w:rsidRPr="00EE0330" w:rsidRDefault="00CF7DFF" w:rsidP="00AA23C7">
      <w:pPr>
        <w:spacing w:line="400" w:lineRule="exact"/>
        <w:ind w:firstLineChars="200" w:firstLine="420"/>
        <w:rPr>
          <w:szCs w:val="21"/>
        </w:rPr>
      </w:pPr>
      <w:r w:rsidRPr="00EE0330">
        <w:rPr>
          <w:szCs w:val="21"/>
        </w:rPr>
        <w:t>本标准适用于</w:t>
      </w:r>
      <w:r w:rsidR="00DE2654" w:rsidRPr="00EE0330">
        <w:rPr>
          <w:szCs w:val="21"/>
        </w:rPr>
        <w:t>三江平原水稻生产</w:t>
      </w:r>
      <w:r w:rsidRPr="00EE0330">
        <w:rPr>
          <w:szCs w:val="21"/>
        </w:rPr>
        <w:t>。</w:t>
      </w:r>
    </w:p>
    <w:p w:rsidR="00DF1FE0" w:rsidRPr="00EE0330" w:rsidRDefault="00CF7DFF">
      <w:pPr>
        <w:pStyle w:val="a0"/>
        <w:numPr>
          <w:ilvl w:val="0"/>
          <w:numId w:val="2"/>
        </w:numPr>
        <w:spacing w:beforeLines="100" w:before="312" w:afterLines="100" w:after="312"/>
        <w:rPr>
          <w:rFonts w:ascii="Times New Roman"/>
        </w:rPr>
      </w:pPr>
      <w:r w:rsidRPr="00EE0330">
        <w:rPr>
          <w:rFonts w:ascii="Times New Roman"/>
        </w:rPr>
        <w:t>规范性引用文件</w:t>
      </w:r>
    </w:p>
    <w:p w:rsidR="00DE2654" w:rsidRPr="00EE0330" w:rsidRDefault="00DE2654" w:rsidP="00AA23C7">
      <w:pPr>
        <w:spacing w:line="400" w:lineRule="exact"/>
        <w:ind w:firstLineChars="200" w:firstLine="420"/>
        <w:rPr>
          <w:szCs w:val="21"/>
        </w:rPr>
      </w:pPr>
      <w:r w:rsidRPr="00EE0330">
        <w:rPr>
          <w:szCs w:val="21"/>
        </w:rPr>
        <w:t>下列文件对于本文件的应用是必不可少的。凡是注日期的引用文件，仅注日期的版本适用于本文件。凡是不注日期的引用文件，其最新版本（包括所有的修改单）适用于本文件。</w:t>
      </w:r>
    </w:p>
    <w:p w:rsidR="00DE2654" w:rsidRPr="00EE0330" w:rsidRDefault="00DE2654" w:rsidP="00AA23C7">
      <w:pPr>
        <w:spacing w:line="400" w:lineRule="exact"/>
        <w:ind w:firstLineChars="200" w:firstLine="420"/>
        <w:rPr>
          <w:szCs w:val="21"/>
        </w:rPr>
      </w:pPr>
      <w:r w:rsidRPr="00EE0330">
        <w:rPr>
          <w:szCs w:val="21"/>
        </w:rPr>
        <w:t>GB/T 8321(</w:t>
      </w:r>
      <w:r w:rsidRPr="00EE0330">
        <w:rPr>
          <w:szCs w:val="21"/>
        </w:rPr>
        <w:t>所有部分</w:t>
      </w:r>
      <w:r w:rsidRPr="00EE0330">
        <w:rPr>
          <w:szCs w:val="21"/>
        </w:rPr>
        <w:t xml:space="preserve">)  </w:t>
      </w:r>
      <w:r w:rsidRPr="00EE0330">
        <w:rPr>
          <w:szCs w:val="21"/>
        </w:rPr>
        <w:t>农药合理使用准则</w:t>
      </w:r>
      <w:r w:rsidRPr="00EE0330">
        <w:rPr>
          <w:szCs w:val="21"/>
        </w:rPr>
        <w:t xml:space="preserve"> </w:t>
      </w:r>
    </w:p>
    <w:p w:rsidR="00DE2654" w:rsidRPr="00EE0330" w:rsidRDefault="00DE2654" w:rsidP="00AA23C7">
      <w:pPr>
        <w:spacing w:line="400" w:lineRule="exact"/>
        <w:ind w:firstLineChars="200" w:firstLine="420"/>
        <w:rPr>
          <w:szCs w:val="21"/>
        </w:rPr>
      </w:pPr>
      <w:r w:rsidRPr="00EE0330">
        <w:rPr>
          <w:szCs w:val="21"/>
        </w:rPr>
        <w:t xml:space="preserve">NY/T 1276  </w:t>
      </w:r>
      <w:r w:rsidRPr="00EE0330">
        <w:rPr>
          <w:szCs w:val="21"/>
        </w:rPr>
        <w:t>农药安全使用规范总则</w:t>
      </w:r>
    </w:p>
    <w:p w:rsidR="002234DF" w:rsidRPr="00EE0330" w:rsidRDefault="002234DF" w:rsidP="002234DF">
      <w:pPr>
        <w:spacing w:line="400" w:lineRule="exact"/>
        <w:ind w:firstLineChars="200" w:firstLine="420"/>
        <w:rPr>
          <w:szCs w:val="21"/>
        </w:rPr>
      </w:pPr>
      <w:r w:rsidRPr="00EE0330">
        <w:rPr>
          <w:szCs w:val="21"/>
        </w:rPr>
        <w:t xml:space="preserve">DB23/T 020-2007 </w:t>
      </w:r>
      <w:r w:rsidRPr="00EE0330">
        <w:rPr>
          <w:szCs w:val="21"/>
        </w:rPr>
        <w:t>水稻生产技术规程</w:t>
      </w:r>
    </w:p>
    <w:p w:rsidR="00CB601B" w:rsidRPr="00EE0330" w:rsidRDefault="00CB601B" w:rsidP="002234DF">
      <w:pPr>
        <w:spacing w:line="400" w:lineRule="exact"/>
        <w:ind w:firstLineChars="200" w:firstLine="420"/>
        <w:rPr>
          <w:szCs w:val="21"/>
        </w:rPr>
      </w:pPr>
      <w:r w:rsidRPr="00EE0330">
        <w:rPr>
          <w:szCs w:val="21"/>
        </w:rPr>
        <w:t xml:space="preserve">DB23/T 1168-2007 </w:t>
      </w:r>
      <w:r w:rsidRPr="00EE0330">
        <w:rPr>
          <w:szCs w:val="21"/>
        </w:rPr>
        <w:t>寒地水稻生育叶龄诊断技术规程</w:t>
      </w:r>
    </w:p>
    <w:p w:rsidR="00CB601B" w:rsidRPr="00EE0330" w:rsidRDefault="00CB601B" w:rsidP="002234DF">
      <w:pPr>
        <w:spacing w:line="400" w:lineRule="exact"/>
        <w:ind w:firstLineChars="200" w:firstLine="420"/>
        <w:rPr>
          <w:szCs w:val="21"/>
        </w:rPr>
      </w:pPr>
      <w:r w:rsidRPr="00EE0330">
        <w:rPr>
          <w:szCs w:val="21"/>
        </w:rPr>
        <w:t xml:space="preserve">NY/T 3213-2018 </w:t>
      </w:r>
      <w:r w:rsidRPr="00EE0330">
        <w:rPr>
          <w:szCs w:val="21"/>
        </w:rPr>
        <w:t>植保无人飞机质量评价技术规范</w:t>
      </w:r>
    </w:p>
    <w:p w:rsidR="00BD380D" w:rsidRPr="00EE0330" w:rsidRDefault="00BD380D" w:rsidP="002234DF">
      <w:pPr>
        <w:spacing w:line="400" w:lineRule="exact"/>
        <w:ind w:firstLineChars="200" w:firstLine="420"/>
        <w:rPr>
          <w:szCs w:val="21"/>
        </w:rPr>
      </w:pPr>
      <w:r w:rsidRPr="00EE0330">
        <w:rPr>
          <w:szCs w:val="21"/>
        </w:rPr>
        <w:t xml:space="preserve">DB23/T 2478-2019 </w:t>
      </w:r>
      <w:proofErr w:type="gramStart"/>
      <w:r w:rsidRPr="00EE0330">
        <w:rPr>
          <w:szCs w:val="21"/>
        </w:rPr>
        <w:t>水稻机</w:t>
      </w:r>
      <w:proofErr w:type="gramEnd"/>
      <w:r w:rsidRPr="00EE0330">
        <w:rPr>
          <w:szCs w:val="21"/>
        </w:rPr>
        <w:t>插秧</w:t>
      </w:r>
      <w:proofErr w:type="gramStart"/>
      <w:r w:rsidRPr="00EE0330">
        <w:rPr>
          <w:szCs w:val="21"/>
        </w:rPr>
        <w:t>同步侧深施肥</w:t>
      </w:r>
      <w:proofErr w:type="gramEnd"/>
      <w:r w:rsidRPr="00EE0330">
        <w:rPr>
          <w:szCs w:val="21"/>
        </w:rPr>
        <w:t>生产技术规程</w:t>
      </w:r>
    </w:p>
    <w:p w:rsidR="00BD380D" w:rsidRPr="00EE0330" w:rsidRDefault="00BD380D" w:rsidP="002234DF">
      <w:pPr>
        <w:spacing w:line="400" w:lineRule="exact"/>
        <w:ind w:firstLineChars="200" w:firstLine="420"/>
        <w:rPr>
          <w:szCs w:val="21"/>
        </w:rPr>
      </w:pPr>
      <w:r w:rsidRPr="00EE0330">
        <w:rPr>
          <w:szCs w:val="21"/>
        </w:rPr>
        <w:t xml:space="preserve">DB23/T 2558-2020 </w:t>
      </w:r>
      <w:r w:rsidRPr="00EE0330">
        <w:rPr>
          <w:szCs w:val="21"/>
        </w:rPr>
        <w:t>水稻秸秆还田氮肥合理配施技术规程</w:t>
      </w:r>
    </w:p>
    <w:p w:rsidR="00DF1FE0" w:rsidRPr="00EE0330" w:rsidRDefault="00FE7893" w:rsidP="00FE7893">
      <w:pPr>
        <w:pStyle w:val="a0"/>
        <w:numPr>
          <w:ilvl w:val="0"/>
          <w:numId w:val="2"/>
        </w:numPr>
        <w:spacing w:beforeLines="100" w:before="312" w:afterLines="100" w:after="312"/>
        <w:rPr>
          <w:rFonts w:ascii="Times New Roman"/>
        </w:rPr>
      </w:pPr>
      <w:r w:rsidRPr="00EE0330">
        <w:rPr>
          <w:rFonts w:ascii="Times New Roman"/>
        </w:rPr>
        <w:t>术语及定义</w:t>
      </w:r>
    </w:p>
    <w:p w:rsidR="00FE7893" w:rsidRPr="00EE0330" w:rsidRDefault="00FE7893" w:rsidP="00AA23C7">
      <w:pPr>
        <w:spacing w:line="400" w:lineRule="exact"/>
        <w:ind w:firstLineChars="200" w:firstLine="420"/>
        <w:rPr>
          <w:szCs w:val="21"/>
        </w:rPr>
      </w:pPr>
      <w:r w:rsidRPr="00EE0330">
        <w:rPr>
          <w:szCs w:val="21"/>
        </w:rPr>
        <w:t>下列术语和定义适用于本文件</w:t>
      </w:r>
      <w:r w:rsidR="00AA23C7" w:rsidRPr="00EE0330">
        <w:rPr>
          <w:szCs w:val="21"/>
        </w:rPr>
        <w:t>。</w:t>
      </w:r>
    </w:p>
    <w:p w:rsidR="00FE7893" w:rsidRPr="00EE0330" w:rsidRDefault="00FE7893" w:rsidP="00FE7893">
      <w:pPr>
        <w:pStyle w:val="a0"/>
        <w:numPr>
          <w:ilvl w:val="1"/>
          <w:numId w:val="2"/>
        </w:numPr>
        <w:spacing w:before="156" w:after="156"/>
        <w:rPr>
          <w:rFonts w:ascii="Times New Roman"/>
        </w:rPr>
      </w:pPr>
      <w:r w:rsidRPr="00EE0330">
        <w:rPr>
          <w:rFonts w:ascii="Times New Roman"/>
        </w:rPr>
        <w:t>增效生物肥</w:t>
      </w:r>
    </w:p>
    <w:p w:rsidR="008D21AC" w:rsidRPr="00EE0330" w:rsidRDefault="008D21AC" w:rsidP="008D21AC">
      <w:pPr>
        <w:pStyle w:val="a0"/>
        <w:numPr>
          <w:ilvl w:val="0"/>
          <w:numId w:val="0"/>
        </w:numPr>
        <w:spacing w:beforeLines="100" w:before="312" w:afterLines="100" w:after="312"/>
        <w:ind w:firstLine="420"/>
        <w:rPr>
          <w:rFonts w:ascii="Times New Roman" w:eastAsia="宋体"/>
          <w:kern w:val="2"/>
          <w:szCs w:val="21"/>
        </w:rPr>
      </w:pPr>
      <w:r w:rsidRPr="00EE0330">
        <w:rPr>
          <w:rFonts w:ascii="Times New Roman" w:eastAsia="宋体"/>
          <w:kern w:val="2"/>
          <w:szCs w:val="21"/>
        </w:rPr>
        <w:t>指含有肥料增效剂，可有效促进作物根系对养分的吸收、改善土壤微生物环境、减少养分田间流失、提高氮肥、磷肥利用率的微生物菌肥。</w:t>
      </w:r>
    </w:p>
    <w:p w:rsidR="006C6A19" w:rsidRPr="00EE0330" w:rsidRDefault="006C6A19" w:rsidP="006C6A19">
      <w:pPr>
        <w:pStyle w:val="a0"/>
        <w:numPr>
          <w:ilvl w:val="1"/>
          <w:numId w:val="2"/>
        </w:numPr>
        <w:spacing w:before="156" w:after="156"/>
        <w:rPr>
          <w:rFonts w:ascii="Times New Roman"/>
        </w:rPr>
      </w:pPr>
      <w:r w:rsidRPr="00EE0330">
        <w:rPr>
          <w:rFonts w:ascii="Times New Roman"/>
        </w:rPr>
        <w:t>植保无人机</w:t>
      </w:r>
    </w:p>
    <w:p w:rsidR="006C6A19" w:rsidRPr="00EE0330" w:rsidRDefault="006C6A19" w:rsidP="006C6A19">
      <w:pPr>
        <w:spacing w:line="400" w:lineRule="exact"/>
        <w:ind w:firstLine="420"/>
        <w:rPr>
          <w:szCs w:val="21"/>
        </w:rPr>
      </w:pPr>
      <w:r w:rsidRPr="00EE0330">
        <w:rPr>
          <w:szCs w:val="21"/>
        </w:rPr>
        <w:t>植保无人机，又名无人飞行器，是用于农林植物保护作业的无人驾驶飞机，由飞行平台（固定翼、直升机、多轴飞行器）、导航飞控、喷洒机构三部分组成，通过地面遥控或导航飞控，来实现喷洒作业，可以喷洒药剂、种子等。</w:t>
      </w:r>
    </w:p>
    <w:p w:rsidR="006C6A19" w:rsidRPr="00EE0330" w:rsidRDefault="006C6A19" w:rsidP="006C6A19">
      <w:pPr>
        <w:pStyle w:val="a0"/>
        <w:numPr>
          <w:ilvl w:val="1"/>
          <w:numId w:val="2"/>
        </w:numPr>
        <w:spacing w:before="156" w:after="156"/>
        <w:rPr>
          <w:rFonts w:ascii="Times New Roman"/>
        </w:rPr>
      </w:pPr>
      <w:r w:rsidRPr="00EE0330">
        <w:rPr>
          <w:rFonts w:ascii="Times New Roman"/>
        </w:rPr>
        <w:t>测深施肥</w:t>
      </w:r>
    </w:p>
    <w:p w:rsidR="006C6A19" w:rsidRPr="00EE0330" w:rsidRDefault="006C6A19" w:rsidP="006C6A19">
      <w:pPr>
        <w:pStyle w:val="aa"/>
        <w:spacing w:before="156" w:after="156"/>
        <w:ind w:firstLine="420"/>
        <w:rPr>
          <w:rFonts w:ascii="Times New Roman"/>
          <w:szCs w:val="21"/>
        </w:rPr>
      </w:pPr>
      <w:r w:rsidRPr="00EE0330">
        <w:rPr>
          <w:rFonts w:ascii="Times New Roman"/>
        </w:rPr>
        <w:t>参照</w:t>
      </w:r>
      <w:r w:rsidRPr="00EE0330">
        <w:rPr>
          <w:rFonts w:ascii="Times New Roman"/>
          <w:szCs w:val="21"/>
        </w:rPr>
        <w:t>DB23/T 2478-2019</w:t>
      </w:r>
      <w:r w:rsidRPr="00EE0330">
        <w:rPr>
          <w:rFonts w:ascii="Times New Roman"/>
          <w:szCs w:val="21"/>
        </w:rPr>
        <w:t>中定义。</w:t>
      </w:r>
    </w:p>
    <w:p w:rsidR="006C6A19" w:rsidRPr="00EE0330" w:rsidRDefault="006C6A19" w:rsidP="006C6A19">
      <w:pPr>
        <w:pStyle w:val="a0"/>
        <w:numPr>
          <w:ilvl w:val="1"/>
          <w:numId w:val="2"/>
        </w:numPr>
        <w:spacing w:before="156" w:after="156"/>
        <w:rPr>
          <w:rFonts w:ascii="Times New Roman"/>
        </w:rPr>
      </w:pPr>
      <w:r w:rsidRPr="00EE0330">
        <w:rPr>
          <w:rFonts w:ascii="Times New Roman"/>
        </w:rPr>
        <w:lastRenderedPageBreak/>
        <w:t>农药助剂</w:t>
      </w:r>
    </w:p>
    <w:p w:rsidR="006C6A19" w:rsidRPr="00EE0330" w:rsidRDefault="006C6A19" w:rsidP="006C6A19">
      <w:pPr>
        <w:spacing w:line="400" w:lineRule="exact"/>
        <w:ind w:firstLine="420"/>
        <w:rPr>
          <w:szCs w:val="21"/>
        </w:rPr>
      </w:pPr>
      <w:r w:rsidRPr="00EE0330">
        <w:rPr>
          <w:szCs w:val="21"/>
        </w:rPr>
        <w:t>在</w:t>
      </w:r>
      <w:hyperlink r:id="rId14" w:tgtFrame="https://baike.so.com/doc/_blank" w:history="1">
        <w:r w:rsidRPr="00EE0330">
          <w:rPr>
            <w:szCs w:val="21"/>
          </w:rPr>
          <w:t>农药剂型</w:t>
        </w:r>
      </w:hyperlink>
      <w:r w:rsidRPr="00EE0330">
        <w:rPr>
          <w:szCs w:val="21"/>
        </w:rPr>
        <w:t>的加工和施用中，使用的各种辅助物料的总称，虽然是一类</w:t>
      </w:r>
      <w:hyperlink r:id="rId15" w:tgtFrame="https://baike.so.com/doc/_blank" w:history="1">
        <w:r w:rsidRPr="00EE0330">
          <w:rPr>
            <w:szCs w:val="21"/>
          </w:rPr>
          <w:t>助剂</w:t>
        </w:r>
      </w:hyperlink>
      <w:r w:rsidRPr="00EE0330">
        <w:rPr>
          <w:szCs w:val="21"/>
        </w:rPr>
        <w:t>,</w:t>
      </w:r>
      <w:r w:rsidRPr="00EE0330">
        <w:rPr>
          <w:szCs w:val="21"/>
        </w:rPr>
        <w:t>其本身一般没有生物活性</w:t>
      </w:r>
      <w:r w:rsidRPr="00EE0330">
        <w:rPr>
          <w:szCs w:val="21"/>
        </w:rPr>
        <w:t>,</w:t>
      </w:r>
      <w:r w:rsidRPr="00EE0330">
        <w:rPr>
          <w:szCs w:val="21"/>
        </w:rPr>
        <w:t>但是在剂型配方中或施药时是不可缺少的添加物。农药助剂按来源大体可分为</w:t>
      </w:r>
      <w:r w:rsidRPr="00EE0330">
        <w:rPr>
          <w:szCs w:val="21"/>
        </w:rPr>
        <w:t>:</w:t>
      </w:r>
      <w:r w:rsidRPr="00EE0330">
        <w:rPr>
          <w:rFonts w:ascii="宋体" w:hAnsi="宋体" w:cs="宋体" w:hint="eastAsia"/>
          <w:szCs w:val="21"/>
        </w:rPr>
        <w:t>①</w:t>
      </w:r>
      <w:r w:rsidRPr="00EE0330">
        <w:rPr>
          <w:szCs w:val="21"/>
        </w:rPr>
        <w:t>无机矿物类</w:t>
      </w:r>
      <w:r w:rsidRPr="00EE0330">
        <w:rPr>
          <w:szCs w:val="21"/>
        </w:rPr>
        <w:t>;</w:t>
      </w:r>
      <w:r w:rsidRPr="00EE0330">
        <w:rPr>
          <w:rFonts w:ascii="宋体" w:hAnsi="宋体" w:cs="宋体" w:hint="eastAsia"/>
          <w:szCs w:val="21"/>
        </w:rPr>
        <w:t>②</w:t>
      </w:r>
      <w:r w:rsidRPr="00EE0330">
        <w:rPr>
          <w:szCs w:val="21"/>
        </w:rPr>
        <w:t>生物来源的天然物质</w:t>
      </w:r>
      <w:r w:rsidRPr="00EE0330">
        <w:rPr>
          <w:szCs w:val="21"/>
        </w:rPr>
        <w:t>;</w:t>
      </w:r>
      <w:r w:rsidRPr="00EE0330">
        <w:rPr>
          <w:rFonts w:ascii="宋体" w:hAnsi="宋体" w:cs="宋体" w:hint="eastAsia"/>
          <w:szCs w:val="21"/>
        </w:rPr>
        <w:t>③</w:t>
      </w:r>
      <w:r w:rsidRPr="00EE0330">
        <w:rPr>
          <w:szCs w:val="21"/>
        </w:rPr>
        <w:t>有机合成化合物，其中又可分为表面活性物质和非表面活性物质两类。</w:t>
      </w:r>
    </w:p>
    <w:p w:rsidR="006C6A19" w:rsidRPr="00EE0330" w:rsidRDefault="006C6A19" w:rsidP="006C6A19">
      <w:pPr>
        <w:pStyle w:val="a0"/>
        <w:numPr>
          <w:ilvl w:val="1"/>
          <w:numId w:val="2"/>
        </w:numPr>
        <w:spacing w:before="156" w:after="156"/>
        <w:rPr>
          <w:rFonts w:ascii="Times New Roman"/>
        </w:rPr>
      </w:pPr>
      <w:r w:rsidRPr="00EE0330">
        <w:rPr>
          <w:rFonts w:ascii="Times New Roman"/>
        </w:rPr>
        <w:t>分散剂</w:t>
      </w:r>
    </w:p>
    <w:p w:rsidR="006C6A19" w:rsidRPr="00EE0330" w:rsidRDefault="006C6A19" w:rsidP="006C6A19">
      <w:pPr>
        <w:spacing w:line="400" w:lineRule="exact"/>
        <w:ind w:firstLine="420"/>
        <w:rPr>
          <w:szCs w:val="21"/>
        </w:rPr>
      </w:pPr>
      <w:r w:rsidRPr="00EE0330">
        <w:rPr>
          <w:szCs w:val="21"/>
        </w:rPr>
        <w:t>最大限度的发挥农药药效或有助于安全施药的试剂。一般农药使用的扩散剂由多种助剂组成：如粘着剂、稳定剂、增效剂、湿润剂、分散剂等。</w:t>
      </w:r>
    </w:p>
    <w:p w:rsidR="006C6A19" w:rsidRPr="00EE0330" w:rsidRDefault="006C6A19" w:rsidP="006C6A19">
      <w:pPr>
        <w:pStyle w:val="a0"/>
        <w:numPr>
          <w:ilvl w:val="1"/>
          <w:numId w:val="2"/>
        </w:numPr>
        <w:spacing w:before="156" w:after="156"/>
        <w:rPr>
          <w:rFonts w:ascii="Times New Roman"/>
        </w:rPr>
      </w:pPr>
      <w:r w:rsidRPr="00EE0330">
        <w:rPr>
          <w:rFonts w:ascii="Times New Roman"/>
        </w:rPr>
        <w:t>“</w:t>
      </w:r>
      <w:r w:rsidRPr="00EE0330">
        <w:rPr>
          <w:rFonts w:ascii="Times New Roman"/>
        </w:rPr>
        <w:t>四带</w:t>
      </w:r>
      <w:r w:rsidRPr="00EE0330">
        <w:rPr>
          <w:rFonts w:ascii="Times New Roman"/>
        </w:rPr>
        <w:t>”</w:t>
      </w:r>
      <w:r w:rsidRPr="00EE0330">
        <w:rPr>
          <w:rFonts w:ascii="Times New Roman"/>
        </w:rPr>
        <w:t>下地</w:t>
      </w:r>
    </w:p>
    <w:p w:rsidR="006C6A19" w:rsidRPr="00EE0330" w:rsidRDefault="003E37BA" w:rsidP="006C6A19">
      <w:pPr>
        <w:spacing w:line="400" w:lineRule="exact"/>
        <w:ind w:firstLine="420"/>
        <w:rPr>
          <w:szCs w:val="21"/>
        </w:rPr>
      </w:pPr>
      <w:r w:rsidRPr="00EE0330">
        <w:rPr>
          <w:szCs w:val="21"/>
        </w:rPr>
        <w:t>移栽前</w:t>
      </w:r>
      <w:r w:rsidRPr="00EE0330">
        <w:rPr>
          <w:szCs w:val="21"/>
        </w:rPr>
        <w:t>2~3</w:t>
      </w:r>
      <w:r w:rsidRPr="00EE0330">
        <w:rPr>
          <w:szCs w:val="21"/>
        </w:rPr>
        <w:t>天，进行</w:t>
      </w:r>
      <w:r w:rsidRPr="00EE0330">
        <w:rPr>
          <w:szCs w:val="21"/>
        </w:rPr>
        <w:t>“</w:t>
      </w:r>
      <w:r w:rsidRPr="00EE0330">
        <w:rPr>
          <w:szCs w:val="21"/>
        </w:rPr>
        <w:t>四带</w:t>
      </w:r>
      <w:r w:rsidRPr="00EE0330">
        <w:rPr>
          <w:szCs w:val="21"/>
        </w:rPr>
        <w:t>”</w:t>
      </w:r>
      <w:r w:rsidRPr="00EE0330">
        <w:rPr>
          <w:szCs w:val="21"/>
        </w:rPr>
        <w:t>下地。其中，</w:t>
      </w:r>
      <w:r w:rsidR="006C6A19" w:rsidRPr="00EE0330">
        <w:rPr>
          <w:szCs w:val="21"/>
        </w:rPr>
        <w:t>“</w:t>
      </w:r>
      <w:r w:rsidR="006C6A19" w:rsidRPr="00EE0330">
        <w:rPr>
          <w:szCs w:val="21"/>
        </w:rPr>
        <w:t>带肥</w:t>
      </w:r>
      <w:r w:rsidR="006C6A19" w:rsidRPr="00EE0330">
        <w:rPr>
          <w:szCs w:val="21"/>
        </w:rPr>
        <w:t>”</w:t>
      </w:r>
      <w:r w:rsidR="00F146E6" w:rsidRPr="00EE0330">
        <w:rPr>
          <w:szCs w:val="21"/>
        </w:rPr>
        <w:t>主要指</w:t>
      </w:r>
      <w:r w:rsidR="006C6A19" w:rsidRPr="00EE0330">
        <w:rPr>
          <w:szCs w:val="21"/>
        </w:rPr>
        <w:t>高磷肥，用于抗低温促进分蘖。</w:t>
      </w:r>
      <w:r w:rsidR="006C6A19" w:rsidRPr="00EE0330">
        <w:rPr>
          <w:szCs w:val="21"/>
        </w:rPr>
        <w:t>“</w:t>
      </w:r>
      <w:r w:rsidR="006C6A19" w:rsidRPr="00EE0330">
        <w:rPr>
          <w:szCs w:val="21"/>
        </w:rPr>
        <w:t>带药</w:t>
      </w:r>
      <w:r w:rsidR="006C6A19" w:rsidRPr="00EE0330">
        <w:rPr>
          <w:szCs w:val="21"/>
        </w:rPr>
        <w:t>”</w:t>
      </w:r>
      <w:r w:rsidR="006C6A19" w:rsidRPr="00EE0330">
        <w:rPr>
          <w:szCs w:val="21"/>
        </w:rPr>
        <w:t>为杀虫剂，防治初期潜叶蝇</w:t>
      </w:r>
      <w:r w:rsidRPr="00EE0330">
        <w:rPr>
          <w:szCs w:val="21"/>
        </w:rPr>
        <w:t>，</w:t>
      </w:r>
      <w:r w:rsidR="00F146E6" w:rsidRPr="00EE0330">
        <w:rPr>
          <w:szCs w:val="21"/>
        </w:rPr>
        <w:t>并可</w:t>
      </w:r>
      <w:r w:rsidRPr="00EE0330">
        <w:rPr>
          <w:szCs w:val="21"/>
        </w:rPr>
        <w:t>减少后期杀虫剂使用量</w:t>
      </w:r>
      <w:r w:rsidR="006C6A19" w:rsidRPr="00EE0330">
        <w:rPr>
          <w:szCs w:val="21"/>
        </w:rPr>
        <w:t>。</w:t>
      </w:r>
      <w:r w:rsidR="006C6A19" w:rsidRPr="00EE0330">
        <w:rPr>
          <w:szCs w:val="21"/>
        </w:rPr>
        <w:t>“</w:t>
      </w:r>
      <w:r w:rsidR="006C6A19" w:rsidRPr="00EE0330">
        <w:rPr>
          <w:szCs w:val="21"/>
        </w:rPr>
        <w:t>带菌</w:t>
      </w:r>
      <w:r w:rsidR="006C6A19" w:rsidRPr="00EE0330">
        <w:rPr>
          <w:szCs w:val="21"/>
        </w:rPr>
        <w:t>”</w:t>
      </w:r>
      <w:r w:rsidR="006C6A19" w:rsidRPr="00EE0330">
        <w:rPr>
          <w:szCs w:val="21"/>
        </w:rPr>
        <w:t>主要指生物菌剂，用于提高抗低温能力，预防冷害，返青快。</w:t>
      </w:r>
      <w:r w:rsidR="006C6A19" w:rsidRPr="00EE0330">
        <w:rPr>
          <w:szCs w:val="21"/>
        </w:rPr>
        <w:t>“</w:t>
      </w:r>
      <w:r w:rsidR="006C6A19" w:rsidRPr="00EE0330">
        <w:rPr>
          <w:szCs w:val="21"/>
        </w:rPr>
        <w:t>带硅</w:t>
      </w:r>
      <w:r w:rsidR="006C6A19" w:rsidRPr="00EE0330">
        <w:rPr>
          <w:szCs w:val="21"/>
        </w:rPr>
        <w:t>”</w:t>
      </w:r>
      <w:r w:rsidR="006C6A19" w:rsidRPr="00EE0330">
        <w:rPr>
          <w:szCs w:val="21"/>
        </w:rPr>
        <w:t>小颗粒硅可发挥其主动吸收的特点，增强秧苗抗逆性</w:t>
      </w:r>
      <w:r w:rsidRPr="00EE0330">
        <w:rPr>
          <w:szCs w:val="21"/>
        </w:rPr>
        <w:t>，降低</w:t>
      </w:r>
      <w:r w:rsidR="00F146E6" w:rsidRPr="00EE0330">
        <w:rPr>
          <w:szCs w:val="21"/>
        </w:rPr>
        <w:t>土壤中</w:t>
      </w:r>
      <w:r w:rsidR="00D9360B" w:rsidRPr="00EE0330">
        <w:rPr>
          <w:szCs w:val="21"/>
        </w:rPr>
        <w:t>硅</w:t>
      </w:r>
      <w:r w:rsidR="00F146E6" w:rsidRPr="00EE0330">
        <w:rPr>
          <w:szCs w:val="21"/>
        </w:rPr>
        <w:t>含量正常地块中的</w:t>
      </w:r>
      <w:r w:rsidR="00D9360B" w:rsidRPr="00EE0330">
        <w:rPr>
          <w:szCs w:val="21"/>
        </w:rPr>
        <w:t>肥料施用量</w:t>
      </w:r>
      <w:r w:rsidR="006C6A19" w:rsidRPr="00EE0330">
        <w:rPr>
          <w:szCs w:val="21"/>
        </w:rPr>
        <w:t>。</w:t>
      </w:r>
    </w:p>
    <w:p w:rsidR="002234DF" w:rsidRPr="00EE0330" w:rsidRDefault="002234DF" w:rsidP="006C6A19">
      <w:pPr>
        <w:pStyle w:val="a0"/>
        <w:numPr>
          <w:ilvl w:val="0"/>
          <w:numId w:val="2"/>
        </w:numPr>
        <w:spacing w:beforeLines="100" w:before="312" w:afterLines="100" w:after="312"/>
        <w:rPr>
          <w:rFonts w:ascii="Times New Roman"/>
        </w:rPr>
      </w:pPr>
      <w:r w:rsidRPr="00EE0330">
        <w:rPr>
          <w:rFonts w:ascii="Times New Roman"/>
        </w:rPr>
        <w:t>品种选择</w:t>
      </w:r>
    </w:p>
    <w:p w:rsidR="00CA3509" w:rsidRPr="00EE0330" w:rsidRDefault="006C6A19" w:rsidP="006C6A19">
      <w:pPr>
        <w:spacing w:line="400" w:lineRule="exact"/>
        <w:ind w:firstLine="420"/>
      </w:pPr>
      <w:r w:rsidRPr="00EE0330">
        <w:rPr>
          <w:szCs w:val="21"/>
        </w:rPr>
        <w:t>参照</w:t>
      </w:r>
      <w:r w:rsidRPr="00EE0330">
        <w:rPr>
          <w:szCs w:val="21"/>
        </w:rPr>
        <w:t>DB23/T 020-2007</w:t>
      </w:r>
      <w:r w:rsidRPr="00EE0330">
        <w:rPr>
          <w:szCs w:val="21"/>
        </w:rPr>
        <w:t>中</w:t>
      </w:r>
      <w:r w:rsidRPr="00EE0330">
        <w:rPr>
          <w:szCs w:val="21"/>
        </w:rPr>
        <w:t>4.3</w:t>
      </w:r>
      <w:r w:rsidRPr="00EE0330">
        <w:rPr>
          <w:szCs w:val="21"/>
        </w:rPr>
        <w:t>执行，</w:t>
      </w:r>
      <w:r w:rsidR="002234DF" w:rsidRPr="00EE0330">
        <w:rPr>
          <w:szCs w:val="21"/>
        </w:rPr>
        <w:t>选择品质优良、熟期适宜、抗性广泛的水稻品种种植。</w:t>
      </w:r>
    </w:p>
    <w:p w:rsidR="00584611" w:rsidRPr="00EE0330" w:rsidRDefault="00584611" w:rsidP="00584611">
      <w:pPr>
        <w:pStyle w:val="a0"/>
        <w:numPr>
          <w:ilvl w:val="0"/>
          <w:numId w:val="2"/>
        </w:numPr>
        <w:spacing w:beforeLines="100" w:before="312" w:afterLines="100" w:after="312"/>
        <w:rPr>
          <w:rFonts w:ascii="Times New Roman"/>
        </w:rPr>
      </w:pPr>
      <w:r w:rsidRPr="00EE0330">
        <w:rPr>
          <w:rFonts w:ascii="Times New Roman"/>
        </w:rPr>
        <w:t>秧田管理</w:t>
      </w:r>
    </w:p>
    <w:p w:rsidR="00584611" w:rsidRPr="00EE0330" w:rsidRDefault="00CA3509" w:rsidP="00584611">
      <w:pPr>
        <w:pStyle w:val="a0"/>
        <w:numPr>
          <w:ilvl w:val="1"/>
          <w:numId w:val="2"/>
        </w:numPr>
        <w:spacing w:before="156" w:after="156"/>
        <w:rPr>
          <w:rFonts w:ascii="Times New Roman"/>
        </w:rPr>
      </w:pPr>
      <w:bookmarkStart w:id="4" w:name="_Toc534363172"/>
      <w:r w:rsidRPr="00EE0330">
        <w:rPr>
          <w:rFonts w:ascii="Times New Roman"/>
        </w:rPr>
        <w:t>旱育壮苗</w:t>
      </w:r>
      <w:r w:rsidR="00584611" w:rsidRPr="00EE0330">
        <w:rPr>
          <w:rFonts w:ascii="Times New Roman"/>
        </w:rPr>
        <w:t>标准</w:t>
      </w:r>
      <w:bookmarkEnd w:id="4"/>
    </w:p>
    <w:p w:rsidR="00584611" w:rsidRPr="00EE0330" w:rsidRDefault="006C6A19" w:rsidP="00584611">
      <w:pPr>
        <w:spacing w:line="400" w:lineRule="exact"/>
        <w:ind w:firstLineChars="200" w:firstLine="420"/>
        <w:rPr>
          <w:szCs w:val="21"/>
        </w:rPr>
      </w:pPr>
      <w:r w:rsidRPr="00EE0330">
        <w:rPr>
          <w:szCs w:val="21"/>
        </w:rPr>
        <w:t>参照</w:t>
      </w:r>
      <w:r w:rsidRPr="00EE0330">
        <w:rPr>
          <w:szCs w:val="21"/>
        </w:rPr>
        <w:t>DB23/T 1168-2007</w:t>
      </w:r>
      <w:r w:rsidRPr="00EE0330">
        <w:rPr>
          <w:szCs w:val="21"/>
        </w:rPr>
        <w:t>执行。</w:t>
      </w:r>
    </w:p>
    <w:p w:rsidR="00584611" w:rsidRPr="00EE0330" w:rsidRDefault="00584611" w:rsidP="00584611">
      <w:pPr>
        <w:pStyle w:val="a0"/>
        <w:numPr>
          <w:ilvl w:val="1"/>
          <w:numId w:val="2"/>
        </w:numPr>
        <w:spacing w:before="156" w:after="156"/>
        <w:rPr>
          <w:rFonts w:ascii="Times New Roman"/>
        </w:rPr>
      </w:pPr>
      <w:bookmarkStart w:id="5" w:name="_Toc534363173"/>
      <w:r w:rsidRPr="00EE0330">
        <w:rPr>
          <w:rFonts w:ascii="Times New Roman"/>
        </w:rPr>
        <w:t>播种前准备</w:t>
      </w:r>
      <w:bookmarkEnd w:id="5"/>
    </w:p>
    <w:p w:rsidR="00821C53" w:rsidRPr="00EE0330" w:rsidRDefault="00584611" w:rsidP="00584611">
      <w:pPr>
        <w:spacing w:line="400" w:lineRule="exact"/>
        <w:rPr>
          <w:szCs w:val="21"/>
        </w:rPr>
      </w:pPr>
      <w:r w:rsidRPr="00EE0330">
        <w:rPr>
          <w:szCs w:val="21"/>
        </w:rPr>
        <w:t xml:space="preserve">5.2.1 </w:t>
      </w:r>
      <w:r w:rsidR="00821C53" w:rsidRPr="00EE0330">
        <w:rPr>
          <w:szCs w:val="21"/>
        </w:rPr>
        <w:t>秧田整地</w:t>
      </w:r>
    </w:p>
    <w:p w:rsidR="00584611" w:rsidRPr="00EE0330" w:rsidRDefault="00584611" w:rsidP="00821C53">
      <w:pPr>
        <w:spacing w:line="400" w:lineRule="exact"/>
        <w:ind w:firstLine="420"/>
        <w:rPr>
          <w:szCs w:val="21"/>
        </w:rPr>
      </w:pPr>
      <w:r w:rsidRPr="00EE0330">
        <w:rPr>
          <w:szCs w:val="21"/>
        </w:rPr>
        <w:t>秧田秋整地，秋做床，每公顷备</w:t>
      </w:r>
      <w:r w:rsidRPr="00EE0330">
        <w:rPr>
          <w:szCs w:val="21"/>
        </w:rPr>
        <w:t>2.5 m³</w:t>
      </w:r>
      <w:r w:rsidRPr="00EE0330">
        <w:rPr>
          <w:szCs w:val="21"/>
        </w:rPr>
        <w:t>床土。</w:t>
      </w:r>
    </w:p>
    <w:p w:rsidR="00821C53" w:rsidRPr="00EE0330" w:rsidRDefault="00584611" w:rsidP="00584611">
      <w:pPr>
        <w:spacing w:line="400" w:lineRule="exact"/>
        <w:rPr>
          <w:szCs w:val="21"/>
        </w:rPr>
      </w:pPr>
      <w:r w:rsidRPr="00EE0330">
        <w:rPr>
          <w:szCs w:val="21"/>
        </w:rPr>
        <w:t xml:space="preserve">5.2.2 </w:t>
      </w:r>
      <w:r w:rsidR="00821C53" w:rsidRPr="00EE0330">
        <w:rPr>
          <w:szCs w:val="21"/>
        </w:rPr>
        <w:t>秧田地选择</w:t>
      </w:r>
    </w:p>
    <w:p w:rsidR="00584611" w:rsidRPr="00EE0330" w:rsidRDefault="00584611" w:rsidP="00821C53">
      <w:pPr>
        <w:spacing w:line="400" w:lineRule="exact"/>
        <w:ind w:firstLine="420"/>
        <w:rPr>
          <w:szCs w:val="21"/>
        </w:rPr>
      </w:pPr>
      <w:r w:rsidRPr="00EE0330">
        <w:rPr>
          <w:szCs w:val="21"/>
        </w:rPr>
        <w:t>育秧地常年固定，常年培养床土。</w:t>
      </w:r>
    </w:p>
    <w:p w:rsidR="00584611" w:rsidRPr="00EE0330" w:rsidRDefault="00584611" w:rsidP="00584611">
      <w:pPr>
        <w:pStyle w:val="a0"/>
        <w:numPr>
          <w:ilvl w:val="1"/>
          <w:numId w:val="2"/>
        </w:numPr>
        <w:spacing w:before="156" w:after="156"/>
        <w:rPr>
          <w:rFonts w:ascii="Times New Roman"/>
        </w:rPr>
      </w:pPr>
      <w:bookmarkStart w:id="6" w:name="_Toc534363174"/>
      <w:r w:rsidRPr="00EE0330">
        <w:rPr>
          <w:rFonts w:ascii="Times New Roman"/>
        </w:rPr>
        <w:t>置床</w:t>
      </w:r>
      <w:bookmarkEnd w:id="6"/>
    </w:p>
    <w:p w:rsidR="00821C53" w:rsidRPr="00EE0330" w:rsidRDefault="00584611" w:rsidP="00584611">
      <w:pPr>
        <w:spacing w:line="400" w:lineRule="exact"/>
        <w:rPr>
          <w:szCs w:val="21"/>
        </w:rPr>
      </w:pPr>
      <w:r w:rsidRPr="00EE0330">
        <w:rPr>
          <w:szCs w:val="21"/>
        </w:rPr>
        <w:t xml:space="preserve">5.3.1 </w:t>
      </w:r>
      <w:r w:rsidR="00821C53" w:rsidRPr="00EE0330">
        <w:rPr>
          <w:szCs w:val="21"/>
        </w:rPr>
        <w:t>育秧床</w:t>
      </w:r>
    </w:p>
    <w:p w:rsidR="00584611" w:rsidRPr="00EE0330" w:rsidRDefault="00584611" w:rsidP="00821C53">
      <w:pPr>
        <w:spacing w:line="400" w:lineRule="exact"/>
        <w:ind w:firstLine="420"/>
        <w:rPr>
          <w:szCs w:val="21"/>
        </w:rPr>
      </w:pPr>
      <w:r w:rsidRPr="00EE0330">
        <w:rPr>
          <w:szCs w:val="21"/>
        </w:rPr>
        <w:t>秧田</w:t>
      </w:r>
      <w:proofErr w:type="gramStart"/>
      <w:r w:rsidRPr="00EE0330">
        <w:rPr>
          <w:szCs w:val="21"/>
        </w:rPr>
        <w:t>置床达到</w:t>
      </w:r>
      <w:proofErr w:type="gramEnd"/>
      <w:r w:rsidRPr="00EE0330">
        <w:rPr>
          <w:szCs w:val="21"/>
        </w:rPr>
        <w:t>平、直、实的程度，床土平整细碎，土质疏松。</w:t>
      </w:r>
    </w:p>
    <w:p w:rsidR="00821C53" w:rsidRPr="00EE0330" w:rsidRDefault="00584611" w:rsidP="00584611">
      <w:pPr>
        <w:spacing w:line="400" w:lineRule="exact"/>
        <w:rPr>
          <w:szCs w:val="21"/>
        </w:rPr>
      </w:pPr>
      <w:r w:rsidRPr="00EE0330">
        <w:rPr>
          <w:szCs w:val="21"/>
        </w:rPr>
        <w:t xml:space="preserve">5.3.2 </w:t>
      </w:r>
      <w:r w:rsidR="00821C53" w:rsidRPr="00EE0330">
        <w:rPr>
          <w:szCs w:val="21"/>
        </w:rPr>
        <w:t>床土调酸</w:t>
      </w:r>
    </w:p>
    <w:p w:rsidR="00584611" w:rsidRPr="00EE0330" w:rsidRDefault="00584611" w:rsidP="00821C53">
      <w:pPr>
        <w:spacing w:line="400" w:lineRule="exact"/>
        <w:ind w:firstLine="420"/>
        <w:rPr>
          <w:szCs w:val="21"/>
        </w:rPr>
      </w:pPr>
      <w:proofErr w:type="gramStart"/>
      <w:r w:rsidRPr="00EE0330">
        <w:rPr>
          <w:szCs w:val="21"/>
        </w:rPr>
        <w:t>置床</w:t>
      </w:r>
      <w:proofErr w:type="gramEnd"/>
      <w:r w:rsidRPr="00EE0330">
        <w:rPr>
          <w:szCs w:val="21"/>
        </w:rPr>
        <w:t>pH</w:t>
      </w:r>
      <w:r w:rsidRPr="00EE0330">
        <w:rPr>
          <w:szCs w:val="21"/>
        </w:rPr>
        <w:t>值要求在</w:t>
      </w:r>
      <w:r w:rsidRPr="00EE0330">
        <w:rPr>
          <w:szCs w:val="21"/>
        </w:rPr>
        <w:t>4.5~5.5</w:t>
      </w:r>
      <w:r w:rsidRPr="00EE0330">
        <w:rPr>
          <w:szCs w:val="21"/>
        </w:rPr>
        <w:t>之间。调酸按每</w:t>
      </w:r>
      <w:r w:rsidRPr="00EE0330">
        <w:rPr>
          <w:szCs w:val="21"/>
        </w:rPr>
        <w:t>100</w:t>
      </w:r>
      <w:r w:rsidR="00DC248D" w:rsidRPr="00EE0330">
        <w:rPr>
          <w:szCs w:val="21"/>
        </w:rPr>
        <w:t>平方米使</w:t>
      </w:r>
      <w:r w:rsidRPr="00EE0330">
        <w:rPr>
          <w:szCs w:val="21"/>
        </w:rPr>
        <w:t>用固体酸</w:t>
      </w:r>
      <w:r w:rsidR="006C6A19" w:rsidRPr="00EE0330">
        <w:rPr>
          <w:szCs w:val="21"/>
        </w:rPr>
        <w:t>18</w:t>
      </w:r>
      <w:r w:rsidRPr="00EE0330">
        <w:rPr>
          <w:szCs w:val="21"/>
        </w:rPr>
        <w:t xml:space="preserve"> kg</w:t>
      </w:r>
      <w:r w:rsidR="00F146E6" w:rsidRPr="00EE0330">
        <w:rPr>
          <w:szCs w:val="21"/>
        </w:rPr>
        <w:t>（垦</w:t>
      </w:r>
      <w:proofErr w:type="gramStart"/>
      <w:r w:rsidR="00F146E6" w:rsidRPr="00EE0330">
        <w:rPr>
          <w:szCs w:val="21"/>
        </w:rPr>
        <w:t>粳</w:t>
      </w:r>
      <w:proofErr w:type="gramEnd"/>
      <w:r w:rsidR="00F146E6" w:rsidRPr="00EE0330">
        <w:rPr>
          <w:szCs w:val="21"/>
        </w:rPr>
        <w:t>·</w:t>
      </w:r>
      <w:r w:rsidR="00F146E6" w:rsidRPr="00EE0330">
        <w:rPr>
          <w:szCs w:val="21"/>
        </w:rPr>
        <w:t>酸）</w:t>
      </w:r>
      <w:r w:rsidRPr="00EE0330">
        <w:rPr>
          <w:szCs w:val="21"/>
        </w:rPr>
        <w:t>，拌过筛细土后均匀撒施</w:t>
      </w:r>
      <w:proofErr w:type="gramStart"/>
      <w:r w:rsidRPr="00EE0330">
        <w:rPr>
          <w:szCs w:val="21"/>
        </w:rPr>
        <w:t>在置床表面</w:t>
      </w:r>
      <w:proofErr w:type="gramEnd"/>
      <w:r w:rsidRPr="00EE0330">
        <w:rPr>
          <w:szCs w:val="21"/>
        </w:rPr>
        <w:t>，再耙入土中</w:t>
      </w:r>
      <w:r w:rsidRPr="00EE0330">
        <w:rPr>
          <w:szCs w:val="21"/>
        </w:rPr>
        <w:t xml:space="preserve">0~5 </w:t>
      </w:r>
      <w:r w:rsidR="00DC248D" w:rsidRPr="00EE0330">
        <w:rPr>
          <w:szCs w:val="21"/>
        </w:rPr>
        <w:t>厘米</w:t>
      </w:r>
      <w:r w:rsidRPr="00EE0330">
        <w:rPr>
          <w:szCs w:val="21"/>
        </w:rPr>
        <w:t>。</w:t>
      </w:r>
    </w:p>
    <w:p w:rsidR="00821C53" w:rsidRPr="00EE0330" w:rsidRDefault="00584611" w:rsidP="00584611">
      <w:pPr>
        <w:spacing w:line="400" w:lineRule="exact"/>
        <w:rPr>
          <w:szCs w:val="21"/>
        </w:rPr>
      </w:pPr>
      <w:r w:rsidRPr="00EE0330">
        <w:rPr>
          <w:szCs w:val="21"/>
        </w:rPr>
        <w:lastRenderedPageBreak/>
        <w:t xml:space="preserve">5.3.4 </w:t>
      </w:r>
      <w:r w:rsidR="00821C53" w:rsidRPr="00EE0330">
        <w:rPr>
          <w:szCs w:val="21"/>
        </w:rPr>
        <w:t>床土消毒</w:t>
      </w:r>
    </w:p>
    <w:p w:rsidR="00584611" w:rsidRPr="00EE0330" w:rsidRDefault="00584611" w:rsidP="00821C53">
      <w:pPr>
        <w:spacing w:line="400" w:lineRule="exact"/>
        <w:ind w:firstLine="420"/>
        <w:rPr>
          <w:szCs w:val="21"/>
        </w:rPr>
      </w:pPr>
      <w:r w:rsidRPr="00EE0330">
        <w:rPr>
          <w:szCs w:val="21"/>
        </w:rPr>
        <w:t>调酸施肥</w:t>
      </w:r>
      <w:r w:rsidRPr="00EE0330">
        <w:rPr>
          <w:szCs w:val="21"/>
        </w:rPr>
        <w:t>5</w:t>
      </w:r>
      <w:r w:rsidRPr="00EE0330">
        <w:rPr>
          <w:szCs w:val="21"/>
        </w:rPr>
        <w:t>小时后，使用</w:t>
      </w:r>
      <w:r w:rsidRPr="00EE0330">
        <w:rPr>
          <w:szCs w:val="21"/>
        </w:rPr>
        <w:t>32%</w:t>
      </w:r>
      <w:r w:rsidRPr="00EE0330">
        <w:rPr>
          <w:szCs w:val="21"/>
        </w:rPr>
        <w:t>精</w:t>
      </w:r>
      <w:proofErr w:type="gramStart"/>
      <w:r w:rsidRPr="00EE0330">
        <w:rPr>
          <w:szCs w:val="21"/>
        </w:rPr>
        <w:t>甲霜灵</w:t>
      </w:r>
      <w:proofErr w:type="gramEnd"/>
      <w:r w:rsidRPr="00EE0330">
        <w:rPr>
          <w:szCs w:val="21"/>
        </w:rPr>
        <w:t>∙</w:t>
      </w:r>
      <w:proofErr w:type="gramStart"/>
      <w:r w:rsidRPr="00EE0330">
        <w:rPr>
          <w:szCs w:val="21"/>
        </w:rPr>
        <w:t>噁霉灵种子</w:t>
      </w:r>
      <w:proofErr w:type="gramEnd"/>
      <w:r w:rsidRPr="00EE0330">
        <w:rPr>
          <w:szCs w:val="21"/>
        </w:rPr>
        <w:t>处理液剂</w:t>
      </w:r>
      <w:r w:rsidRPr="00EE0330">
        <w:rPr>
          <w:szCs w:val="21"/>
        </w:rPr>
        <w:t xml:space="preserve">1.5~2 </w:t>
      </w:r>
      <w:proofErr w:type="gramStart"/>
      <w:r w:rsidR="00DC248D" w:rsidRPr="00EE0330">
        <w:rPr>
          <w:szCs w:val="21"/>
        </w:rPr>
        <w:t>毫升</w:t>
      </w:r>
      <w:r w:rsidR="00DC248D" w:rsidRPr="00EE0330">
        <w:rPr>
          <w:szCs w:val="21"/>
        </w:rPr>
        <w:t>/</w:t>
      </w:r>
      <w:proofErr w:type="gramEnd"/>
      <w:r w:rsidR="00DC248D" w:rsidRPr="00EE0330">
        <w:rPr>
          <w:szCs w:val="21"/>
        </w:rPr>
        <w:t>平方米</w:t>
      </w:r>
      <w:r w:rsidRPr="00EE0330">
        <w:rPr>
          <w:szCs w:val="21"/>
        </w:rPr>
        <w:t>，每</w:t>
      </w:r>
      <w:r w:rsidRPr="00EE0330">
        <w:rPr>
          <w:szCs w:val="21"/>
        </w:rPr>
        <w:t>100</w:t>
      </w:r>
      <w:r w:rsidR="00DC248D" w:rsidRPr="00EE0330">
        <w:rPr>
          <w:szCs w:val="21"/>
        </w:rPr>
        <w:t>平方米</w:t>
      </w:r>
      <w:r w:rsidRPr="00EE0330">
        <w:rPr>
          <w:szCs w:val="21"/>
        </w:rPr>
        <w:t>兑水量</w:t>
      </w:r>
      <w:r w:rsidRPr="00EE0330">
        <w:rPr>
          <w:szCs w:val="21"/>
        </w:rPr>
        <w:t xml:space="preserve">5~10 </w:t>
      </w:r>
      <w:r w:rsidR="00DC248D" w:rsidRPr="00EE0330">
        <w:rPr>
          <w:szCs w:val="21"/>
        </w:rPr>
        <w:t>千克</w:t>
      </w:r>
      <w:r w:rsidRPr="00EE0330">
        <w:rPr>
          <w:szCs w:val="21"/>
        </w:rPr>
        <w:t>，淋在置床上进行消毒。</w:t>
      </w:r>
    </w:p>
    <w:p w:rsidR="00584611" w:rsidRPr="00EE0330" w:rsidRDefault="00584611" w:rsidP="00584611">
      <w:pPr>
        <w:pStyle w:val="a0"/>
        <w:numPr>
          <w:ilvl w:val="1"/>
          <w:numId w:val="2"/>
        </w:numPr>
        <w:spacing w:before="156" w:after="156"/>
        <w:rPr>
          <w:rFonts w:ascii="Times New Roman"/>
        </w:rPr>
      </w:pPr>
      <w:bookmarkStart w:id="7" w:name="_Toc534363175"/>
      <w:proofErr w:type="gramStart"/>
      <w:r w:rsidRPr="00EE0330">
        <w:rPr>
          <w:rFonts w:ascii="Times New Roman"/>
        </w:rPr>
        <w:t>盘土配制</w:t>
      </w:r>
      <w:bookmarkEnd w:id="7"/>
      <w:proofErr w:type="gramEnd"/>
    </w:p>
    <w:p w:rsidR="00584611" w:rsidRPr="00EE0330" w:rsidRDefault="00584611" w:rsidP="00584611">
      <w:pPr>
        <w:spacing w:line="400" w:lineRule="exact"/>
        <w:rPr>
          <w:szCs w:val="21"/>
        </w:rPr>
      </w:pPr>
      <w:r w:rsidRPr="00EE0330">
        <w:rPr>
          <w:szCs w:val="21"/>
        </w:rPr>
        <w:t xml:space="preserve">5.4.1 </w:t>
      </w:r>
      <w:r w:rsidRPr="00EE0330">
        <w:rPr>
          <w:szCs w:val="21"/>
        </w:rPr>
        <w:t>将备用的本田土过筛，用</w:t>
      </w:r>
      <w:proofErr w:type="gramStart"/>
      <w:r w:rsidRPr="00EE0330">
        <w:rPr>
          <w:szCs w:val="21"/>
        </w:rPr>
        <w:t>壮秧剂调酸</w:t>
      </w:r>
      <w:proofErr w:type="gramEnd"/>
      <w:r w:rsidRPr="00EE0330">
        <w:rPr>
          <w:szCs w:val="21"/>
        </w:rPr>
        <w:t>、消毒、施肥。按照水稻壮秧剂使用说明将床土与壮秧剂充分混拌均匀后堆好盖严待用，防止雨淋和挥发。</w:t>
      </w:r>
    </w:p>
    <w:p w:rsidR="00584611" w:rsidRPr="00EE0330" w:rsidRDefault="00584611" w:rsidP="00584611">
      <w:pPr>
        <w:spacing w:line="400" w:lineRule="exact"/>
        <w:rPr>
          <w:szCs w:val="21"/>
        </w:rPr>
      </w:pPr>
      <w:r w:rsidRPr="00EE0330">
        <w:rPr>
          <w:szCs w:val="21"/>
        </w:rPr>
        <w:t xml:space="preserve">5.4.2 </w:t>
      </w:r>
      <w:r w:rsidRPr="00EE0330">
        <w:rPr>
          <w:szCs w:val="21"/>
        </w:rPr>
        <w:t>每</w:t>
      </w:r>
      <w:r w:rsidRPr="00EE0330">
        <w:rPr>
          <w:szCs w:val="21"/>
        </w:rPr>
        <w:t xml:space="preserve">100 </w:t>
      </w:r>
      <w:r w:rsidR="00DC248D" w:rsidRPr="00EE0330">
        <w:rPr>
          <w:szCs w:val="21"/>
        </w:rPr>
        <w:t>平方米</w:t>
      </w:r>
      <w:r w:rsidRPr="00EE0330">
        <w:rPr>
          <w:szCs w:val="21"/>
        </w:rPr>
        <w:t>可摆放的秧盘数量为</w:t>
      </w:r>
      <w:r w:rsidRPr="00EE0330">
        <w:rPr>
          <w:szCs w:val="21"/>
        </w:rPr>
        <w:t>600</w:t>
      </w:r>
      <w:r w:rsidRPr="00EE0330">
        <w:rPr>
          <w:szCs w:val="21"/>
        </w:rPr>
        <w:t>盘，每盘用床</w:t>
      </w:r>
      <w:proofErr w:type="gramStart"/>
      <w:r w:rsidRPr="00EE0330">
        <w:rPr>
          <w:szCs w:val="21"/>
        </w:rPr>
        <w:t>土数量</w:t>
      </w:r>
      <w:proofErr w:type="gramEnd"/>
      <w:r w:rsidRPr="00EE0330">
        <w:rPr>
          <w:szCs w:val="21"/>
        </w:rPr>
        <w:t>约为</w:t>
      </w:r>
      <w:r w:rsidR="00AA23C7" w:rsidRPr="00EE0330">
        <w:rPr>
          <w:szCs w:val="21"/>
        </w:rPr>
        <w:t>2.5</w:t>
      </w:r>
      <w:r w:rsidRPr="00EE0330">
        <w:rPr>
          <w:szCs w:val="21"/>
        </w:rPr>
        <w:t xml:space="preserve"> </w:t>
      </w:r>
      <w:r w:rsidR="00DC248D" w:rsidRPr="00EE0330">
        <w:rPr>
          <w:szCs w:val="21"/>
        </w:rPr>
        <w:t>千克</w:t>
      </w:r>
      <w:r w:rsidRPr="00EE0330">
        <w:rPr>
          <w:szCs w:val="21"/>
        </w:rPr>
        <w:t>（标准盘长</w:t>
      </w:r>
      <w:r w:rsidRPr="00EE0330">
        <w:rPr>
          <w:szCs w:val="21"/>
        </w:rPr>
        <w:t xml:space="preserve">58.5 </w:t>
      </w:r>
      <w:r w:rsidR="00DC248D" w:rsidRPr="00EE0330">
        <w:rPr>
          <w:szCs w:val="21"/>
        </w:rPr>
        <w:t>厘米</w:t>
      </w:r>
      <w:r w:rsidRPr="00EE0330">
        <w:rPr>
          <w:szCs w:val="21"/>
        </w:rPr>
        <w:t>，宽</w:t>
      </w:r>
      <w:r w:rsidRPr="00EE0330">
        <w:rPr>
          <w:szCs w:val="21"/>
        </w:rPr>
        <w:t xml:space="preserve">27.5 </w:t>
      </w:r>
      <w:r w:rsidR="00DC248D" w:rsidRPr="00EE0330">
        <w:rPr>
          <w:szCs w:val="21"/>
        </w:rPr>
        <w:t>厘米</w:t>
      </w:r>
      <w:r w:rsidRPr="00EE0330">
        <w:rPr>
          <w:szCs w:val="21"/>
        </w:rPr>
        <w:t>，盘土厚</w:t>
      </w:r>
      <w:r w:rsidRPr="00EE0330">
        <w:rPr>
          <w:szCs w:val="21"/>
        </w:rPr>
        <w:t>2</w:t>
      </w:r>
      <w:r w:rsidR="00DC248D" w:rsidRPr="00EE0330">
        <w:rPr>
          <w:szCs w:val="21"/>
        </w:rPr>
        <w:t>厘米</w:t>
      </w:r>
      <w:r w:rsidRPr="00EE0330">
        <w:rPr>
          <w:szCs w:val="21"/>
        </w:rPr>
        <w:t>）。</w:t>
      </w:r>
    </w:p>
    <w:p w:rsidR="00584611" w:rsidRPr="00EE0330" w:rsidRDefault="00584611" w:rsidP="00584611">
      <w:pPr>
        <w:spacing w:line="400" w:lineRule="exact"/>
        <w:rPr>
          <w:szCs w:val="21"/>
        </w:rPr>
      </w:pPr>
      <w:r w:rsidRPr="00EE0330">
        <w:rPr>
          <w:szCs w:val="21"/>
        </w:rPr>
        <w:t xml:space="preserve">5.4.3 </w:t>
      </w:r>
      <w:r w:rsidRPr="00EE0330">
        <w:rPr>
          <w:szCs w:val="21"/>
        </w:rPr>
        <w:t>将计划所需壮秧剂用量与床土用量的</w:t>
      </w:r>
      <w:r w:rsidRPr="00EE0330">
        <w:rPr>
          <w:szCs w:val="21"/>
        </w:rPr>
        <w:t>1/4</w:t>
      </w:r>
      <w:r w:rsidRPr="00EE0330">
        <w:rPr>
          <w:szCs w:val="21"/>
        </w:rPr>
        <w:t>左右混拌均匀做成小样，再用小样与剩余床土充分混拌均匀。</w:t>
      </w:r>
    </w:p>
    <w:p w:rsidR="00584611" w:rsidRPr="00EE0330" w:rsidRDefault="00584611" w:rsidP="00584611">
      <w:pPr>
        <w:spacing w:line="400" w:lineRule="exact"/>
        <w:rPr>
          <w:szCs w:val="21"/>
        </w:rPr>
      </w:pPr>
      <w:r w:rsidRPr="00EE0330">
        <w:rPr>
          <w:szCs w:val="21"/>
        </w:rPr>
        <w:t xml:space="preserve">5.4.4 </w:t>
      </w:r>
      <w:r w:rsidRPr="00EE0330">
        <w:rPr>
          <w:szCs w:val="21"/>
        </w:rPr>
        <w:t>床土的</w:t>
      </w:r>
      <w:proofErr w:type="gramStart"/>
      <w:r w:rsidRPr="00EE0330">
        <w:rPr>
          <w:szCs w:val="21"/>
        </w:rPr>
        <w:t>混拌要充分</w:t>
      </w:r>
      <w:proofErr w:type="gramEnd"/>
      <w:r w:rsidRPr="00EE0330">
        <w:rPr>
          <w:szCs w:val="21"/>
        </w:rPr>
        <w:t>均匀，避免出苗不齐，长势不一致。</w:t>
      </w:r>
    </w:p>
    <w:p w:rsidR="00584611" w:rsidRPr="00EE0330" w:rsidRDefault="00584611" w:rsidP="00AA23C7">
      <w:pPr>
        <w:pStyle w:val="a0"/>
        <w:numPr>
          <w:ilvl w:val="1"/>
          <w:numId w:val="2"/>
        </w:numPr>
        <w:spacing w:before="156" w:after="156"/>
        <w:rPr>
          <w:rFonts w:ascii="Times New Roman"/>
        </w:rPr>
      </w:pPr>
      <w:bookmarkStart w:id="8" w:name="_Toc534363176"/>
      <w:r w:rsidRPr="00EE0330">
        <w:rPr>
          <w:rFonts w:ascii="Times New Roman"/>
        </w:rPr>
        <w:t>摆盘</w:t>
      </w:r>
      <w:bookmarkEnd w:id="8"/>
    </w:p>
    <w:p w:rsidR="00584611" w:rsidRPr="00EE0330" w:rsidRDefault="00584611" w:rsidP="00584611">
      <w:pPr>
        <w:spacing w:line="400" w:lineRule="exact"/>
        <w:rPr>
          <w:szCs w:val="21"/>
        </w:rPr>
      </w:pPr>
      <w:r w:rsidRPr="00EE0330">
        <w:rPr>
          <w:szCs w:val="21"/>
        </w:rPr>
        <w:t>5.5.</w:t>
      </w:r>
      <w:r w:rsidR="00CF0E95" w:rsidRPr="00EE0330">
        <w:rPr>
          <w:szCs w:val="21"/>
        </w:rPr>
        <w:t>1</w:t>
      </w:r>
      <w:r w:rsidRPr="00EE0330">
        <w:rPr>
          <w:szCs w:val="21"/>
        </w:rPr>
        <w:t xml:space="preserve"> </w:t>
      </w:r>
      <w:r w:rsidRPr="00EE0330">
        <w:rPr>
          <w:szCs w:val="21"/>
        </w:rPr>
        <w:t>摆盘时要求秧盘摆放横平竖直，秧盘侧边与底部垂直不变形，盘与盘间衔接紧密，边盘用细土挤紧。</w:t>
      </w:r>
    </w:p>
    <w:p w:rsidR="00584611" w:rsidRPr="00EE0330" w:rsidRDefault="00584611" w:rsidP="00584611">
      <w:pPr>
        <w:spacing w:line="400" w:lineRule="exact"/>
        <w:rPr>
          <w:szCs w:val="21"/>
        </w:rPr>
      </w:pPr>
      <w:r w:rsidRPr="00EE0330">
        <w:rPr>
          <w:szCs w:val="21"/>
        </w:rPr>
        <w:t>5.5.</w:t>
      </w:r>
      <w:r w:rsidR="00CF0E95" w:rsidRPr="00EE0330">
        <w:rPr>
          <w:szCs w:val="21"/>
        </w:rPr>
        <w:t>2</w:t>
      </w:r>
      <w:r w:rsidRPr="00EE0330">
        <w:rPr>
          <w:szCs w:val="21"/>
        </w:rPr>
        <w:t xml:space="preserve"> </w:t>
      </w:r>
      <w:r w:rsidRPr="00EE0330">
        <w:rPr>
          <w:szCs w:val="21"/>
        </w:rPr>
        <w:t>边摆盘边装土，盘内装土厚度</w:t>
      </w:r>
      <w:r w:rsidRPr="00EE0330">
        <w:rPr>
          <w:szCs w:val="21"/>
        </w:rPr>
        <w:t>2</w:t>
      </w:r>
      <w:r w:rsidR="00DC248D" w:rsidRPr="00EE0330">
        <w:rPr>
          <w:szCs w:val="21"/>
        </w:rPr>
        <w:t>厘米</w:t>
      </w:r>
      <w:r w:rsidRPr="00EE0330">
        <w:rPr>
          <w:szCs w:val="21"/>
        </w:rPr>
        <w:t>，</w:t>
      </w:r>
      <w:proofErr w:type="gramStart"/>
      <w:r w:rsidRPr="00EE0330">
        <w:rPr>
          <w:szCs w:val="21"/>
        </w:rPr>
        <w:t>盘土厚度</w:t>
      </w:r>
      <w:proofErr w:type="gramEnd"/>
      <w:r w:rsidRPr="00EE0330">
        <w:rPr>
          <w:szCs w:val="21"/>
        </w:rPr>
        <w:t>一致。</w:t>
      </w:r>
    </w:p>
    <w:p w:rsidR="00584611" w:rsidRPr="00EE0330" w:rsidRDefault="00584611" w:rsidP="00AA23C7">
      <w:pPr>
        <w:spacing w:line="400" w:lineRule="exact"/>
        <w:rPr>
          <w:szCs w:val="21"/>
        </w:rPr>
      </w:pPr>
      <w:r w:rsidRPr="00EE0330">
        <w:rPr>
          <w:szCs w:val="21"/>
        </w:rPr>
        <w:t>5.5.</w:t>
      </w:r>
      <w:r w:rsidR="00CF0E95" w:rsidRPr="00EE0330">
        <w:rPr>
          <w:szCs w:val="21"/>
        </w:rPr>
        <w:t xml:space="preserve">3 </w:t>
      </w:r>
      <w:r w:rsidRPr="00EE0330">
        <w:rPr>
          <w:szCs w:val="21"/>
        </w:rPr>
        <w:t>播种前要一次性浇透底水，</w:t>
      </w:r>
      <w:proofErr w:type="gramStart"/>
      <w:r w:rsidRPr="00EE0330">
        <w:rPr>
          <w:szCs w:val="21"/>
        </w:rPr>
        <w:t>确保置床</w:t>
      </w:r>
      <w:proofErr w:type="gramEnd"/>
      <w:r w:rsidRPr="00EE0330">
        <w:rPr>
          <w:szCs w:val="21"/>
        </w:rPr>
        <w:t>15~20</w:t>
      </w:r>
      <w:r w:rsidR="00DC248D" w:rsidRPr="00EE0330">
        <w:rPr>
          <w:szCs w:val="21"/>
        </w:rPr>
        <w:t>厘米</w:t>
      </w:r>
      <w:r w:rsidRPr="00EE0330">
        <w:rPr>
          <w:szCs w:val="21"/>
        </w:rPr>
        <w:t>土层内无干土，严防浇水导致床土厚度不一致问题。</w:t>
      </w:r>
    </w:p>
    <w:p w:rsidR="00AA23C7" w:rsidRPr="00EE0330" w:rsidRDefault="00AA23C7" w:rsidP="00AA23C7">
      <w:pPr>
        <w:pStyle w:val="a0"/>
        <w:numPr>
          <w:ilvl w:val="1"/>
          <w:numId w:val="2"/>
        </w:numPr>
        <w:spacing w:before="156" w:after="156"/>
        <w:rPr>
          <w:rFonts w:ascii="Times New Roman"/>
        </w:rPr>
      </w:pPr>
      <w:bookmarkStart w:id="9" w:name="_Toc534363177"/>
      <w:r w:rsidRPr="00EE0330">
        <w:rPr>
          <w:rFonts w:ascii="Times New Roman"/>
        </w:rPr>
        <w:t>浸种</w:t>
      </w:r>
      <w:bookmarkEnd w:id="9"/>
    </w:p>
    <w:p w:rsidR="00AA23C7" w:rsidRPr="00EE0330" w:rsidRDefault="00AA23C7" w:rsidP="00AA23C7">
      <w:pPr>
        <w:spacing w:line="400" w:lineRule="exact"/>
        <w:rPr>
          <w:szCs w:val="21"/>
        </w:rPr>
      </w:pPr>
      <w:r w:rsidRPr="00EE0330">
        <w:rPr>
          <w:szCs w:val="21"/>
        </w:rPr>
        <w:t xml:space="preserve">5.6.1 </w:t>
      </w:r>
      <w:r w:rsidRPr="00EE0330">
        <w:rPr>
          <w:szCs w:val="21"/>
        </w:rPr>
        <w:t>袋装浸种（通透性好的</w:t>
      </w:r>
      <w:proofErr w:type="gramStart"/>
      <w:r w:rsidRPr="00EE0330">
        <w:rPr>
          <w:szCs w:val="21"/>
        </w:rPr>
        <w:t>井底布</w:t>
      </w:r>
      <w:proofErr w:type="gramEnd"/>
      <w:r w:rsidRPr="00EE0330">
        <w:rPr>
          <w:szCs w:val="21"/>
        </w:rPr>
        <w:t>浸种袋为好），袋内装入</w:t>
      </w:r>
      <w:r w:rsidRPr="00EE0330">
        <w:rPr>
          <w:szCs w:val="21"/>
        </w:rPr>
        <w:t>2/3</w:t>
      </w:r>
      <w:r w:rsidRPr="00EE0330">
        <w:rPr>
          <w:szCs w:val="21"/>
        </w:rPr>
        <w:t>左右的种子。</w:t>
      </w:r>
    </w:p>
    <w:p w:rsidR="00AA23C7" w:rsidRPr="00EE0330" w:rsidRDefault="00AA23C7" w:rsidP="00AA23C7">
      <w:pPr>
        <w:spacing w:line="400" w:lineRule="exact"/>
        <w:rPr>
          <w:szCs w:val="21"/>
        </w:rPr>
      </w:pPr>
      <w:r w:rsidRPr="00EE0330">
        <w:rPr>
          <w:szCs w:val="21"/>
        </w:rPr>
        <w:t xml:space="preserve">5.6.2 </w:t>
      </w:r>
      <w:r w:rsidRPr="00EE0330">
        <w:rPr>
          <w:szCs w:val="21"/>
        </w:rPr>
        <w:t>每日翻倒</w:t>
      </w:r>
      <w:r w:rsidRPr="00EE0330">
        <w:rPr>
          <w:szCs w:val="21"/>
        </w:rPr>
        <w:t>1~2</w:t>
      </w:r>
      <w:r w:rsidRPr="00EE0330">
        <w:rPr>
          <w:szCs w:val="21"/>
        </w:rPr>
        <w:t>次，使浸种吸水、通气均匀。</w:t>
      </w:r>
    </w:p>
    <w:p w:rsidR="00DC248D" w:rsidRPr="00EE0330" w:rsidRDefault="00AA23C7" w:rsidP="00AA23C7">
      <w:pPr>
        <w:spacing w:line="400" w:lineRule="exact"/>
        <w:rPr>
          <w:szCs w:val="21"/>
        </w:rPr>
      </w:pPr>
      <w:r w:rsidRPr="00EE0330">
        <w:rPr>
          <w:szCs w:val="21"/>
        </w:rPr>
        <w:t xml:space="preserve">5.6.3 </w:t>
      </w:r>
      <w:r w:rsidRPr="00EE0330">
        <w:rPr>
          <w:szCs w:val="21"/>
        </w:rPr>
        <w:t>浸种时水层要没过种子</w:t>
      </w:r>
      <w:r w:rsidRPr="00EE0330">
        <w:rPr>
          <w:szCs w:val="21"/>
        </w:rPr>
        <w:t>20</w:t>
      </w:r>
      <w:r w:rsidR="00DC248D" w:rsidRPr="00EE0330">
        <w:rPr>
          <w:szCs w:val="21"/>
        </w:rPr>
        <w:t>厘米</w:t>
      </w:r>
      <w:r w:rsidRPr="00EE0330">
        <w:rPr>
          <w:szCs w:val="21"/>
        </w:rPr>
        <w:t>以上，浸种温度</w:t>
      </w:r>
      <w:r w:rsidRPr="00EE0330">
        <w:rPr>
          <w:szCs w:val="21"/>
        </w:rPr>
        <w:t>11~12</w:t>
      </w:r>
      <w:r w:rsidR="00DC248D" w:rsidRPr="00EE0330">
        <w:rPr>
          <w:szCs w:val="21"/>
        </w:rPr>
        <w:t>摄氏度</w:t>
      </w:r>
      <w:r w:rsidRPr="00EE0330">
        <w:rPr>
          <w:szCs w:val="21"/>
        </w:rPr>
        <w:t>，严防浸种温度过高，影响育壮秧质量。</w:t>
      </w:r>
    </w:p>
    <w:p w:rsidR="00AA23C7" w:rsidRPr="00EE0330" w:rsidRDefault="00AA23C7" w:rsidP="00AA23C7">
      <w:pPr>
        <w:spacing w:line="400" w:lineRule="exact"/>
        <w:rPr>
          <w:szCs w:val="21"/>
        </w:rPr>
      </w:pPr>
      <w:r w:rsidRPr="00EE0330">
        <w:rPr>
          <w:szCs w:val="21"/>
        </w:rPr>
        <w:t xml:space="preserve">5.6.4 </w:t>
      </w:r>
      <w:r w:rsidRPr="00EE0330">
        <w:rPr>
          <w:szCs w:val="21"/>
        </w:rPr>
        <w:t>浸种时间</w:t>
      </w:r>
      <w:r w:rsidRPr="00EE0330">
        <w:rPr>
          <w:szCs w:val="21"/>
        </w:rPr>
        <w:t xml:space="preserve">5~7 </w:t>
      </w:r>
      <w:r w:rsidR="00DC248D" w:rsidRPr="00EE0330">
        <w:rPr>
          <w:szCs w:val="21"/>
        </w:rPr>
        <w:t>天</w:t>
      </w:r>
      <w:r w:rsidRPr="00EE0330">
        <w:rPr>
          <w:szCs w:val="21"/>
        </w:rPr>
        <w:t>，烘干种子适当延长浸种时间</w:t>
      </w:r>
      <w:r w:rsidRPr="00EE0330">
        <w:rPr>
          <w:szCs w:val="21"/>
        </w:rPr>
        <w:t xml:space="preserve">1~2 </w:t>
      </w:r>
      <w:r w:rsidR="00DC248D" w:rsidRPr="00EE0330">
        <w:rPr>
          <w:szCs w:val="21"/>
        </w:rPr>
        <w:t>天</w:t>
      </w:r>
      <w:r w:rsidRPr="00EE0330">
        <w:rPr>
          <w:szCs w:val="21"/>
        </w:rPr>
        <w:t>。</w:t>
      </w:r>
    </w:p>
    <w:p w:rsidR="00AA23C7" w:rsidRPr="00EE0330" w:rsidRDefault="00AA23C7" w:rsidP="00AA23C7">
      <w:pPr>
        <w:spacing w:line="400" w:lineRule="exact"/>
        <w:rPr>
          <w:szCs w:val="21"/>
        </w:rPr>
      </w:pPr>
      <w:r w:rsidRPr="00EE0330">
        <w:rPr>
          <w:szCs w:val="21"/>
        </w:rPr>
        <w:t xml:space="preserve">5.6.5 </w:t>
      </w:r>
      <w:r w:rsidRPr="00EE0330">
        <w:rPr>
          <w:szCs w:val="21"/>
        </w:rPr>
        <w:t>浸种同时用药剂杀菌消毒，</w:t>
      </w:r>
      <w:r w:rsidR="00821C53" w:rsidRPr="00EE0330">
        <w:rPr>
          <w:szCs w:val="21"/>
        </w:rPr>
        <w:t>建议</w:t>
      </w:r>
      <w:r w:rsidRPr="00EE0330">
        <w:rPr>
          <w:szCs w:val="21"/>
        </w:rPr>
        <w:t>使用含有</w:t>
      </w:r>
      <w:r w:rsidR="002234DF" w:rsidRPr="00EE0330">
        <w:rPr>
          <w:szCs w:val="21"/>
        </w:rPr>
        <w:t>氰</w:t>
      </w:r>
      <w:proofErr w:type="gramStart"/>
      <w:r w:rsidR="002234DF" w:rsidRPr="00EE0330">
        <w:rPr>
          <w:szCs w:val="21"/>
        </w:rPr>
        <w:t>烯菌酯</w:t>
      </w:r>
      <w:proofErr w:type="gramEnd"/>
      <w:r w:rsidRPr="00EE0330">
        <w:rPr>
          <w:szCs w:val="21"/>
        </w:rPr>
        <w:t>的种衣剂包衣后浸种。</w:t>
      </w:r>
    </w:p>
    <w:p w:rsidR="00AA23C7" w:rsidRPr="00EE0330" w:rsidRDefault="00AA23C7" w:rsidP="002234DF">
      <w:pPr>
        <w:pStyle w:val="a0"/>
        <w:numPr>
          <w:ilvl w:val="1"/>
          <w:numId w:val="2"/>
        </w:numPr>
        <w:spacing w:before="156" w:after="156"/>
        <w:rPr>
          <w:rFonts w:ascii="Times New Roman"/>
        </w:rPr>
      </w:pPr>
      <w:bookmarkStart w:id="10" w:name="_Toc534363178"/>
      <w:r w:rsidRPr="00EE0330">
        <w:rPr>
          <w:rFonts w:ascii="Times New Roman"/>
        </w:rPr>
        <w:t>催芽</w:t>
      </w:r>
      <w:bookmarkEnd w:id="10"/>
    </w:p>
    <w:p w:rsidR="00AA23C7" w:rsidRPr="00EE0330" w:rsidRDefault="00AA23C7" w:rsidP="00AA23C7">
      <w:pPr>
        <w:spacing w:line="400" w:lineRule="exact"/>
        <w:rPr>
          <w:szCs w:val="21"/>
        </w:rPr>
      </w:pPr>
      <w:r w:rsidRPr="00EE0330">
        <w:rPr>
          <w:szCs w:val="21"/>
        </w:rPr>
        <w:t xml:space="preserve">5.7.1 </w:t>
      </w:r>
      <w:r w:rsidRPr="00EE0330">
        <w:rPr>
          <w:szCs w:val="21"/>
        </w:rPr>
        <w:t>种子破胸温度为</w:t>
      </w:r>
      <w:r w:rsidRPr="00EE0330">
        <w:rPr>
          <w:szCs w:val="21"/>
        </w:rPr>
        <w:t>32</w:t>
      </w:r>
      <w:r w:rsidR="00DC248D" w:rsidRPr="00EE0330">
        <w:rPr>
          <w:szCs w:val="21"/>
        </w:rPr>
        <w:t>摄氏度</w:t>
      </w:r>
      <w:r w:rsidRPr="00EE0330">
        <w:rPr>
          <w:szCs w:val="21"/>
        </w:rPr>
        <w:t>，催芽适宜温度为</w:t>
      </w:r>
      <w:r w:rsidRPr="00EE0330">
        <w:rPr>
          <w:szCs w:val="21"/>
        </w:rPr>
        <w:t>25~28</w:t>
      </w:r>
      <w:r w:rsidR="00DC248D" w:rsidRPr="00EE0330">
        <w:rPr>
          <w:szCs w:val="21"/>
        </w:rPr>
        <w:t>摄氏度</w:t>
      </w:r>
      <w:r w:rsidRPr="00EE0330">
        <w:rPr>
          <w:szCs w:val="21"/>
        </w:rPr>
        <w:t>，催芽时间</w:t>
      </w:r>
      <w:r w:rsidRPr="00EE0330">
        <w:rPr>
          <w:szCs w:val="21"/>
        </w:rPr>
        <w:t>20</w:t>
      </w:r>
      <w:r w:rsidRPr="00EE0330">
        <w:rPr>
          <w:szCs w:val="21"/>
        </w:rPr>
        <w:t>小时左右。</w:t>
      </w:r>
    </w:p>
    <w:p w:rsidR="00AA23C7" w:rsidRPr="00EE0330" w:rsidRDefault="00AA23C7" w:rsidP="00AA23C7">
      <w:pPr>
        <w:spacing w:line="400" w:lineRule="exact"/>
        <w:rPr>
          <w:szCs w:val="21"/>
        </w:rPr>
      </w:pPr>
      <w:r w:rsidRPr="00EE0330">
        <w:rPr>
          <w:szCs w:val="21"/>
        </w:rPr>
        <w:t xml:space="preserve">5.7.2 </w:t>
      </w:r>
      <w:proofErr w:type="gramStart"/>
      <w:r w:rsidRPr="00EE0330">
        <w:rPr>
          <w:szCs w:val="21"/>
        </w:rPr>
        <w:t>芽种标准</w:t>
      </w:r>
      <w:proofErr w:type="gramEnd"/>
      <w:r w:rsidRPr="00EE0330">
        <w:rPr>
          <w:szCs w:val="21"/>
        </w:rPr>
        <w:t>为发芽整齐、芽长一致，芽长</w:t>
      </w:r>
      <w:r w:rsidRPr="00EE0330">
        <w:rPr>
          <w:szCs w:val="21"/>
        </w:rPr>
        <w:t>2</w:t>
      </w:r>
      <w:r w:rsidR="00DC248D" w:rsidRPr="00EE0330">
        <w:rPr>
          <w:szCs w:val="21"/>
        </w:rPr>
        <w:t>毫米</w:t>
      </w:r>
      <w:r w:rsidRPr="00EE0330">
        <w:rPr>
          <w:szCs w:val="21"/>
        </w:rPr>
        <w:t>以内，根芽呈双山型。</w:t>
      </w:r>
    </w:p>
    <w:p w:rsidR="00AA23C7" w:rsidRPr="00EE0330" w:rsidRDefault="00AA23C7" w:rsidP="002234DF">
      <w:pPr>
        <w:pStyle w:val="a0"/>
        <w:numPr>
          <w:ilvl w:val="1"/>
          <w:numId w:val="2"/>
        </w:numPr>
        <w:spacing w:before="156" w:after="156"/>
        <w:rPr>
          <w:rFonts w:ascii="Times New Roman"/>
        </w:rPr>
      </w:pPr>
      <w:bookmarkStart w:id="11" w:name="_Toc534363179"/>
      <w:r w:rsidRPr="00EE0330">
        <w:rPr>
          <w:rFonts w:ascii="Times New Roman"/>
        </w:rPr>
        <w:t>播种</w:t>
      </w:r>
      <w:bookmarkEnd w:id="11"/>
    </w:p>
    <w:p w:rsidR="00AA23C7" w:rsidRPr="00EE0330" w:rsidRDefault="00AA23C7" w:rsidP="00AA23C7">
      <w:pPr>
        <w:spacing w:line="400" w:lineRule="exact"/>
        <w:rPr>
          <w:szCs w:val="21"/>
        </w:rPr>
      </w:pPr>
      <w:r w:rsidRPr="00EE0330">
        <w:rPr>
          <w:szCs w:val="21"/>
        </w:rPr>
        <w:t xml:space="preserve">5.8.1 </w:t>
      </w:r>
      <w:r w:rsidR="00CF0E95" w:rsidRPr="00EE0330">
        <w:rPr>
          <w:szCs w:val="21"/>
        </w:rPr>
        <w:t>参照</w:t>
      </w:r>
      <w:r w:rsidR="00CF0E95" w:rsidRPr="00EE0330">
        <w:rPr>
          <w:szCs w:val="21"/>
        </w:rPr>
        <w:t>DB23/T 020-2007</w:t>
      </w:r>
      <w:r w:rsidR="00CF0E95" w:rsidRPr="00EE0330">
        <w:rPr>
          <w:szCs w:val="21"/>
        </w:rPr>
        <w:t>中</w:t>
      </w:r>
      <w:r w:rsidR="00CF0E95" w:rsidRPr="00EE0330">
        <w:rPr>
          <w:szCs w:val="21"/>
        </w:rPr>
        <w:t>4.4.1</w:t>
      </w:r>
      <w:r w:rsidR="00CF0E95" w:rsidRPr="00EE0330">
        <w:rPr>
          <w:szCs w:val="21"/>
        </w:rPr>
        <w:t>执行。</w:t>
      </w:r>
    </w:p>
    <w:p w:rsidR="00AA23C7" w:rsidRPr="00EE0330" w:rsidRDefault="00AA23C7" w:rsidP="00AA23C7">
      <w:pPr>
        <w:spacing w:line="400" w:lineRule="exact"/>
        <w:rPr>
          <w:szCs w:val="21"/>
        </w:rPr>
      </w:pPr>
      <w:r w:rsidRPr="00EE0330">
        <w:rPr>
          <w:szCs w:val="21"/>
        </w:rPr>
        <w:t>5.8.2</w:t>
      </w:r>
      <w:r w:rsidR="002234DF" w:rsidRPr="00EE0330">
        <w:rPr>
          <w:szCs w:val="21"/>
        </w:rPr>
        <w:t xml:space="preserve"> </w:t>
      </w:r>
      <w:r w:rsidR="00CA3509" w:rsidRPr="00EE0330">
        <w:rPr>
          <w:szCs w:val="21"/>
        </w:rPr>
        <w:t>参照</w:t>
      </w:r>
      <w:r w:rsidR="00CA3509" w:rsidRPr="00EE0330">
        <w:rPr>
          <w:szCs w:val="21"/>
        </w:rPr>
        <w:t>DB23/T 020-2007</w:t>
      </w:r>
      <w:r w:rsidR="00CA3509" w:rsidRPr="00EE0330">
        <w:rPr>
          <w:szCs w:val="21"/>
        </w:rPr>
        <w:t>中</w:t>
      </w:r>
      <w:r w:rsidR="00CA3509" w:rsidRPr="00EE0330">
        <w:rPr>
          <w:szCs w:val="21"/>
        </w:rPr>
        <w:t>4.4.2</w:t>
      </w:r>
      <w:r w:rsidR="00CA3509" w:rsidRPr="00EE0330">
        <w:rPr>
          <w:szCs w:val="21"/>
        </w:rPr>
        <w:t>执行。</w:t>
      </w:r>
    </w:p>
    <w:p w:rsidR="00CF0E95" w:rsidRPr="00EE0330" w:rsidRDefault="00CF0E95" w:rsidP="00CF0E95">
      <w:pPr>
        <w:pStyle w:val="a0"/>
        <w:numPr>
          <w:ilvl w:val="1"/>
          <w:numId w:val="2"/>
        </w:numPr>
        <w:spacing w:before="156" w:after="156"/>
        <w:rPr>
          <w:rFonts w:ascii="Times New Roman"/>
        </w:rPr>
      </w:pPr>
      <w:r w:rsidRPr="00EE0330">
        <w:rPr>
          <w:rFonts w:ascii="Times New Roman"/>
        </w:rPr>
        <w:t>覆土</w:t>
      </w:r>
    </w:p>
    <w:p w:rsidR="00CF0E95" w:rsidRPr="00EE0330" w:rsidRDefault="00CF0E95" w:rsidP="00CF0E95">
      <w:pPr>
        <w:spacing w:line="400" w:lineRule="exact"/>
        <w:rPr>
          <w:szCs w:val="21"/>
        </w:rPr>
      </w:pPr>
      <w:r w:rsidRPr="00EE0330">
        <w:rPr>
          <w:szCs w:val="21"/>
        </w:rPr>
        <w:lastRenderedPageBreak/>
        <w:t xml:space="preserve">5.9.1 </w:t>
      </w:r>
      <w:r w:rsidRPr="00EE0330">
        <w:rPr>
          <w:szCs w:val="21"/>
        </w:rPr>
        <w:t>参照</w:t>
      </w:r>
      <w:r w:rsidRPr="00EE0330">
        <w:rPr>
          <w:szCs w:val="21"/>
        </w:rPr>
        <w:t>DB23/T 020-2007</w:t>
      </w:r>
      <w:r w:rsidRPr="00EE0330">
        <w:rPr>
          <w:szCs w:val="21"/>
        </w:rPr>
        <w:t>中</w:t>
      </w:r>
      <w:r w:rsidRPr="00EE0330">
        <w:rPr>
          <w:szCs w:val="21"/>
        </w:rPr>
        <w:t>4.4.5</w:t>
      </w:r>
      <w:r w:rsidRPr="00EE0330">
        <w:rPr>
          <w:szCs w:val="21"/>
        </w:rPr>
        <w:t>执行。</w:t>
      </w:r>
    </w:p>
    <w:p w:rsidR="00CF0E95" w:rsidRPr="00EE0330" w:rsidRDefault="00CF0E95" w:rsidP="00CF0E95">
      <w:pPr>
        <w:spacing w:line="400" w:lineRule="exact"/>
        <w:rPr>
          <w:szCs w:val="21"/>
        </w:rPr>
      </w:pPr>
      <w:r w:rsidRPr="00EE0330">
        <w:rPr>
          <w:szCs w:val="21"/>
        </w:rPr>
        <w:t xml:space="preserve">5.9.2 </w:t>
      </w:r>
      <w:r w:rsidRPr="00EE0330">
        <w:rPr>
          <w:szCs w:val="21"/>
        </w:rPr>
        <w:t>参照</w:t>
      </w:r>
      <w:r w:rsidRPr="00EE0330">
        <w:rPr>
          <w:szCs w:val="21"/>
        </w:rPr>
        <w:t>DB23/T 020-2007</w:t>
      </w:r>
      <w:r w:rsidRPr="00EE0330">
        <w:rPr>
          <w:szCs w:val="21"/>
        </w:rPr>
        <w:t>中</w:t>
      </w:r>
      <w:r w:rsidRPr="00EE0330">
        <w:rPr>
          <w:szCs w:val="21"/>
        </w:rPr>
        <w:t>4.4.7</w:t>
      </w:r>
      <w:r w:rsidRPr="00EE0330">
        <w:rPr>
          <w:szCs w:val="21"/>
        </w:rPr>
        <w:t>执行。</w:t>
      </w:r>
    </w:p>
    <w:p w:rsidR="00AA23C7" w:rsidRPr="00EE0330" w:rsidRDefault="00AA23C7" w:rsidP="002234DF">
      <w:pPr>
        <w:pStyle w:val="a0"/>
        <w:numPr>
          <w:ilvl w:val="1"/>
          <w:numId w:val="2"/>
        </w:numPr>
        <w:spacing w:before="156" w:after="156"/>
        <w:rPr>
          <w:rFonts w:ascii="Times New Roman"/>
        </w:rPr>
      </w:pPr>
      <w:bookmarkStart w:id="12" w:name="_Toc534363180"/>
      <w:r w:rsidRPr="00EE0330">
        <w:rPr>
          <w:rFonts w:ascii="Times New Roman"/>
        </w:rPr>
        <w:t>秧苗管理</w:t>
      </w:r>
      <w:bookmarkEnd w:id="12"/>
    </w:p>
    <w:p w:rsidR="006C6A19" w:rsidRPr="00EE0330" w:rsidRDefault="006C6A19" w:rsidP="006C6A19">
      <w:pPr>
        <w:spacing w:line="400" w:lineRule="exact"/>
        <w:rPr>
          <w:szCs w:val="21"/>
        </w:rPr>
      </w:pPr>
      <w:bookmarkStart w:id="13" w:name="_Toc508977224"/>
      <w:bookmarkStart w:id="14" w:name="_Toc534363182"/>
      <w:r w:rsidRPr="00EE0330">
        <w:rPr>
          <w:szCs w:val="21"/>
        </w:rPr>
        <w:t xml:space="preserve">5.10.1 </w:t>
      </w:r>
      <w:r w:rsidRPr="00EE0330">
        <w:rPr>
          <w:szCs w:val="21"/>
        </w:rPr>
        <w:t>寒地水稻生育叶龄诊断技术规程，参照</w:t>
      </w:r>
      <w:r w:rsidRPr="00EE0330">
        <w:rPr>
          <w:szCs w:val="21"/>
        </w:rPr>
        <w:t>DB23/T 1168-2007</w:t>
      </w:r>
      <w:r w:rsidRPr="00EE0330">
        <w:rPr>
          <w:szCs w:val="21"/>
        </w:rPr>
        <w:t>进行。</w:t>
      </w:r>
    </w:p>
    <w:p w:rsidR="006C6A19" w:rsidRPr="00EE0330" w:rsidRDefault="006C6A19" w:rsidP="006C6A19">
      <w:pPr>
        <w:spacing w:line="400" w:lineRule="exact"/>
        <w:rPr>
          <w:szCs w:val="21"/>
        </w:rPr>
      </w:pPr>
      <w:r w:rsidRPr="00EE0330">
        <w:rPr>
          <w:szCs w:val="21"/>
        </w:rPr>
        <w:t xml:space="preserve">5.10.2 </w:t>
      </w:r>
      <w:r w:rsidRPr="00EE0330">
        <w:rPr>
          <w:szCs w:val="21"/>
        </w:rPr>
        <w:t>种子根发育期</w:t>
      </w:r>
    </w:p>
    <w:p w:rsidR="006C6A19" w:rsidRPr="00EE0330" w:rsidRDefault="006C6A19" w:rsidP="006C6A19">
      <w:pPr>
        <w:spacing w:line="400" w:lineRule="exact"/>
        <w:ind w:firstLine="420"/>
        <w:rPr>
          <w:szCs w:val="21"/>
        </w:rPr>
      </w:pPr>
      <w:r w:rsidRPr="00EE0330">
        <w:rPr>
          <w:szCs w:val="21"/>
        </w:rPr>
        <w:t>参照</w:t>
      </w:r>
      <w:r w:rsidRPr="00EE0330">
        <w:rPr>
          <w:szCs w:val="21"/>
        </w:rPr>
        <w:t>DB23/T 1168-2007</w:t>
      </w:r>
      <w:r w:rsidRPr="00EE0330">
        <w:rPr>
          <w:szCs w:val="21"/>
        </w:rPr>
        <w:t>判定。该时期以培育种子根为主，要求根系发达（根粗壮、须根多、根毛多）。若秧田整体或局部湿度过大时，需要白天</w:t>
      </w:r>
      <w:proofErr w:type="gramStart"/>
      <w:r w:rsidRPr="00EE0330">
        <w:rPr>
          <w:szCs w:val="21"/>
        </w:rPr>
        <w:t>撤膜散墒</w:t>
      </w:r>
      <w:proofErr w:type="gramEnd"/>
      <w:r w:rsidRPr="00EE0330">
        <w:rPr>
          <w:szCs w:val="21"/>
        </w:rPr>
        <w:t>，晚上再盖上地膜；若秧田过干，种子在干土中，应及时补水，</w:t>
      </w:r>
      <w:proofErr w:type="gramStart"/>
      <w:r w:rsidRPr="00EE0330">
        <w:rPr>
          <w:szCs w:val="21"/>
        </w:rPr>
        <w:t>露种处要</w:t>
      </w:r>
      <w:proofErr w:type="gramEnd"/>
      <w:r w:rsidRPr="00EE0330">
        <w:rPr>
          <w:szCs w:val="21"/>
        </w:rPr>
        <w:t>适当覆土。出苗后若有</w:t>
      </w:r>
      <w:r w:rsidRPr="00EE0330">
        <w:rPr>
          <w:szCs w:val="21"/>
        </w:rPr>
        <w:t>“</w:t>
      </w:r>
      <w:r w:rsidRPr="00EE0330">
        <w:rPr>
          <w:szCs w:val="21"/>
        </w:rPr>
        <w:t>顶盖</w:t>
      </w:r>
      <w:r w:rsidRPr="00EE0330">
        <w:rPr>
          <w:szCs w:val="21"/>
        </w:rPr>
        <w:t>”</w:t>
      </w:r>
      <w:r w:rsidRPr="00EE0330">
        <w:rPr>
          <w:szCs w:val="21"/>
        </w:rPr>
        <w:t>现象应及时处理；控制</w:t>
      </w:r>
      <w:proofErr w:type="gramStart"/>
      <w:r w:rsidRPr="00EE0330">
        <w:rPr>
          <w:szCs w:val="21"/>
        </w:rPr>
        <w:t>床温不</w:t>
      </w:r>
      <w:proofErr w:type="gramEnd"/>
      <w:r w:rsidRPr="00EE0330">
        <w:rPr>
          <w:szCs w:val="21"/>
        </w:rPr>
        <w:t>超过</w:t>
      </w:r>
      <w:r w:rsidRPr="00EE0330">
        <w:rPr>
          <w:szCs w:val="21"/>
        </w:rPr>
        <w:t>32</w:t>
      </w:r>
      <w:r w:rsidR="00DC248D" w:rsidRPr="00EE0330">
        <w:rPr>
          <w:szCs w:val="21"/>
        </w:rPr>
        <w:t>摄氏度</w:t>
      </w:r>
      <w:r w:rsidRPr="00EE0330">
        <w:rPr>
          <w:szCs w:val="21"/>
        </w:rPr>
        <w:t>，超过此温度时打开大棚两头通风，下午</w:t>
      </w:r>
      <w:r w:rsidRPr="00EE0330">
        <w:rPr>
          <w:szCs w:val="21"/>
        </w:rPr>
        <w:t>4~5</w:t>
      </w:r>
      <w:r w:rsidRPr="00EE0330">
        <w:rPr>
          <w:szCs w:val="21"/>
        </w:rPr>
        <w:t>时关闭通风口；当秧苗出苗</w:t>
      </w:r>
      <w:r w:rsidRPr="00EE0330">
        <w:rPr>
          <w:szCs w:val="21"/>
        </w:rPr>
        <w:t>80%</w:t>
      </w:r>
      <w:r w:rsidRPr="00EE0330">
        <w:rPr>
          <w:szCs w:val="21"/>
        </w:rPr>
        <w:t>时，在晴天的上午</w:t>
      </w:r>
      <w:r w:rsidRPr="00EE0330">
        <w:rPr>
          <w:szCs w:val="21"/>
        </w:rPr>
        <w:t>8</w:t>
      </w:r>
      <w:r w:rsidRPr="00EE0330">
        <w:rPr>
          <w:szCs w:val="21"/>
        </w:rPr>
        <w:t>点前或下午</w:t>
      </w:r>
      <w:r w:rsidRPr="00EE0330">
        <w:rPr>
          <w:szCs w:val="21"/>
        </w:rPr>
        <w:t>4</w:t>
      </w:r>
      <w:r w:rsidRPr="00EE0330">
        <w:rPr>
          <w:szCs w:val="21"/>
        </w:rPr>
        <w:t>点以后及时揭掉地膜，严防高温灼伤秧苗。</w:t>
      </w:r>
    </w:p>
    <w:p w:rsidR="006C6A19" w:rsidRPr="00EE0330" w:rsidRDefault="006C6A19" w:rsidP="006C6A19">
      <w:pPr>
        <w:spacing w:line="400" w:lineRule="exact"/>
        <w:rPr>
          <w:szCs w:val="21"/>
        </w:rPr>
      </w:pPr>
      <w:r w:rsidRPr="00EE0330">
        <w:rPr>
          <w:szCs w:val="21"/>
        </w:rPr>
        <w:t xml:space="preserve">5.10.3 </w:t>
      </w:r>
      <w:r w:rsidRPr="00EE0330">
        <w:rPr>
          <w:szCs w:val="21"/>
        </w:rPr>
        <w:t>第一完全叶伸长期</w:t>
      </w:r>
    </w:p>
    <w:p w:rsidR="006C6A19" w:rsidRPr="00EE0330" w:rsidRDefault="006C6A19" w:rsidP="006C6A19">
      <w:pPr>
        <w:spacing w:line="400" w:lineRule="exact"/>
        <w:ind w:firstLine="420"/>
        <w:rPr>
          <w:szCs w:val="21"/>
        </w:rPr>
      </w:pPr>
      <w:r w:rsidRPr="00EE0330">
        <w:rPr>
          <w:szCs w:val="21"/>
        </w:rPr>
        <w:t>参照</w:t>
      </w:r>
      <w:r w:rsidRPr="00EE0330">
        <w:rPr>
          <w:szCs w:val="21"/>
        </w:rPr>
        <w:t>DB23/T 1168-2007</w:t>
      </w:r>
      <w:r w:rsidRPr="00EE0330">
        <w:rPr>
          <w:szCs w:val="21"/>
        </w:rPr>
        <w:t>判定。控制第一叶鞘高度不超过</w:t>
      </w:r>
      <w:r w:rsidRPr="00EE0330">
        <w:rPr>
          <w:szCs w:val="21"/>
        </w:rPr>
        <w:t>3</w:t>
      </w:r>
      <w:r w:rsidR="00DC248D" w:rsidRPr="00EE0330">
        <w:rPr>
          <w:szCs w:val="21"/>
        </w:rPr>
        <w:t>厘米</w:t>
      </w:r>
      <w:r w:rsidRPr="00EE0330">
        <w:rPr>
          <w:szCs w:val="21"/>
        </w:rPr>
        <w:t>；地下部</w:t>
      </w:r>
      <w:proofErr w:type="gramStart"/>
      <w:r w:rsidRPr="00EE0330">
        <w:rPr>
          <w:szCs w:val="21"/>
        </w:rPr>
        <w:t>在鞘叶节</w:t>
      </w:r>
      <w:proofErr w:type="gramEnd"/>
      <w:r w:rsidRPr="00EE0330">
        <w:rPr>
          <w:szCs w:val="21"/>
        </w:rPr>
        <w:t>出生</w:t>
      </w:r>
      <w:r w:rsidRPr="00EE0330">
        <w:rPr>
          <w:szCs w:val="21"/>
        </w:rPr>
        <w:t>5</w:t>
      </w:r>
      <w:r w:rsidRPr="00EE0330">
        <w:rPr>
          <w:szCs w:val="21"/>
        </w:rPr>
        <w:t>条冠根，保证这</w:t>
      </w:r>
      <w:r w:rsidRPr="00EE0330">
        <w:rPr>
          <w:szCs w:val="21"/>
        </w:rPr>
        <w:t>5</w:t>
      </w:r>
      <w:r w:rsidRPr="00EE0330">
        <w:rPr>
          <w:szCs w:val="21"/>
        </w:rPr>
        <w:t>条根健壮生长；棚内温度控制在</w:t>
      </w:r>
      <w:r w:rsidRPr="00EE0330">
        <w:rPr>
          <w:szCs w:val="21"/>
        </w:rPr>
        <w:t>22~25</w:t>
      </w:r>
      <w:r w:rsidR="00DC248D" w:rsidRPr="00EE0330">
        <w:rPr>
          <w:szCs w:val="21"/>
        </w:rPr>
        <w:t>摄氏度</w:t>
      </w:r>
      <w:r w:rsidRPr="00EE0330">
        <w:rPr>
          <w:szCs w:val="21"/>
        </w:rPr>
        <w:t>，及时通风练苗，做到早通风、</w:t>
      </w:r>
      <w:proofErr w:type="gramStart"/>
      <w:r w:rsidRPr="00EE0330">
        <w:rPr>
          <w:szCs w:val="21"/>
        </w:rPr>
        <w:t>早炼苗</w:t>
      </w:r>
      <w:proofErr w:type="gramEnd"/>
      <w:r w:rsidRPr="00EE0330">
        <w:rPr>
          <w:szCs w:val="21"/>
        </w:rPr>
        <w:t>、炼小苗；一般少浇或不浇水，苗床过干的地方需要适当补水，使苗床保持旱育状态。</w:t>
      </w:r>
    </w:p>
    <w:p w:rsidR="006C6A19" w:rsidRPr="00EE0330" w:rsidRDefault="006C6A19" w:rsidP="006C6A19">
      <w:pPr>
        <w:spacing w:line="400" w:lineRule="exact"/>
        <w:rPr>
          <w:szCs w:val="21"/>
        </w:rPr>
      </w:pPr>
      <w:r w:rsidRPr="00EE0330">
        <w:rPr>
          <w:szCs w:val="21"/>
        </w:rPr>
        <w:t xml:space="preserve">5.10.4 </w:t>
      </w:r>
      <w:r w:rsidRPr="00EE0330">
        <w:rPr>
          <w:szCs w:val="21"/>
        </w:rPr>
        <w:t>离乳期</w:t>
      </w:r>
    </w:p>
    <w:p w:rsidR="006C6A19" w:rsidRPr="00EE0330" w:rsidRDefault="006C6A19" w:rsidP="006C6A19">
      <w:pPr>
        <w:spacing w:line="400" w:lineRule="exact"/>
        <w:ind w:firstLine="420"/>
        <w:rPr>
          <w:szCs w:val="21"/>
        </w:rPr>
      </w:pPr>
      <w:r w:rsidRPr="00EE0330">
        <w:rPr>
          <w:szCs w:val="21"/>
        </w:rPr>
        <w:t>参照</w:t>
      </w:r>
      <w:r w:rsidRPr="00EE0330">
        <w:rPr>
          <w:szCs w:val="21"/>
        </w:rPr>
        <w:t>DB23/T 1168-2007</w:t>
      </w:r>
      <w:r w:rsidRPr="00EE0330">
        <w:rPr>
          <w:szCs w:val="21"/>
        </w:rPr>
        <w:t>判定。防止茎叶徒长，地上部生长第二叶、第三叶，生长发育标准为第一叶与第二叶、第二叶与第三叶的叶耳间距各</w:t>
      </w:r>
      <w:r w:rsidRPr="00EE0330">
        <w:rPr>
          <w:szCs w:val="21"/>
        </w:rPr>
        <w:t>1</w:t>
      </w:r>
      <w:r w:rsidR="00DC248D" w:rsidRPr="00EE0330">
        <w:rPr>
          <w:szCs w:val="21"/>
        </w:rPr>
        <w:t>厘米</w:t>
      </w:r>
      <w:r w:rsidRPr="00EE0330">
        <w:rPr>
          <w:szCs w:val="21"/>
        </w:rPr>
        <w:t>左右。在地下部的不完全叶节上出生</w:t>
      </w:r>
      <w:r w:rsidRPr="00EE0330">
        <w:rPr>
          <w:szCs w:val="21"/>
        </w:rPr>
        <w:t>8</w:t>
      </w:r>
      <w:r w:rsidRPr="00EE0330">
        <w:rPr>
          <w:szCs w:val="21"/>
        </w:rPr>
        <w:t>条根。做好调温、控水、灭草、防病和以肥调节水稻长势等管理工作；棚内温度应控制在</w:t>
      </w:r>
      <w:r w:rsidRPr="00EE0330">
        <w:rPr>
          <w:szCs w:val="21"/>
        </w:rPr>
        <w:t>20~22℃</w:t>
      </w:r>
      <w:r w:rsidRPr="00EE0330">
        <w:rPr>
          <w:szCs w:val="21"/>
        </w:rPr>
        <w:t>之间；大通风炼苗；水分管理上做到</w:t>
      </w:r>
      <w:r w:rsidRPr="00EE0330">
        <w:rPr>
          <w:szCs w:val="21"/>
        </w:rPr>
        <w:t>“</w:t>
      </w:r>
      <w:r w:rsidRPr="00EE0330">
        <w:rPr>
          <w:szCs w:val="21"/>
        </w:rPr>
        <w:t>三看</w:t>
      </w:r>
      <w:r w:rsidRPr="00EE0330">
        <w:rPr>
          <w:szCs w:val="21"/>
        </w:rPr>
        <w:t>”</w:t>
      </w:r>
      <w:r w:rsidRPr="00EE0330">
        <w:rPr>
          <w:szCs w:val="21"/>
        </w:rPr>
        <w:t>浇水（一看土面是否发白和根系生长情况，二看早晚叶尖是否吐水，三看午间心</w:t>
      </w:r>
      <w:proofErr w:type="gramStart"/>
      <w:r w:rsidRPr="00EE0330">
        <w:rPr>
          <w:szCs w:val="21"/>
        </w:rPr>
        <w:t>叶是否</w:t>
      </w:r>
      <w:proofErr w:type="gramEnd"/>
      <w:r w:rsidRPr="00EE0330">
        <w:rPr>
          <w:szCs w:val="21"/>
        </w:rPr>
        <w:t>卷曲），</w:t>
      </w:r>
      <w:proofErr w:type="gramStart"/>
      <w:r w:rsidRPr="00EE0330">
        <w:rPr>
          <w:szCs w:val="21"/>
        </w:rPr>
        <w:t>若床土发白但</w:t>
      </w:r>
      <w:proofErr w:type="gramEnd"/>
      <w:r w:rsidRPr="00EE0330">
        <w:rPr>
          <w:szCs w:val="21"/>
        </w:rPr>
        <w:t>秧苗根系发育良好，早晚心叶叶尖</w:t>
      </w:r>
      <w:proofErr w:type="gramStart"/>
      <w:r w:rsidRPr="00EE0330">
        <w:rPr>
          <w:szCs w:val="21"/>
        </w:rPr>
        <w:t>不</w:t>
      </w:r>
      <w:proofErr w:type="gramEnd"/>
      <w:r w:rsidRPr="00EE0330">
        <w:rPr>
          <w:szCs w:val="21"/>
        </w:rPr>
        <w:t>吐水或午间心叶卷曲，则在早晨</w:t>
      </w:r>
      <w:r w:rsidRPr="00EE0330">
        <w:rPr>
          <w:szCs w:val="21"/>
        </w:rPr>
        <w:t>8</w:t>
      </w:r>
      <w:r w:rsidRPr="00EE0330">
        <w:rPr>
          <w:szCs w:val="21"/>
        </w:rPr>
        <w:t>点左右浇水，一次浇透。</w:t>
      </w:r>
    </w:p>
    <w:p w:rsidR="006C6A19" w:rsidRPr="00EE0330" w:rsidRDefault="006C6A19" w:rsidP="006C6A19">
      <w:pPr>
        <w:spacing w:line="400" w:lineRule="exact"/>
        <w:rPr>
          <w:szCs w:val="21"/>
        </w:rPr>
      </w:pPr>
      <w:r w:rsidRPr="00EE0330">
        <w:rPr>
          <w:szCs w:val="21"/>
        </w:rPr>
        <w:t>5.10.5</w:t>
      </w:r>
      <w:r w:rsidRPr="00EE0330">
        <w:rPr>
          <w:szCs w:val="21"/>
        </w:rPr>
        <w:t>秧田立枯病防治</w:t>
      </w:r>
    </w:p>
    <w:p w:rsidR="006C6A19" w:rsidRPr="00EE0330" w:rsidRDefault="006C6A19" w:rsidP="006C6A19">
      <w:pPr>
        <w:spacing w:line="400" w:lineRule="exact"/>
        <w:ind w:firstLine="420"/>
        <w:rPr>
          <w:szCs w:val="21"/>
        </w:rPr>
      </w:pPr>
      <w:r w:rsidRPr="00EE0330">
        <w:rPr>
          <w:szCs w:val="21"/>
        </w:rPr>
        <w:t>浇透底水播种前</w:t>
      </w:r>
      <w:r w:rsidR="00DC248D" w:rsidRPr="00EE0330">
        <w:rPr>
          <w:szCs w:val="21"/>
        </w:rPr>
        <w:t>每百平方米</w:t>
      </w:r>
      <w:r w:rsidRPr="00EE0330">
        <w:rPr>
          <w:szCs w:val="21"/>
        </w:rPr>
        <w:t>喷施</w:t>
      </w:r>
      <w:r w:rsidRPr="00EE0330">
        <w:rPr>
          <w:szCs w:val="21"/>
        </w:rPr>
        <w:t>32%</w:t>
      </w:r>
      <w:r w:rsidRPr="00EE0330">
        <w:rPr>
          <w:szCs w:val="21"/>
        </w:rPr>
        <w:t>精甲</w:t>
      </w:r>
      <w:r w:rsidR="00EE0330">
        <w:rPr>
          <w:rFonts w:hint="eastAsia"/>
          <w:szCs w:val="21"/>
        </w:rPr>
        <w:t>·</w:t>
      </w:r>
      <w:proofErr w:type="gramStart"/>
      <w:r w:rsidRPr="00EE0330">
        <w:rPr>
          <w:szCs w:val="21"/>
        </w:rPr>
        <w:t>噁霉灵</w:t>
      </w:r>
      <w:r w:rsidRPr="00EE0330">
        <w:rPr>
          <w:szCs w:val="21"/>
        </w:rPr>
        <w:t>100</w:t>
      </w:r>
      <w:r w:rsidR="00DC248D" w:rsidRPr="00EE0330">
        <w:rPr>
          <w:szCs w:val="21"/>
        </w:rPr>
        <w:t>克</w:t>
      </w:r>
      <w:proofErr w:type="gramEnd"/>
      <w:r w:rsidRPr="00EE0330">
        <w:rPr>
          <w:szCs w:val="21"/>
        </w:rPr>
        <w:t>，兑水</w:t>
      </w:r>
      <w:r w:rsidRPr="00EE0330">
        <w:rPr>
          <w:szCs w:val="21"/>
        </w:rPr>
        <w:t>4</w:t>
      </w:r>
      <w:r w:rsidR="00DC248D" w:rsidRPr="00EE0330">
        <w:rPr>
          <w:szCs w:val="21"/>
        </w:rPr>
        <w:t>千克</w:t>
      </w:r>
      <w:r w:rsidRPr="00EE0330">
        <w:rPr>
          <w:szCs w:val="21"/>
        </w:rPr>
        <w:t>；水稻</w:t>
      </w:r>
      <w:r w:rsidRPr="00EE0330">
        <w:rPr>
          <w:szCs w:val="21"/>
        </w:rPr>
        <w:t>1.5-2.5</w:t>
      </w:r>
      <w:r w:rsidRPr="00EE0330">
        <w:rPr>
          <w:szCs w:val="21"/>
        </w:rPr>
        <w:t>叶期，</w:t>
      </w:r>
      <w:r w:rsidR="00DC248D" w:rsidRPr="00EE0330">
        <w:rPr>
          <w:szCs w:val="21"/>
        </w:rPr>
        <w:t>每百平方米</w:t>
      </w:r>
      <w:r w:rsidRPr="00EE0330">
        <w:rPr>
          <w:szCs w:val="21"/>
        </w:rPr>
        <w:t>喷施</w:t>
      </w:r>
      <w:r w:rsidRPr="00EE0330">
        <w:rPr>
          <w:szCs w:val="21"/>
        </w:rPr>
        <w:t>32%</w:t>
      </w:r>
      <w:r w:rsidRPr="00EE0330">
        <w:rPr>
          <w:szCs w:val="21"/>
        </w:rPr>
        <w:t>精甲</w:t>
      </w:r>
      <w:r w:rsidRPr="00EE0330">
        <w:rPr>
          <w:szCs w:val="21"/>
        </w:rPr>
        <w:t>•</w:t>
      </w:r>
      <w:proofErr w:type="gramStart"/>
      <w:r w:rsidRPr="00EE0330">
        <w:rPr>
          <w:szCs w:val="21"/>
        </w:rPr>
        <w:t>噁霉灵</w:t>
      </w:r>
      <w:proofErr w:type="gramEnd"/>
      <w:r w:rsidRPr="00EE0330">
        <w:rPr>
          <w:szCs w:val="21"/>
        </w:rPr>
        <w:t>150-200</w:t>
      </w:r>
      <w:r w:rsidR="00DC248D" w:rsidRPr="00EE0330">
        <w:rPr>
          <w:szCs w:val="21"/>
        </w:rPr>
        <w:t>克</w:t>
      </w:r>
      <w:r w:rsidRPr="00EE0330">
        <w:rPr>
          <w:szCs w:val="21"/>
        </w:rPr>
        <w:t>，兑水</w:t>
      </w:r>
      <w:r w:rsidRPr="00EE0330">
        <w:rPr>
          <w:szCs w:val="21"/>
        </w:rPr>
        <w:t>12</w:t>
      </w:r>
      <w:r w:rsidR="00DC248D" w:rsidRPr="00EE0330">
        <w:rPr>
          <w:szCs w:val="21"/>
        </w:rPr>
        <w:t>千克</w:t>
      </w:r>
      <w:r w:rsidRPr="00EE0330">
        <w:rPr>
          <w:szCs w:val="21"/>
        </w:rPr>
        <w:t>；如水稻发生立枯病，则</w:t>
      </w:r>
      <w:r w:rsidR="00DC248D" w:rsidRPr="00EE0330">
        <w:rPr>
          <w:szCs w:val="21"/>
        </w:rPr>
        <w:t>每百平方米</w:t>
      </w:r>
      <w:r w:rsidRPr="00EE0330">
        <w:rPr>
          <w:szCs w:val="21"/>
        </w:rPr>
        <w:t>喷施</w:t>
      </w:r>
      <w:r w:rsidRPr="00EE0330">
        <w:rPr>
          <w:szCs w:val="21"/>
        </w:rPr>
        <w:t>32%</w:t>
      </w:r>
      <w:r w:rsidRPr="00EE0330">
        <w:rPr>
          <w:szCs w:val="21"/>
        </w:rPr>
        <w:t>精甲</w:t>
      </w:r>
      <w:r w:rsidRPr="00EE0330">
        <w:rPr>
          <w:szCs w:val="21"/>
        </w:rPr>
        <w:t>•</w:t>
      </w:r>
      <w:proofErr w:type="gramStart"/>
      <w:r w:rsidRPr="00EE0330">
        <w:rPr>
          <w:szCs w:val="21"/>
        </w:rPr>
        <w:t>噁霉灵</w:t>
      </w:r>
      <w:proofErr w:type="gramEnd"/>
      <w:r w:rsidRPr="00EE0330">
        <w:rPr>
          <w:szCs w:val="21"/>
        </w:rPr>
        <w:t>200-250</w:t>
      </w:r>
      <w:r w:rsidR="00DC248D" w:rsidRPr="00EE0330">
        <w:rPr>
          <w:szCs w:val="21"/>
        </w:rPr>
        <w:t>克</w:t>
      </w:r>
      <w:r w:rsidRPr="00EE0330">
        <w:rPr>
          <w:szCs w:val="21"/>
        </w:rPr>
        <w:t>，兑水</w:t>
      </w:r>
      <w:r w:rsidRPr="00EE0330">
        <w:rPr>
          <w:szCs w:val="21"/>
        </w:rPr>
        <w:t>12</w:t>
      </w:r>
      <w:r w:rsidR="00DC248D" w:rsidRPr="00EE0330">
        <w:rPr>
          <w:szCs w:val="21"/>
        </w:rPr>
        <w:t>千克</w:t>
      </w:r>
      <w:r w:rsidRPr="00EE0330">
        <w:rPr>
          <w:szCs w:val="21"/>
        </w:rPr>
        <w:t>。同时，还应做到出苗后低温炼苗，</w:t>
      </w:r>
      <w:proofErr w:type="gramStart"/>
      <w:r w:rsidRPr="00EE0330">
        <w:rPr>
          <w:szCs w:val="21"/>
        </w:rPr>
        <w:t>并控水</w:t>
      </w:r>
      <w:proofErr w:type="gramEnd"/>
      <w:r w:rsidRPr="00EE0330">
        <w:rPr>
          <w:szCs w:val="21"/>
        </w:rPr>
        <w:t>、调温。</w:t>
      </w:r>
    </w:p>
    <w:p w:rsidR="006C6A19" w:rsidRPr="00EE0330" w:rsidRDefault="006C6A19" w:rsidP="006C6A19">
      <w:pPr>
        <w:spacing w:line="400" w:lineRule="exact"/>
        <w:rPr>
          <w:szCs w:val="21"/>
        </w:rPr>
      </w:pPr>
      <w:r w:rsidRPr="00EE0330">
        <w:rPr>
          <w:szCs w:val="21"/>
        </w:rPr>
        <w:t>5.10.6</w:t>
      </w:r>
      <w:r w:rsidRPr="00EE0330">
        <w:rPr>
          <w:szCs w:val="21"/>
        </w:rPr>
        <w:t>秧田杂草</w:t>
      </w:r>
    </w:p>
    <w:p w:rsidR="006C6A19" w:rsidRPr="00EE0330" w:rsidRDefault="006C6A19" w:rsidP="006C6A19">
      <w:pPr>
        <w:spacing w:line="400" w:lineRule="exact"/>
        <w:ind w:firstLine="420"/>
        <w:rPr>
          <w:szCs w:val="21"/>
        </w:rPr>
      </w:pPr>
      <w:r w:rsidRPr="00EE0330">
        <w:rPr>
          <w:szCs w:val="21"/>
        </w:rPr>
        <w:t>水稻</w:t>
      </w:r>
      <w:r w:rsidRPr="00EE0330">
        <w:rPr>
          <w:szCs w:val="21"/>
        </w:rPr>
        <w:t>1.5</w:t>
      </w:r>
      <w:r w:rsidRPr="00EE0330">
        <w:rPr>
          <w:szCs w:val="21"/>
        </w:rPr>
        <w:t>叶期，选用</w:t>
      </w:r>
      <w:r w:rsidRPr="00EE0330">
        <w:rPr>
          <w:szCs w:val="21"/>
        </w:rPr>
        <w:t>10%</w:t>
      </w:r>
      <w:r w:rsidR="00F146E6" w:rsidRPr="00EE0330">
        <w:rPr>
          <w:szCs w:val="21"/>
        </w:rPr>
        <w:t xml:space="preserve"> </w:t>
      </w:r>
      <w:proofErr w:type="gramStart"/>
      <w:r w:rsidR="00F146E6" w:rsidRPr="00EE0330">
        <w:rPr>
          <w:szCs w:val="21"/>
        </w:rPr>
        <w:t>氰氟草酯</w:t>
      </w:r>
      <w:proofErr w:type="gramEnd"/>
      <w:r w:rsidR="00F146E6" w:rsidRPr="00EE0330">
        <w:rPr>
          <w:szCs w:val="21"/>
        </w:rPr>
        <w:t>（千金）</w:t>
      </w:r>
      <w:r w:rsidRPr="00EE0330">
        <w:rPr>
          <w:szCs w:val="21"/>
        </w:rPr>
        <w:t>乳油</w:t>
      </w:r>
      <w:r w:rsidRPr="00EE0330">
        <w:rPr>
          <w:szCs w:val="21"/>
        </w:rPr>
        <w:t>60</w:t>
      </w:r>
      <w:r w:rsidRPr="00EE0330">
        <w:rPr>
          <w:szCs w:val="21"/>
        </w:rPr>
        <w:t>毫升</w:t>
      </w:r>
      <w:r w:rsidRPr="00EE0330">
        <w:rPr>
          <w:szCs w:val="21"/>
        </w:rPr>
        <w:t>/</w:t>
      </w:r>
      <w:r w:rsidRPr="00EE0330">
        <w:rPr>
          <w:szCs w:val="21"/>
        </w:rPr>
        <w:t>亩</w:t>
      </w:r>
      <w:r w:rsidR="00DC248D" w:rsidRPr="00EE0330">
        <w:rPr>
          <w:szCs w:val="21"/>
        </w:rPr>
        <w:t>（当前农业生产中常规用量</w:t>
      </w:r>
      <w:r w:rsidR="00DC248D" w:rsidRPr="00EE0330">
        <w:rPr>
          <w:szCs w:val="21"/>
        </w:rPr>
        <w:t xml:space="preserve">100 </w:t>
      </w:r>
      <w:proofErr w:type="gramStart"/>
      <w:r w:rsidR="00DC248D" w:rsidRPr="00EE0330">
        <w:rPr>
          <w:szCs w:val="21"/>
        </w:rPr>
        <w:t>毫升</w:t>
      </w:r>
      <w:r w:rsidR="00DC248D" w:rsidRPr="00EE0330">
        <w:rPr>
          <w:szCs w:val="21"/>
        </w:rPr>
        <w:t>/</w:t>
      </w:r>
      <w:proofErr w:type="gramEnd"/>
      <w:r w:rsidR="00DC248D" w:rsidRPr="00EE0330">
        <w:rPr>
          <w:szCs w:val="21"/>
        </w:rPr>
        <w:t>亩，</w:t>
      </w:r>
      <w:proofErr w:type="gramStart"/>
      <w:r w:rsidR="00DC248D" w:rsidRPr="00EE0330">
        <w:rPr>
          <w:szCs w:val="21"/>
        </w:rPr>
        <w:t>减施</w:t>
      </w:r>
      <w:proofErr w:type="gramEnd"/>
      <w:r w:rsidR="00DC248D" w:rsidRPr="00EE0330">
        <w:rPr>
          <w:szCs w:val="21"/>
        </w:rPr>
        <w:t>40%</w:t>
      </w:r>
      <w:r w:rsidR="00DC248D" w:rsidRPr="00EE0330">
        <w:rPr>
          <w:szCs w:val="21"/>
        </w:rPr>
        <w:t>）</w:t>
      </w:r>
      <w:r w:rsidRPr="00EE0330">
        <w:rPr>
          <w:szCs w:val="21"/>
        </w:rPr>
        <w:t>和</w:t>
      </w:r>
      <w:r w:rsidRPr="00EE0330">
        <w:rPr>
          <w:szCs w:val="21"/>
        </w:rPr>
        <w:t>48%</w:t>
      </w:r>
      <w:r w:rsidRPr="00EE0330">
        <w:rPr>
          <w:szCs w:val="21"/>
        </w:rPr>
        <w:t>苯达松水剂</w:t>
      </w:r>
      <w:r w:rsidRPr="00EE0330">
        <w:rPr>
          <w:szCs w:val="21"/>
        </w:rPr>
        <w:t>180</w:t>
      </w:r>
      <w:r w:rsidRPr="00EE0330">
        <w:rPr>
          <w:szCs w:val="21"/>
        </w:rPr>
        <w:t>毫升</w:t>
      </w:r>
      <w:r w:rsidRPr="00EE0330">
        <w:rPr>
          <w:szCs w:val="21"/>
        </w:rPr>
        <w:t>/</w:t>
      </w:r>
      <w:r w:rsidRPr="00EE0330">
        <w:rPr>
          <w:szCs w:val="21"/>
        </w:rPr>
        <w:t>亩</w:t>
      </w:r>
      <w:r w:rsidR="00DC248D" w:rsidRPr="00EE0330">
        <w:rPr>
          <w:szCs w:val="21"/>
        </w:rPr>
        <w:t>（当前农业生产中常规用量</w:t>
      </w:r>
      <w:r w:rsidR="00DC248D" w:rsidRPr="00EE0330">
        <w:rPr>
          <w:szCs w:val="21"/>
        </w:rPr>
        <w:t xml:space="preserve">260 </w:t>
      </w:r>
      <w:proofErr w:type="gramStart"/>
      <w:r w:rsidR="00DC248D" w:rsidRPr="00EE0330">
        <w:rPr>
          <w:szCs w:val="21"/>
        </w:rPr>
        <w:t>毫升</w:t>
      </w:r>
      <w:r w:rsidR="00DC248D" w:rsidRPr="00EE0330">
        <w:rPr>
          <w:szCs w:val="21"/>
        </w:rPr>
        <w:t>/</w:t>
      </w:r>
      <w:proofErr w:type="gramEnd"/>
      <w:r w:rsidR="00DC248D" w:rsidRPr="00EE0330">
        <w:rPr>
          <w:szCs w:val="21"/>
        </w:rPr>
        <w:t>亩，</w:t>
      </w:r>
      <w:proofErr w:type="gramStart"/>
      <w:r w:rsidR="00DC248D" w:rsidRPr="00EE0330">
        <w:rPr>
          <w:szCs w:val="21"/>
        </w:rPr>
        <w:t>减施</w:t>
      </w:r>
      <w:proofErr w:type="gramEnd"/>
      <w:r w:rsidR="00DC248D" w:rsidRPr="00EE0330">
        <w:rPr>
          <w:szCs w:val="21"/>
        </w:rPr>
        <w:t>33.3%</w:t>
      </w:r>
      <w:r w:rsidR="00DC248D" w:rsidRPr="00EE0330">
        <w:rPr>
          <w:szCs w:val="21"/>
        </w:rPr>
        <w:t>）</w:t>
      </w:r>
      <w:r w:rsidRPr="00EE0330">
        <w:rPr>
          <w:szCs w:val="21"/>
        </w:rPr>
        <w:t>与</w:t>
      </w:r>
      <w:r w:rsidR="00013264" w:rsidRPr="00EE0330">
        <w:rPr>
          <w:szCs w:val="21"/>
        </w:rPr>
        <w:t>2000</w:t>
      </w:r>
      <w:r w:rsidR="00013264" w:rsidRPr="00EE0330">
        <w:rPr>
          <w:szCs w:val="21"/>
        </w:rPr>
        <w:t>倍液的</w:t>
      </w:r>
      <w:r w:rsidRPr="00EE0330">
        <w:rPr>
          <w:szCs w:val="21"/>
        </w:rPr>
        <w:t>阴离子表面活性剂类助剂</w:t>
      </w:r>
      <w:r w:rsidR="00013264" w:rsidRPr="00EE0330">
        <w:rPr>
          <w:szCs w:val="21"/>
        </w:rPr>
        <w:t>（流彩虹）</w:t>
      </w:r>
      <w:r w:rsidRPr="00EE0330">
        <w:rPr>
          <w:szCs w:val="21"/>
        </w:rPr>
        <w:t>混配使用，用于防治</w:t>
      </w:r>
      <w:proofErr w:type="gramStart"/>
      <w:r w:rsidRPr="00EE0330">
        <w:rPr>
          <w:szCs w:val="21"/>
        </w:rPr>
        <w:t>稗</w:t>
      </w:r>
      <w:proofErr w:type="gramEnd"/>
      <w:r w:rsidRPr="00EE0330">
        <w:rPr>
          <w:szCs w:val="21"/>
        </w:rPr>
        <w:t>、无芒</w:t>
      </w:r>
      <w:proofErr w:type="gramStart"/>
      <w:r w:rsidRPr="00EE0330">
        <w:rPr>
          <w:szCs w:val="21"/>
        </w:rPr>
        <w:t>稗</w:t>
      </w:r>
      <w:proofErr w:type="gramEnd"/>
      <w:r w:rsidRPr="00EE0330">
        <w:rPr>
          <w:szCs w:val="21"/>
        </w:rPr>
        <w:t>等禾本科杂草和</w:t>
      </w:r>
      <w:proofErr w:type="gramStart"/>
      <w:r w:rsidRPr="00EE0330">
        <w:rPr>
          <w:szCs w:val="21"/>
        </w:rPr>
        <w:t>藜</w:t>
      </w:r>
      <w:proofErr w:type="gramEnd"/>
      <w:r w:rsidRPr="00EE0330">
        <w:rPr>
          <w:szCs w:val="21"/>
        </w:rPr>
        <w:t>、反枝</w:t>
      </w:r>
      <w:proofErr w:type="gramStart"/>
      <w:r w:rsidRPr="00EE0330">
        <w:rPr>
          <w:szCs w:val="21"/>
        </w:rPr>
        <w:t>苋</w:t>
      </w:r>
      <w:proofErr w:type="gramEnd"/>
      <w:r w:rsidRPr="00EE0330">
        <w:rPr>
          <w:szCs w:val="21"/>
        </w:rPr>
        <w:t>等阔叶杂草。喷液量为：背负式喷雾器，</w:t>
      </w:r>
      <w:r w:rsidRPr="00EE0330">
        <w:rPr>
          <w:szCs w:val="21"/>
        </w:rPr>
        <w:t>15</w:t>
      </w:r>
      <w:r w:rsidRPr="00EE0330">
        <w:rPr>
          <w:szCs w:val="21"/>
        </w:rPr>
        <w:t>升</w:t>
      </w:r>
      <w:r w:rsidRPr="00EE0330">
        <w:rPr>
          <w:szCs w:val="21"/>
        </w:rPr>
        <w:t>/</w:t>
      </w:r>
      <w:r w:rsidRPr="00EE0330">
        <w:rPr>
          <w:szCs w:val="21"/>
        </w:rPr>
        <w:t>亩。注意天气预报，若有</w:t>
      </w:r>
      <w:r w:rsidRPr="00EE0330">
        <w:rPr>
          <w:szCs w:val="21"/>
        </w:rPr>
        <w:t>0</w:t>
      </w:r>
      <w:r w:rsidR="00DC248D" w:rsidRPr="00EE0330">
        <w:rPr>
          <w:szCs w:val="21"/>
        </w:rPr>
        <w:t>摄氏度</w:t>
      </w:r>
      <w:r w:rsidRPr="00EE0330">
        <w:rPr>
          <w:szCs w:val="21"/>
        </w:rPr>
        <w:t>以下的低温，夜间需要在棚内薫烟增温预防秧苗冻害。</w:t>
      </w:r>
    </w:p>
    <w:p w:rsidR="006C6A19" w:rsidRPr="00EE0330" w:rsidRDefault="006C6A19" w:rsidP="006C6A19">
      <w:pPr>
        <w:pStyle w:val="a0"/>
        <w:numPr>
          <w:ilvl w:val="1"/>
          <w:numId w:val="2"/>
        </w:numPr>
        <w:spacing w:before="156" w:after="156"/>
        <w:rPr>
          <w:rFonts w:ascii="Times New Roman"/>
        </w:rPr>
      </w:pPr>
      <w:bookmarkStart w:id="15" w:name="_Toc534363181"/>
      <w:r w:rsidRPr="00EE0330">
        <w:rPr>
          <w:rFonts w:ascii="Times New Roman"/>
        </w:rPr>
        <w:t>插秧前准备</w:t>
      </w:r>
      <w:bookmarkEnd w:id="15"/>
    </w:p>
    <w:p w:rsidR="006C6A19" w:rsidRPr="00EE0330" w:rsidRDefault="006C6A19" w:rsidP="006C6A19">
      <w:pPr>
        <w:spacing w:line="400" w:lineRule="exact"/>
        <w:rPr>
          <w:szCs w:val="21"/>
        </w:rPr>
      </w:pPr>
      <w:r w:rsidRPr="00EE0330">
        <w:rPr>
          <w:szCs w:val="21"/>
        </w:rPr>
        <w:lastRenderedPageBreak/>
        <w:t xml:space="preserve">5.11.1 </w:t>
      </w:r>
      <w:r w:rsidRPr="00EE0330">
        <w:rPr>
          <w:szCs w:val="21"/>
        </w:rPr>
        <w:t>秧苗叶龄</w:t>
      </w:r>
      <w:r w:rsidRPr="00EE0330">
        <w:rPr>
          <w:szCs w:val="21"/>
        </w:rPr>
        <w:t>3.1~3.5</w:t>
      </w:r>
      <w:r w:rsidRPr="00EE0330">
        <w:rPr>
          <w:szCs w:val="21"/>
        </w:rPr>
        <w:t>，大通风，夜间温度大于</w:t>
      </w:r>
      <w:r w:rsidRPr="00EE0330">
        <w:rPr>
          <w:szCs w:val="21"/>
        </w:rPr>
        <w:t>10</w:t>
      </w:r>
      <w:r w:rsidR="00DC248D" w:rsidRPr="00EE0330">
        <w:rPr>
          <w:szCs w:val="21"/>
        </w:rPr>
        <w:t>摄氏度</w:t>
      </w:r>
      <w:r w:rsidRPr="00EE0330">
        <w:rPr>
          <w:szCs w:val="21"/>
        </w:rPr>
        <w:t>时，可以昼夜通风。</w:t>
      </w:r>
    </w:p>
    <w:p w:rsidR="006C6A19" w:rsidRPr="00EE0330" w:rsidRDefault="006C6A19" w:rsidP="006C6A19">
      <w:pPr>
        <w:spacing w:line="400" w:lineRule="exact"/>
        <w:rPr>
          <w:szCs w:val="21"/>
        </w:rPr>
      </w:pPr>
      <w:r w:rsidRPr="00EE0330">
        <w:rPr>
          <w:szCs w:val="21"/>
        </w:rPr>
        <w:t xml:space="preserve">5.11.2 </w:t>
      </w:r>
      <w:r w:rsidRPr="00EE0330">
        <w:rPr>
          <w:szCs w:val="21"/>
        </w:rPr>
        <w:t>移栽前做好秧苗</w:t>
      </w:r>
      <w:r w:rsidRPr="00EE0330">
        <w:rPr>
          <w:szCs w:val="21"/>
        </w:rPr>
        <w:t>“</w:t>
      </w:r>
      <w:r w:rsidRPr="00EE0330">
        <w:rPr>
          <w:szCs w:val="21"/>
        </w:rPr>
        <w:t>四带</w:t>
      </w:r>
      <w:r w:rsidRPr="00EE0330">
        <w:rPr>
          <w:szCs w:val="21"/>
        </w:rPr>
        <w:t>”</w:t>
      </w:r>
      <w:r w:rsidRPr="00EE0330">
        <w:rPr>
          <w:szCs w:val="21"/>
        </w:rPr>
        <w:t>。</w:t>
      </w:r>
    </w:p>
    <w:p w:rsidR="00AA23C7" w:rsidRPr="00EE0330" w:rsidRDefault="00147F6B" w:rsidP="00D80FA3">
      <w:pPr>
        <w:pStyle w:val="a0"/>
        <w:numPr>
          <w:ilvl w:val="0"/>
          <w:numId w:val="2"/>
        </w:numPr>
        <w:spacing w:before="156" w:after="156"/>
        <w:rPr>
          <w:rFonts w:ascii="Times New Roman"/>
        </w:rPr>
      </w:pPr>
      <w:r w:rsidRPr="00EE0330">
        <w:rPr>
          <w:rFonts w:ascii="Times New Roman"/>
        </w:rPr>
        <w:t>移栽田</w:t>
      </w:r>
      <w:r w:rsidR="00AA23C7" w:rsidRPr="00EE0330">
        <w:rPr>
          <w:rFonts w:ascii="Times New Roman"/>
        </w:rPr>
        <w:t>管理</w:t>
      </w:r>
      <w:bookmarkEnd w:id="13"/>
      <w:bookmarkEnd w:id="14"/>
    </w:p>
    <w:p w:rsidR="00AA23C7" w:rsidRPr="00EE0330" w:rsidRDefault="00D80FA3" w:rsidP="00D80FA3">
      <w:pPr>
        <w:pStyle w:val="a0"/>
        <w:numPr>
          <w:ilvl w:val="0"/>
          <w:numId w:val="0"/>
        </w:numPr>
        <w:spacing w:before="156" w:after="156"/>
        <w:rPr>
          <w:rFonts w:ascii="Times New Roman"/>
        </w:rPr>
      </w:pPr>
      <w:r w:rsidRPr="00EE0330">
        <w:rPr>
          <w:rFonts w:ascii="Times New Roman"/>
        </w:rPr>
        <w:t xml:space="preserve">6.1 </w:t>
      </w:r>
      <w:r w:rsidR="006E6980" w:rsidRPr="00EE0330">
        <w:rPr>
          <w:rFonts w:ascii="Times New Roman"/>
        </w:rPr>
        <w:t>肥料施用</w:t>
      </w:r>
    </w:p>
    <w:p w:rsidR="007063DE" w:rsidRPr="00EE0330" w:rsidRDefault="007063DE" w:rsidP="007063DE">
      <w:pPr>
        <w:spacing w:line="400" w:lineRule="exact"/>
        <w:rPr>
          <w:szCs w:val="21"/>
        </w:rPr>
      </w:pPr>
      <w:r w:rsidRPr="00EE0330">
        <w:rPr>
          <w:szCs w:val="21"/>
        </w:rPr>
        <w:t xml:space="preserve">6.1.1 </w:t>
      </w:r>
      <w:r w:rsidRPr="00EE0330">
        <w:rPr>
          <w:szCs w:val="21"/>
        </w:rPr>
        <w:t>肥料施用原则</w:t>
      </w:r>
    </w:p>
    <w:p w:rsidR="007063DE" w:rsidRPr="00EE0330" w:rsidRDefault="007063DE" w:rsidP="007063DE">
      <w:pPr>
        <w:spacing w:line="400" w:lineRule="exact"/>
        <w:ind w:firstLine="420"/>
        <w:rPr>
          <w:szCs w:val="21"/>
        </w:rPr>
      </w:pPr>
      <w:r w:rsidRPr="00EE0330">
        <w:rPr>
          <w:szCs w:val="21"/>
        </w:rPr>
        <w:t>以土壤有机质含量、施肥方式、目标产量等指标为基础，</w:t>
      </w:r>
      <w:r w:rsidRPr="00EE0330">
        <w:t>根据高产创建施肥经验和理论施肥标准确定肥料施用量。</w:t>
      </w:r>
    </w:p>
    <w:p w:rsidR="007063DE" w:rsidRPr="00EE0330" w:rsidRDefault="007063DE" w:rsidP="007063DE">
      <w:pPr>
        <w:spacing w:line="400" w:lineRule="exact"/>
        <w:rPr>
          <w:szCs w:val="21"/>
        </w:rPr>
      </w:pPr>
      <w:r w:rsidRPr="00EE0330">
        <w:rPr>
          <w:szCs w:val="21"/>
        </w:rPr>
        <w:t xml:space="preserve">6.1.2 </w:t>
      </w:r>
      <w:r w:rsidRPr="00EE0330">
        <w:rPr>
          <w:szCs w:val="21"/>
        </w:rPr>
        <w:t>肥料施用方式</w:t>
      </w:r>
    </w:p>
    <w:p w:rsidR="001036C2" w:rsidRPr="00EE0330" w:rsidRDefault="001036C2" w:rsidP="007063DE">
      <w:pPr>
        <w:spacing w:line="400" w:lineRule="exact"/>
        <w:ind w:firstLine="420"/>
        <w:rPr>
          <w:szCs w:val="21"/>
        </w:rPr>
      </w:pPr>
      <w:r w:rsidRPr="00EE0330">
        <w:rPr>
          <w:szCs w:val="21"/>
        </w:rPr>
        <w:t>全层施肥：</w:t>
      </w:r>
      <w:r w:rsidR="00EF5571" w:rsidRPr="00EE0330">
        <w:rPr>
          <w:szCs w:val="21"/>
        </w:rPr>
        <w:t>可降低肥料施用量</w:t>
      </w:r>
      <w:r w:rsidR="00EF5571" w:rsidRPr="00EE0330">
        <w:rPr>
          <w:szCs w:val="21"/>
        </w:rPr>
        <w:t>17.7%</w:t>
      </w:r>
      <w:r w:rsidR="00EF5571" w:rsidRPr="00EE0330">
        <w:rPr>
          <w:szCs w:val="21"/>
        </w:rPr>
        <w:t>。</w:t>
      </w:r>
    </w:p>
    <w:p w:rsidR="001036C2" w:rsidRPr="00EE0330" w:rsidRDefault="001036C2" w:rsidP="00A00E22">
      <w:pPr>
        <w:pStyle w:val="aff0"/>
        <w:numPr>
          <w:ilvl w:val="0"/>
          <w:numId w:val="34"/>
        </w:numPr>
        <w:spacing w:line="400" w:lineRule="exact"/>
        <w:ind w:firstLineChars="0"/>
        <w:rPr>
          <w:szCs w:val="21"/>
        </w:rPr>
      </w:pPr>
      <w:r w:rsidRPr="00EE0330">
        <w:rPr>
          <w:szCs w:val="21"/>
        </w:rPr>
        <w:t>基肥：</w:t>
      </w:r>
      <w:r w:rsidR="00A00E22" w:rsidRPr="00EE0330">
        <w:rPr>
          <w:szCs w:val="21"/>
        </w:rPr>
        <w:t>水稻插秧前，结合最后一遍耙平，施用氮肥全生育期用量的</w:t>
      </w:r>
      <w:r w:rsidR="00A00E22" w:rsidRPr="00EE0330">
        <w:rPr>
          <w:szCs w:val="21"/>
        </w:rPr>
        <w:t>40%</w:t>
      </w:r>
      <w:r w:rsidR="00A00E22" w:rsidRPr="00EE0330">
        <w:rPr>
          <w:szCs w:val="21"/>
        </w:rPr>
        <w:t>，磷肥全生育期用量的</w:t>
      </w:r>
      <w:r w:rsidR="00A00E22" w:rsidRPr="00EE0330">
        <w:rPr>
          <w:szCs w:val="21"/>
        </w:rPr>
        <w:t>100%</w:t>
      </w:r>
      <w:r w:rsidR="00A00E22" w:rsidRPr="00EE0330">
        <w:rPr>
          <w:szCs w:val="21"/>
        </w:rPr>
        <w:t>，钾肥全生育期用量的</w:t>
      </w:r>
      <w:r w:rsidR="00A00E22" w:rsidRPr="00EE0330">
        <w:rPr>
          <w:szCs w:val="21"/>
        </w:rPr>
        <w:t>70%</w:t>
      </w:r>
      <w:r w:rsidR="00A00E22" w:rsidRPr="00EE0330">
        <w:rPr>
          <w:szCs w:val="21"/>
        </w:rPr>
        <w:t>。</w:t>
      </w:r>
    </w:p>
    <w:p w:rsidR="00A00E22" w:rsidRPr="00EE0330" w:rsidRDefault="00A00E22" w:rsidP="00A00E22">
      <w:pPr>
        <w:pStyle w:val="aff0"/>
        <w:numPr>
          <w:ilvl w:val="0"/>
          <w:numId w:val="34"/>
        </w:numPr>
        <w:spacing w:line="400" w:lineRule="exact"/>
        <w:ind w:firstLineChars="0"/>
        <w:rPr>
          <w:szCs w:val="21"/>
        </w:rPr>
      </w:pPr>
      <w:r w:rsidRPr="00EE0330">
        <w:rPr>
          <w:szCs w:val="21"/>
        </w:rPr>
        <w:t>分蘖肥：水稻移栽返青后，立即施用分蘖肥，施用量为氮肥全生育期用量的</w:t>
      </w:r>
      <w:r w:rsidRPr="00EE0330">
        <w:rPr>
          <w:szCs w:val="21"/>
        </w:rPr>
        <w:t>30%</w:t>
      </w:r>
      <w:r w:rsidR="009E08F4" w:rsidRPr="00EE0330">
        <w:rPr>
          <w:szCs w:val="21"/>
        </w:rPr>
        <w:t>与增效生物肥</w:t>
      </w:r>
      <w:r w:rsidR="009E08F4" w:rsidRPr="00EE0330">
        <w:rPr>
          <w:szCs w:val="21"/>
        </w:rPr>
        <w:t>75</w:t>
      </w:r>
      <w:r w:rsidR="009E08F4" w:rsidRPr="00EE0330">
        <w:rPr>
          <w:szCs w:val="21"/>
        </w:rPr>
        <w:t>千克</w:t>
      </w:r>
      <w:r w:rsidR="009E08F4" w:rsidRPr="00EE0330">
        <w:rPr>
          <w:szCs w:val="21"/>
        </w:rPr>
        <w:t>/</w:t>
      </w:r>
      <w:r w:rsidR="009E08F4" w:rsidRPr="00EE0330">
        <w:rPr>
          <w:szCs w:val="21"/>
        </w:rPr>
        <w:t>公顷混合均匀后施用。</w:t>
      </w:r>
    </w:p>
    <w:p w:rsidR="00A00E22" w:rsidRPr="00EE0330" w:rsidRDefault="00A00E22" w:rsidP="00A00E22">
      <w:pPr>
        <w:pStyle w:val="aff0"/>
        <w:numPr>
          <w:ilvl w:val="0"/>
          <w:numId w:val="34"/>
        </w:numPr>
        <w:spacing w:line="400" w:lineRule="exact"/>
        <w:ind w:firstLineChars="0"/>
        <w:rPr>
          <w:szCs w:val="21"/>
        </w:rPr>
      </w:pPr>
      <w:r w:rsidRPr="00EE0330">
        <w:rPr>
          <w:szCs w:val="21"/>
        </w:rPr>
        <w:t>调节肥：</w:t>
      </w:r>
      <w:r w:rsidR="009E08F4" w:rsidRPr="00EE0330">
        <w:rPr>
          <w:szCs w:val="21"/>
        </w:rPr>
        <w:t>水稻拔节期</w:t>
      </w:r>
      <w:r w:rsidR="0061222F" w:rsidRPr="00EE0330">
        <w:rPr>
          <w:szCs w:val="21"/>
        </w:rPr>
        <w:t>，根据实际生长情况，可施用为氮肥全生育期用量的</w:t>
      </w:r>
      <w:r w:rsidR="0061222F" w:rsidRPr="00EE0330">
        <w:rPr>
          <w:szCs w:val="21"/>
        </w:rPr>
        <w:t>10%</w:t>
      </w:r>
      <w:r w:rsidR="0061222F" w:rsidRPr="00EE0330">
        <w:rPr>
          <w:szCs w:val="21"/>
        </w:rPr>
        <w:t>，作为调节肥。</w:t>
      </w:r>
    </w:p>
    <w:p w:rsidR="009E08F4" w:rsidRPr="00EE0330" w:rsidRDefault="009E08F4" w:rsidP="00A00E22">
      <w:pPr>
        <w:pStyle w:val="aff0"/>
        <w:numPr>
          <w:ilvl w:val="0"/>
          <w:numId w:val="34"/>
        </w:numPr>
        <w:spacing w:line="400" w:lineRule="exact"/>
        <w:ind w:firstLineChars="0"/>
        <w:rPr>
          <w:szCs w:val="21"/>
        </w:rPr>
      </w:pPr>
      <w:r w:rsidRPr="00EE0330">
        <w:rPr>
          <w:szCs w:val="21"/>
        </w:rPr>
        <w:t>穗肥：</w:t>
      </w:r>
      <w:proofErr w:type="gramStart"/>
      <w:r w:rsidRPr="00EE0330">
        <w:rPr>
          <w:szCs w:val="21"/>
        </w:rPr>
        <w:t>倒二叶申</w:t>
      </w:r>
      <w:proofErr w:type="gramEnd"/>
      <w:r w:rsidRPr="00EE0330">
        <w:rPr>
          <w:szCs w:val="21"/>
        </w:rPr>
        <w:t>展期，立即施用穗肥，施用量为氮肥全生育期用量的</w:t>
      </w:r>
      <w:r w:rsidRPr="00EE0330">
        <w:rPr>
          <w:szCs w:val="21"/>
        </w:rPr>
        <w:t>20%</w:t>
      </w:r>
      <w:r w:rsidRPr="00EE0330">
        <w:rPr>
          <w:szCs w:val="21"/>
        </w:rPr>
        <w:t>；钾肥全生育期用量的</w:t>
      </w:r>
      <w:r w:rsidRPr="00EE0330">
        <w:rPr>
          <w:szCs w:val="21"/>
        </w:rPr>
        <w:t>30%</w:t>
      </w:r>
      <w:r w:rsidRPr="00EE0330">
        <w:rPr>
          <w:szCs w:val="21"/>
        </w:rPr>
        <w:t>。</w:t>
      </w:r>
    </w:p>
    <w:p w:rsidR="00256E05" w:rsidRPr="00EE0330" w:rsidRDefault="007063DE" w:rsidP="007063DE">
      <w:pPr>
        <w:spacing w:line="400" w:lineRule="exact"/>
        <w:ind w:firstLine="420"/>
        <w:rPr>
          <w:szCs w:val="21"/>
        </w:rPr>
      </w:pPr>
      <w:proofErr w:type="gramStart"/>
      <w:r w:rsidRPr="00EE0330">
        <w:rPr>
          <w:szCs w:val="21"/>
        </w:rPr>
        <w:t>侧深施肥</w:t>
      </w:r>
      <w:proofErr w:type="gramEnd"/>
      <w:r w:rsidRPr="00EE0330">
        <w:rPr>
          <w:szCs w:val="21"/>
        </w:rPr>
        <w:t>：</w:t>
      </w:r>
      <w:r w:rsidR="00256E05" w:rsidRPr="00EE0330">
        <w:rPr>
          <w:szCs w:val="21"/>
        </w:rPr>
        <w:t>可降低肥料施用量</w:t>
      </w:r>
      <w:r w:rsidR="00256E05" w:rsidRPr="00EE0330">
        <w:rPr>
          <w:szCs w:val="21"/>
        </w:rPr>
        <w:t>20%</w:t>
      </w:r>
      <w:r w:rsidR="00256E05" w:rsidRPr="00EE0330">
        <w:rPr>
          <w:szCs w:val="21"/>
        </w:rPr>
        <w:t>。</w:t>
      </w:r>
    </w:p>
    <w:p w:rsidR="007063DE" w:rsidRPr="00EE0330" w:rsidRDefault="007063DE" w:rsidP="007063DE">
      <w:pPr>
        <w:spacing w:line="400" w:lineRule="exact"/>
        <w:ind w:firstLine="420"/>
        <w:rPr>
          <w:szCs w:val="21"/>
        </w:rPr>
      </w:pPr>
      <w:r w:rsidRPr="00EE0330">
        <w:rPr>
          <w:szCs w:val="21"/>
        </w:rPr>
        <w:t>参照</w:t>
      </w:r>
      <w:r w:rsidRPr="00EE0330">
        <w:rPr>
          <w:szCs w:val="21"/>
        </w:rPr>
        <w:t>DB23/T 2478-2019</w:t>
      </w:r>
      <w:r w:rsidRPr="00EE0330">
        <w:rPr>
          <w:szCs w:val="21"/>
        </w:rPr>
        <w:t>执行。</w:t>
      </w:r>
      <w:r w:rsidR="00A756C6" w:rsidRPr="00EE0330">
        <w:rPr>
          <w:szCs w:val="21"/>
        </w:rPr>
        <w:t>增效生物肥</w:t>
      </w:r>
      <w:r w:rsidRPr="00EE0330">
        <w:rPr>
          <w:szCs w:val="21"/>
        </w:rPr>
        <w:t>75</w:t>
      </w:r>
      <w:r w:rsidRPr="00EE0330">
        <w:rPr>
          <w:szCs w:val="21"/>
        </w:rPr>
        <w:t>千克</w:t>
      </w:r>
      <w:r w:rsidRPr="00EE0330">
        <w:rPr>
          <w:szCs w:val="21"/>
        </w:rPr>
        <w:t>/</w:t>
      </w:r>
      <w:proofErr w:type="gramStart"/>
      <w:r w:rsidRPr="00EE0330">
        <w:rPr>
          <w:szCs w:val="21"/>
        </w:rPr>
        <w:t>公顷与侧深</w:t>
      </w:r>
      <w:proofErr w:type="gramEnd"/>
      <w:r w:rsidRPr="00EE0330">
        <w:rPr>
          <w:szCs w:val="21"/>
        </w:rPr>
        <w:t>施肥专用肥混合均匀后一同施入</w:t>
      </w:r>
      <w:r w:rsidR="00256E05" w:rsidRPr="00EE0330">
        <w:rPr>
          <w:szCs w:val="21"/>
        </w:rPr>
        <w:t>。</w:t>
      </w:r>
      <w:r w:rsidR="00256E05" w:rsidRPr="00EE0330">
        <w:rPr>
          <w:szCs w:val="21"/>
        </w:rPr>
        <w:t xml:space="preserve"> </w:t>
      </w:r>
    </w:p>
    <w:p w:rsidR="007063DE" w:rsidRPr="00EE0330" w:rsidRDefault="007063DE" w:rsidP="007063DE">
      <w:pPr>
        <w:pStyle w:val="a0"/>
        <w:numPr>
          <w:ilvl w:val="0"/>
          <w:numId w:val="0"/>
        </w:numPr>
        <w:spacing w:before="156" w:after="156"/>
        <w:rPr>
          <w:rFonts w:ascii="Times New Roman"/>
        </w:rPr>
      </w:pPr>
      <w:r w:rsidRPr="00EE0330">
        <w:rPr>
          <w:rFonts w:ascii="Times New Roman"/>
        </w:rPr>
        <w:t xml:space="preserve">6.2 </w:t>
      </w:r>
      <w:r w:rsidRPr="00EE0330">
        <w:rPr>
          <w:rFonts w:ascii="Times New Roman"/>
        </w:rPr>
        <w:t>移栽田除草</w:t>
      </w:r>
    </w:p>
    <w:p w:rsidR="007063DE" w:rsidRPr="00EE0330" w:rsidRDefault="007063DE" w:rsidP="007063DE">
      <w:pPr>
        <w:spacing w:line="400" w:lineRule="exact"/>
        <w:rPr>
          <w:szCs w:val="21"/>
        </w:rPr>
      </w:pPr>
      <w:r w:rsidRPr="00EE0330">
        <w:rPr>
          <w:szCs w:val="21"/>
        </w:rPr>
        <w:t xml:space="preserve">6.2.1 </w:t>
      </w:r>
      <w:r w:rsidRPr="00EE0330">
        <w:rPr>
          <w:szCs w:val="21"/>
        </w:rPr>
        <w:t>施药器械</w:t>
      </w:r>
    </w:p>
    <w:p w:rsidR="007063DE" w:rsidRPr="00EE0330" w:rsidRDefault="007063DE" w:rsidP="007063DE">
      <w:pPr>
        <w:spacing w:line="400" w:lineRule="exact"/>
        <w:ind w:firstLineChars="200" w:firstLine="420"/>
        <w:rPr>
          <w:szCs w:val="21"/>
        </w:rPr>
      </w:pPr>
      <w:r w:rsidRPr="00EE0330">
        <w:rPr>
          <w:szCs w:val="21"/>
        </w:rPr>
        <w:t>植保无人机应符合</w:t>
      </w:r>
      <w:r w:rsidRPr="00EE0330">
        <w:rPr>
          <w:szCs w:val="21"/>
        </w:rPr>
        <w:t>NY/T3213</w:t>
      </w:r>
      <w:r w:rsidR="00CB601B" w:rsidRPr="00EE0330">
        <w:rPr>
          <w:szCs w:val="21"/>
        </w:rPr>
        <w:t>-2018</w:t>
      </w:r>
      <w:r w:rsidRPr="00EE0330">
        <w:rPr>
          <w:szCs w:val="21"/>
        </w:rPr>
        <w:t>中的相关规定。飞行高度：移栽前施药距水面</w:t>
      </w:r>
      <w:r w:rsidRPr="00EE0330">
        <w:rPr>
          <w:szCs w:val="21"/>
        </w:rPr>
        <w:t>2-2.5</w:t>
      </w:r>
      <w:r w:rsidRPr="00EE0330">
        <w:rPr>
          <w:szCs w:val="21"/>
        </w:rPr>
        <w:t>米，移栽后施药距水稻叶尖</w:t>
      </w:r>
      <w:r w:rsidRPr="00EE0330">
        <w:rPr>
          <w:szCs w:val="21"/>
        </w:rPr>
        <w:t>1-2</w:t>
      </w:r>
      <w:r w:rsidRPr="00EE0330">
        <w:rPr>
          <w:szCs w:val="21"/>
        </w:rPr>
        <w:t>米，对于配备离心式喷头的无人机，飞行高度在</w:t>
      </w:r>
      <w:r w:rsidRPr="00EE0330">
        <w:rPr>
          <w:szCs w:val="21"/>
        </w:rPr>
        <w:t>1-1.5</w:t>
      </w:r>
      <w:r w:rsidRPr="00EE0330">
        <w:rPr>
          <w:szCs w:val="21"/>
        </w:rPr>
        <w:t>米左右，配备压力式喷头的无人机，飞行高度可调整至</w:t>
      </w:r>
      <w:r w:rsidRPr="00EE0330">
        <w:rPr>
          <w:szCs w:val="21"/>
        </w:rPr>
        <w:t>1.5-2</w:t>
      </w:r>
      <w:r w:rsidRPr="00EE0330">
        <w:rPr>
          <w:szCs w:val="21"/>
        </w:rPr>
        <w:t>米。飞行速度：</w:t>
      </w:r>
      <w:r w:rsidRPr="00EE0330">
        <w:rPr>
          <w:szCs w:val="21"/>
        </w:rPr>
        <w:t>4-6</w:t>
      </w:r>
      <w:r w:rsidRPr="00EE0330">
        <w:rPr>
          <w:szCs w:val="21"/>
        </w:rPr>
        <w:t>米</w:t>
      </w:r>
      <w:r w:rsidRPr="00EE0330">
        <w:rPr>
          <w:szCs w:val="21"/>
        </w:rPr>
        <w:t>/</w:t>
      </w:r>
      <w:r w:rsidRPr="00EE0330">
        <w:rPr>
          <w:szCs w:val="21"/>
        </w:rPr>
        <w:t>秒。作业喷幅：载液量</w:t>
      </w:r>
      <w:r w:rsidRPr="00EE0330">
        <w:rPr>
          <w:szCs w:val="21"/>
        </w:rPr>
        <w:t>10</w:t>
      </w:r>
      <w:r w:rsidRPr="00EE0330">
        <w:rPr>
          <w:szCs w:val="21"/>
        </w:rPr>
        <w:t>升无人机的喷</w:t>
      </w:r>
      <w:proofErr w:type="gramStart"/>
      <w:r w:rsidRPr="00EE0330">
        <w:rPr>
          <w:szCs w:val="21"/>
        </w:rPr>
        <w:t>幅一般</w:t>
      </w:r>
      <w:proofErr w:type="gramEnd"/>
      <w:r w:rsidRPr="00EE0330">
        <w:rPr>
          <w:szCs w:val="21"/>
        </w:rPr>
        <w:t>设定在</w:t>
      </w:r>
      <w:r w:rsidRPr="00EE0330">
        <w:rPr>
          <w:szCs w:val="21"/>
        </w:rPr>
        <w:t>3-4</w:t>
      </w:r>
      <w:r w:rsidRPr="00EE0330">
        <w:rPr>
          <w:szCs w:val="21"/>
        </w:rPr>
        <w:t>米，载液量</w:t>
      </w:r>
      <w:r w:rsidRPr="00EE0330">
        <w:rPr>
          <w:szCs w:val="21"/>
        </w:rPr>
        <w:t>20</w:t>
      </w:r>
      <w:r w:rsidRPr="00EE0330">
        <w:rPr>
          <w:szCs w:val="21"/>
        </w:rPr>
        <w:t>升无人机可根据机型、飞行高度等因素适当扩大。茎叶喷雾作业气象条件：温度不超过</w:t>
      </w:r>
      <w:r w:rsidRPr="00EE0330">
        <w:rPr>
          <w:szCs w:val="21"/>
        </w:rPr>
        <w:t>27</w:t>
      </w:r>
      <w:r w:rsidR="00DC248D" w:rsidRPr="00EE0330">
        <w:rPr>
          <w:szCs w:val="21"/>
        </w:rPr>
        <w:t>摄氏度</w:t>
      </w:r>
      <w:r w:rsidRPr="00EE0330">
        <w:rPr>
          <w:szCs w:val="21"/>
        </w:rPr>
        <w:t>、风力小于</w:t>
      </w:r>
      <w:r w:rsidRPr="00EE0330">
        <w:rPr>
          <w:szCs w:val="21"/>
        </w:rPr>
        <w:t>4</w:t>
      </w:r>
      <w:r w:rsidRPr="00EE0330">
        <w:rPr>
          <w:szCs w:val="21"/>
        </w:rPr>
        <w:t>米</w:t>
      </w:r>
      <w:r w:rsidRPr="00EE0330">
        <w:rPr>
          <w:szCs w:val="21"/>
        </w:rPr>
        <w:t>/</w:t>
      </w:r>
      <w:r w:rsidRPr="00EE0330">
        <w:rPr>
          <w:szCs w:val="21"/>
        </w:rPr>
        <w:t>秒，相对湿度大于</w:t>
      </w:r>
      <w:r w:rsidRPr="00EE0330">
        <w:rPr>
          <w:szCs w:val="21"/>
        </w:rPr>
        <w:t>65%</w:t>
      </w:r>
      <w:r w:rsidRPr="00EE0330">
        <w:rPr>
          <w:szCs w:val="21"/>
        </w:rPr>
        <w:t>。</w:t>
      </w:r>
    </w:p>
    <w:p w:rsidR="005D3700" w:rsidRPr="00EE0330" w:rsidRDefault="005D3700" w:rsidP="005D3700">
      <w:pPr>
        <w:spacing w:line="400" w:lineRule="exact"/>
        <w:rPr>
          <w:szCs w:val="21"/>
        </w:rPr>
      </w:pPr>
      <w:r w:rsidRPr="00EE0330">
        <w:rPr>
          <w:szCs w:val="21"/>
        </w:rPr>
        <w:t xml:space="preserve">6.2.2 </w:t>
      </w:r>
      <w:r w:rsidRPr="00EE0330">
        <w:rPr>
          <w:szCs w:val="21"/>
        </w:rPr>
        <w:t>移栽前封闭除草</w:t>
      </w:r>
    </w:p>
    <w:p w:rsidR="005D3700" w:rsidRPr="00EE0330" w:rsidRDefault="005D3700" w:rsidP="005D3700">
      <w:pPr>
        <w:spacing w:line="400" w:lineRule="exact"/>
        <w:rPr>
          <w:szCs w:val="21"/>
        </w:rPr>
      </w:pPr>
      <w:r w:rsidRPr="00EE0330">
        <w:tab/>
      </w:r>
      <w:r w:rsidRPr="00EE0330">
        <w:rPr>
          <w:szCs w:val="21"/>
        </w:rPr>
        <w:t>水整地结束后，水稻移栽前</w:t>
      </w:r>
      <w:r w:rsidRPr="00EE0330">
        <w:rPr>
          <w:szCs w:val="21"/>
        </w:rPr>
        <w:t>5-7</w:t>
      </w:r>
      <w:r w:rsidRPr="00EE0330">
        <w:rPr>
          <w:szCs w:val="21"/>
        </w:rPr>
        <w:t>天，待泥浆自然沉降</w:t>
      </w:r>
      <w:proofErr w:type="gramStart"/>
      <w:r w:rsidRPr="00EE0330">
        <w:rPr>
          <w:szCs w:val="21"/>
        </w:rPr>
        <w:t>淀</w:t>
      </w:r>
      <w:proofErr w:type="gramEnd"/>
      <w:r w:rsidRPr="00EE0330">
        <w:rPr>
          <w:szCs w:val="21"/>
        </w:rPr>
        <w:t>水面澄清，水稻移栽前</w:t>
      </w:r>
      <w:r w:rsidRPr="00EE0330">
        <w:rPr>
          <w:szCs w:val="21"/>
        </w:rPr>
        <w:t>5-7</w:t>
      </w:r>
      <w:r w:rsidRPr="00EE0330">
        <w:rPr>
          <w:szCs w:val="21"/>
        </w:rPr>
        <w:t>天，选用酰胺类除草剂</w:t>
      </w:r>
      <w:r w:rsidRPr="00EE0330">
        <w:rPr>
          <w:szCs w:val="21"/>
        </w:rPr>
        <w:t>60%</w:t>
      </w:r>
      <w:r w:rsidRPr="00EE0330">
        <w:rPr>
          <w:szCs w:val="21"/>
        </w:rPr>
        <w:t>丁草胺乳油</w:t>
      </w:r>
      <w:r w:rsidRPr="00EE0330">
        <w:rPr>
          <w:szCs w:val="21"/>
        </w:rPr>
        <w:t>90</w:t>
      </w:r>
      <w:r w:rsidRPr="00EE0330">
        <w:rPr>
          <w:szCs w:val="21"/>
        </w:rPr>
        <w:t>毫升</w:t>
      </w:r>
      <w:r w:rsidRPr="00EE0330">
        <w:rPr>
          <w:szCs w:val="21"/>
        </w:rPr>
        <w:t>/</w:t>
      </w:r>
      <w:r w:rsidRPr="00EE0330">
        <w:rPr>
          <w:szCs w:val="21"/>
        </w:rPr>
        <w:t>亩</w:t>
      </w:r>
      <w:r w:rsidRPr="00EE0330">
        <w:t>（农民用量</w:t>
      </w:r>
      <w:r w:rsidRPr="00EE0330">
        <w:t>130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，或有机磷类除草剂</w:t>
      </w:r>
      <w:r w:rsidRPr="00EE0330">
        <w:rPr>
          <w:szCs w:val="21"/>
        </w:rPr>
        <w:t>30%</w:t>
      </w:r>
      <w:proofErr w:type="gramStart"/>
      <w:r w:rsidRPr="00EE0330">
        <w:rPr>
          <w:szCs w:val="21"/>
        </w:rPr>
        <w:t>莎稗</w:t>
      </w:r>
      <w:proofErr w:type="gramEnd"/>
      <w:r w:rsidRPr="00EE0330">
        <w:rPr>
          <w:szCs w:val="21"/>
        </w:rPr>
        <w:t>磷乳油</w:t>
      </w:r>
      <w:r w:rsidRPr="00EE0330">
        <w:rPr>
          <w:szCs w:val="21"/>
        </w:rPr>
        <w:t>50</w:t>
      </w:r>
      <w:r w:rsidRPr="00EE0330">
        <w:rPr>
          <w:szCs w:val="21"/>
        </w:rPr>
        <w:t>毫升</w:t>
      </w:r>
      <w:r w:rsidRPr="00EE0330">
        <w:rPr>
          <w:szCs w:val="21"/>
        </w:rPr>
        <w:t>/</w:t>
      </w:r>
      <w:r w:rsidRPr="00EE0330">
        <w:rPr>
          <w:szCs w:val="21"/>
        </w:rPr>
        <w:t>亩</w:t>
      </w:r>
      <w:r w:rsidRPr="00EE0330">
        <w:t>（农民用量</w:t>
      </w:r>
      <w:r w:rsidRPr="00EE0330">
        <w:t>70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或</w:t>
      </w:r>
      <w:r w:rsidRPr="00EE0330">
        <w:rPr>
          <w:szCs w:val="21"/>
        </w:rPr>
        <w:t>12.5%</w:t>
      </w:r>
      <w:r w:rsidRPr="00EE0330">
        <w:rPr>
          <w:szCs w:val="21"/>
        </w:rPr>
        <w:t>噁草酮乳油</w:t>
      </w:r>
      <w:r w:rsidRPr="00EE0330">
        <w:rPr>
          <w:szCs w:val="21"/>
        </w:rPr>
        <w:t>175</w:t>
      </w:r>
      <w:r w:rsidRPr="00EE0330">
        <w:rPr>
          <w:szCs w:val="21"/>
        </w:rPr>
        <w:t>毫升</w:t>
      </w:r>
      <w:r w:rsidRPr="00EE0330">
        <w:rPr>
          <w:szCs w:val="21"/>
        </w:rPr>
        <w:t>/</w:t>
      </w:r>
      <w:r w:rsidRPr="00EE0330">
        <w:rPr>
          <w:szCs w:val="21"/>
        </w:rPr>
        <w:t>亩</w:t>
      </w:r>
      <w:r w:rsidRPr="00EE0330">
        <w:t>（农民用量</w:t>
      </w:r>
      <w:r w:rsidRPr="00EE0330">
        <w:t>250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和</w:t>
      </w:r>
      <w:proofErr w:type="gramStart"/>
      <w:r w:rsidRPr="00EE0330">
        <w:rPr>
          <w:szCs w:val="21"/>
        </w:rPr>
        <w:t>磺</w:t>
      </w:r>
      <w:proofErr w:type="gramEnd"/>
      <w:r w:rsidRPr="00EE0330">
        <w:rPr>
          <w:szCs w:val="21"/>
        </w:rPr>
        <w:t>酰</w:t>
      </w:r>
      <w:proofErr w:type="gramStart"/>
      <w:r w:rsidRPr="00EE0330">
        <w:rPr>
          <w:szCs w:val="21"/>
        </w:rPr>
        <w:t>脲</w:t>
      </w:r>
      <w:proofErr w:type="gramEnd"/>
      <w:r w:rsidRPr="00EE0330">
        <w:rPr>
          <w:szCs w:val="21"/>
        </w:rPr>
        <w:t>类除草剂</w:t>
      </w:r>
      <w:r w:rsidRPr="00EE0330">
        <w:rPr>
          <w:szCs w:val="21"/>
        </w:rPr>
        <w:t>10%</w:t>
      </w:r>
      <w:proofErr w:type="gramStart"/>
      <w:r w:rsidRPr="00EE0330">
        <w:rPr>
          <w:szCs w:val="21"/>
        </w:rPr>
        <w:t>吡嘧磺</w:t>
      </w:r>
      <w:proofErr w:type="gramEnd"/>
      <w:r w:rsidRPr="00EE0330">
        <w:rPr>
          <w:szCs w:val="21"/>
        </w:rPr>
        <w:t>隆可湿性粉剂</w:t>
      </w:r>
      <w:r w:rsidRPr="00EE0330">
        <w:rPr>
          <w:szCs w:val="21"/>
        </w:rPr>
        <w:t>10</w:t>
      </w:r>
      <w:r w:rsidRPr="00EE0330">
        <w:rPr>
          <w:szCs w:val="21"/>
        </w:rPr>
        <w:t>克</w:t>
      </w:r>
      <w:r w:rsidRPr="00EE0330">
        <w:rPr>
          <w:szCs w:val="21"/>
        </w:rPr>
        <w:t>/</w:t>
      </w:r>
      <w:r w:rsidRPr="00EE0330">
        <w:rPr>
          <w:szCs w:val="21"/>
        </w:rPr>
        <w:t>亩</w:t>
      </w:r>
      <w:r w:rsidRPr="00EE0330">
        <w:t>（农民用量</w:t>
      </w:r>
      <w:r w:rsidRPr="00EE0330">
        <w:t>15</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与</w:t>
      </w:r>
      <w:proofErr w:type="gramStart"/>
      <w:r w:rsidRPr="00EE0330">
        <w:rPr>
          <w:szCs w:val="21"/>
        </w:rPr>
        <w:t>扩散剂混配</w:t>
      </w:r>
      <w:proofErr w:type="gramEnd"/>
      <w:r w:rsidRPr="00EE0330">
        <w:rPr>
          <w:szCs w:val="21"/>
        </w:rPr>
        <w:t>均匀，使用植保无人机喷雾施药，喷液量不少于</w:t>
      </w:r>
      <w:r w:rsidRPr="00EE0330">
        <w:rPr>
          <w:szCs w:val="21"/>
        </w:rPr>
        <w:t>10</w:t>
      </w:r>
      <w:r w:rsidRPr="00EE0330">
        <w:rPr>
          <w:szCs w:val="21"/>
        </w:rPr>
        <w:t>升</w:t>
      </w:r>
      <w:r w:rsidRPr="00EE0330">
        <w:rPr>
          <w:szCs w:val="21"/>
        </w:rPr>
        <w:t>/</w:t>
      </w:r>
      <w:r w:rsidRPr="00EE0330">
        <w:rPr>
          <w:szCs w:val="21"/>
        </w:rPr>
        <w:t>公顷，施药后水层</w:t>
      </w:r>
      <w:r w:rsidRPr="00EE0330">
        <w:rPr>
          <w:szCs w:val="21"/>
        </w:rPr>
        <w:t>3-5</w:t>
      </w:r>
      <w:r w:rsidRPr="00EE0330">
        <w:rPr>
          <w:szCs w:val="21"/>
        </w:rPr>
        <w:t>厘米，</w:t>
      </w:r>
      <w:r w:rsidRPr="00EE0330">
        <w:rPr>
          <w:szCs w:val="21"/>
        </w:rPr>
        <w:lastRenderedPageBreak/>
        <w:t>保水</w:t>
      </w:r>
      <w:r w:rsidRPr="00EE0330">
        <w:rPr>
          <w:szCs w:val="21"/>
        </w:rPr>
        <w:t>5-7</w:t>
      </w:r>
      <w:r w:rsidRPr="00EE0330">
        <w:rPr>
          <w:szCs w:val="21"/>
        </w:rPr>
        <w:t>天，（比重小于水的噁草</w:t>
      </w:r>
      <w:proofErr w:type="gramStart"/>
      <w:r w:rsidRPr="00EE0330">
        <w:rPr>
          <w:szCs w:val="21"/>
        </w:rPr>
        <w:t>酮需要</w:t>
      </w:r>
      <w:proofErr w:type="gramEnd"/>
      <w:r w:rsidRPr="00EE0330">
        <w:rPr>
          <w:szCs w:val="21"/>
        </w:rPr>
        <w:t>浑水施药）。</w:t>
      </w:r>
    </w:p>
    <w:p w:rsidR="005D3700" w:rsidRPr="00EE0330" w:rsidRDefault="005D3700" w:rsidP="005D3700">
      <w:pPr>
        <w:spacing w:line="400" w:lineRule="exact"/>
        <w:rPr>
          <w:szCs w:val="21"/>
        </w:rPr>
      </w:pPr>
      <w:r w:rsidRPr="00EE0330">
        <w:rPr>
          <w:szCs w:val="21"/>
        </w:rPr>
        <w:t>6.2.3</w:t>
      </w:r>
      <w:r w:rsidRPr="00EE0330">
        <w:rPr>
          <w:szCs w:val="21"/>
        </w:rPr>
        <w:t>水稻移栽后二次灭草</w:t>
      </w:r>
    </w:p>
    <w:p w:rsidR="005D3700" w:rsidRPr="00EE0330" w:rsidRDefault="005D3700" w:rsidP="005D3700">
      <w:pPr>
        <w:spacing w:line="400" w:lineRule="exact"/>
        <w:ind w:firstLineChars="200" w:firstLine="420"/>
        <w:rPr>
          <w:szCs w:val="21"/>
        </w:rPr>
      </w:pPr>
      <w:r w:rsidRPr="00EE0330">
        <w:rPr>
          <w:szCs w:val="21"/>
        </w:rPr>
        <w:t>水稻移栽后</w:t>
      </w:r>
      <w:r w:rsidRPr="00EE0330">
        <w:rPr>
          <w:szCs w:val="21"/>
        </w:rPr>
        <w:t>15-20</w:t>
      </w:r>
      <w:r w:rsidRPr="00EE0330">
        <w:rPr>
          <w:szCs w:val="21"/>
        </w:rPr>
        <w:t>天，叶龄</w:t>
      </w:r>
      <w:r w:rsidRPr="00EE0330">
        <w:rPr>
          <w:szCs w:val="21"/>
        </w:rPr>
        <w:t>4.5-5.5</w:t>
      </w:r>
      <w:r w:rsidRPr="00EE0330">
        <w:rPr>
          <w:szCs w:val="21"/>
        </w:rPr>
        <w:t>叶期，稗草叶龄</w:t>
      </w:r>
      <w:r w:rsidRPr="00EE0330">
        <w:rPr>
          <w:szCs w:val="21"/>
        </w:rPr>
        <w:t>1.5</w:t>
      </w:r>
      <w:r w:rsidRPr="00EE0330">
        <w:rPr>
          <w:szCs w:val="21"/>
        </w:rPr>
        <w:t>叶期以前，选用酰胺类除草剂</w:t>
      </w:r>
      <w:r w:rsidRPr="00EE0330">
        <w:rPr>
          <w:szCs w:val="21"/>
        </w:rPr>
        <w:t>60%</w:t>
      </w:r>
      <w:r w:rsidRPr="00EE0330">
        <w:rPr>
          <w:szCs w:val="21"/>
        </w:rPr>
        <w:t>丁草胺乳油</w:t>
      </w:r>
      <w:r w:rsidRPr="00EE0330">
        <w:rPr>
          <w:szCs w:val="21"/>
        </w:rPr>
        <w:t>90</w:t>
      </w:r>
      <w:r w:rsidRPr="00EE0330">
        <w:rPr>
          <w:szCs w:val="21"/>
        </w:rPr>
        <w:t>毫升</w:t>
      </w:r>
      <w:r w:rsidRPr="00EE0330">
        <w:rPr>
          <w:szCs w:val="21"/>
        </w:rPr>
        <w:t>/</w:t>
      </w:r>
      <w:r w:rsidRPr="00EE0330">
        <w:rPr>
          <w:szCs w:val="21"/>
        </w:rPr>
        <w:t>亩</w:t>
      </w:r>
      <w:r w:rsidRPr="00EE0330">
        <w:t>（农民用量</w:t>
      </w:r>
      <w:r w:rsidRPr="00EE0330">
        <w:t>130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，稗草叶龄大于</w:t>
      </w:r>
      <w:r w:rsidRPr="00EE0330">
        <w:rPr>
          <w:szCs w:val="21"/>
        </w:rPr>
        <w:t>1.5</w:t>
      </w:r>
      <w:r w:rsidRPr="00EE0330">
        <w:rPr>
          <w:szCs w:val="21"/>
        </w:rPr>
        <w:t>叶期选用有机磷类除草剂</w:t>
      </w:r>
      <w:r w:rsidRPr="00EE0330">
        <w:rPr>
          <w:szCs w:val="21"/>
        </w:rPr>
        <w:t>30%</w:t>
      </w:r>
      <w:proofErr w:type="gramStart"/>
      <w:r w:rsidRPr="00EE0330">
        <w:rPr>
          <w:szCs w:val="21"/>
        </w:rPr>
        <w:t>莎稗</w:t>
      </w:r>
      <w:proofErr w:type="gramEnd"/>
      <w:r w:rsidRPr="00EE0330">
        <w:rPr>
          <w:szCs w:val="21"/>
        </w:rPr>
        <w:t>磷乳油</w:t>
      </w:r>
      <w:r w:rsidRPr="00EE0330">
        <w:rPr>
          <w:szCs w:val="21"/>
        </w:rPr>
        <w:t>50</w:t>
      </w:r>
      <w:r w:rsidRPr="00EE0330">
        <w:rPr>
          <w:szCs w:val="21"/>
        </w:rPr>
        <w:t>毫升</w:t>
      </w:r>
      <w:r w:rsidRPr="00EE0330">
        <w:rPr>
          <w:szCs w:val="21"/>
        </w:rPr>
        <w:t>/</w:t>
      </w:r>
      <w:r w:rsidRPr="00EE0330">
        <w:rPr>
          <w:szCs w:val="21"/>
        </w:rPr>
        <w:t>亩</w:t>
      </w:r>
      <w:r w:rsidRPr="00EE0330">
        <w:t>（农民用量</w:t>
      </w:r>
      <w:r w:rsidRPr="00EE0330">
        <w:t>70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与</w:t>
      </w:r>
      <w:proofErr w:type="gramStart"/>
      <w:r w:rsidRPr="00EE0330">
        <w:rPr>
          <w:szCs w:val="21"/>
        </w:rPr>
        <w:t>磺</w:t>
      </w:r>
      <w:proofErr w:type="gramEnd"/>
      <w:r w:rsidRPr="00EE0330">
        <w:rPr>
          <w:szCs w:val="21"/>
        </w:rPr>
        <w:t>酰</w:t>
      </w:r>
      <w:proofErr w:type="gramStart"/>
      <w:r w:rsidRPr="00EE0330">
        <w:rPr>
          <w:szCs w:val="21"/>
        </w:rPr>
        <w:t>脲</w:t>
      </w:r>
      <w:proofErr w:type="gramEnd"/>
      <w:r w:rsidRPr="00EE0330">
        <w:rPr>
          <w:szCs w:val="21"/>
        </w:rPr>
        <w:t>除草剂</w:t>
      </w:r>
      <w:r w:rsidRPr="00EE0330">
        <w:rPr>
          <w:szCs w:val="21"/>
        </w:rPr>
        <w:t>15%</w:t>
      </w:r>
      <w:r w:rsidRPr="00EE0330">
        <w:rPr>
          <w:szCs w:val="21"/>
        </w:rPr>
        <w:t>乙氧</w:t>
      </w:r>
      <w:proofErr w:type="gramStart"/>
      <w:r w:rsidRPr="00EE0330">
        <w:rPr>
          <w:szCs w:val="21"/>
        </w:rPr>
        <w:t>磺隆水分散</w:t>
      </w:r>
      <w:proofErr w:type="gramEnd"/>
      <w:r w:rsidRPr="00EE0330">
        <w:rPr>
          <w:szCs w:val="21"/>
        </w:rPr>
        <w:t>粒剂</w:t>
      </w:r>
      <w:r w:rsidRPr="00EE0330">
        <w:rPr>
          <w:szCs w:val="21"/>
        </w:rPr>
        <w:t>10</w:t>
      </w:r>
      <w:r w:rsidRPr="00EE0330">
        <w:rPr>
          <w:szCs w:val="21"/>
        </w:rPr>
        <w:t>克</w:t>
      </w:r>
      <w:r w:rsidRPr="00EE0330">
        <w:rPr>
          <w:szCs w:val="21"/>
        </w:rPr>
        <w:t>/</w:t>
      </w:r>
      <w:r w:rsidRPr="00EE0330">
        <w:rPr>
          <w:szCs w:val="21"/>
        </w:rPr>
        <w:t>亩</w:t>
      </w:r>
      <w:r w:rsidRPr="00EE0330">
        <w:t>（农民用量</w:t>
      </w:r>
      <w:r w:rsidRPr="00EE0330">
        <w:t>15</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或新型除草剂</w:t>
      </w:r>
      <w:r w:rsidRPr="00EE0330">
        <w:rPr>
          <w:szCs w:val="21"/>
        </w:rPr>
        <w:t>19%</w:t>
      </w:r>
      <w:r w:rsidRPr="00EE0330">
        <w:rPr>
          <w:szCs w:val="21"/>
        </w:rPr>
        <w:t>氟酮</w:t>
      </w:r>
      <w:proofErr w:type="gramStart"/>
      <w:r w:rsidRPr="00EE0330">
        <w:rPr>
          <w:szCs w:val="21"/>
        </w:rPr>
        <w:t>磺</w:t>
      </w:r>
      <w:proofErr w:type="gramEnd"/>
      <w:r w:rsidRPr="00EE0330">
        <w:rPr>
          <w:szCs w:val="21"/>
        </w:rPr>
        <w:t>草胺悬浮剂</w:t>
      </w:r>
      <w:r w:rsidRPr="00EE0330">
        <w:rPr>
          <w:szCs w:val="21"/>
        </w:rPr>
        <w:t>14</w:t>
      </w:r>
      <w:r w:rsidRPr="00EE0330">
        <w:rPr>
          <w:szCs w:val="21"/>
        </w:rPr>
        <w:t>克</w:t>
      </w:r>
      <w:r w:rsidRPr="00EE0330">
        <w:rPr>
          <w:szCs w:val="21"/>
        </w:rPr>
        <w:t>/</w:t>
      </w:r>
      <w:r w:rsidRPr="00EE0330">
        <w:rPr>
          <w:szCs w:val="21"/>
        </w:rPr>
        <w:t>亩</w:t>
      </w:r>
      <w:r w:rsidRPr="00EE0330">
        <w:t>（农民用量</w:t>
      </w:r>
      <w:r w:rsidRPr="00EE0330">
        <w:t>20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与</w:t>
      </w:r>
      <w:proofErr w:type="gramStart"/>
      <w:r w:rsidRPr="00EE0330">
        <w:rPr>
          <w:szCs w:val="21"/>
        </w:rPr>
        <w:t>扩散剂混配</w:t>
      </w:r>
      <w:proofErr w:type="gramEnd"/>
      <w:r w:rsidRPr="00EE0330">
        <w:rPr>
          <w:szCs w:val="21"/>
        </w:rPr>
        <w:t>均匀，使用植保无人机喷雾施药，喷液量不少于</w:t>
      </w:r>
      <w:r w:rsidRPr="00EE0330">
        <w:rPr>
          <w:szCs w:val="21"/>
        </w:rPr>
        <w:t>10</w:t>
      </w:r>
      <w:r w:rsidRPr="00EE0330">
        <w:rPr>
          <w:szCs w:val="21"/>
        </w:rPr>
        <w:t>升</w:t>
      </w:r>
      <w:r w:rsidRPr="00EE0330">
        <w:rPr>
          <w:szCs w:val="21"/>
        </w:rPr>
        <w:t>/</w:t>
      </w:r>
      <w:r w:rsidRPr="00EE0330">
        <w:rPr>
          <w:szCs w:val="21"/>
        </w:rPr>
        <w:t>公顷，施药后水层</w:t>
      </w:r>
      <w:r w:rsidRPr="00EE0330">
        <w:rPr>
          <w:szCs w:val="21"/>
        </w:rPr>
        <w:t>3-5</w:t>
      </w:r>
      <w:r w:rsidRPr="00EE0330">
        <w:rPr>
          <w:szCs w:val="21"/>
        </w:rPr>
        <w:t>厘米，保水</w:t>
      </w:r>
      <w:r w:rsidRPr="00EE0330">
        <w:rPr>
          <w:szCs w:val="21"/>
        </w:rPr>
        <w:t>5-7</w:t>
      </w:r>
      <w:r w:rsidRPr="00EE0330">
        <w:rPr>
          <w:szCs w:val="21"/>
        </w:rPr>
        <w:t>天，（不可使用触杀型除草剂）。</w:t>
      </w:r>
    </w:p>
    <w:p w:rsidR="005D3700" w:rsidRPr="00EE0330" w:rsidRDefault="005D3700" w:rsidP="005D3700">
      <w:pPr>
        <w:spacing w:line="400" w:lineRule="exact"/>
      </w:pPr>
      <w:r w:rsidRPr="00EE0330">
        <w:t xml:space="preserve">6.2.4 </w:t>
      </w:r>
      <w:r w:rsidRPr="00EE0330">
        <w:t>难治杂草防治</w:t>
      </w:r>
    </w:p>
    <w:p w:rsidR="005D3700" w:rsidRPr="00EE0330" w:rsidRDefault="005D3700" w:rsidP="005D3700">
      <w:pPr>
        <w:spacing w:line="400" w:lineRule="exact"/>
        <w:ind w:firstLine="420"/>
        <w:rPr>
          <w:szCs w:val="21"/>
        </w:rPr>
      </w:pPr>
      <w:r w:rsidRPr="00EE0330">
        <w:rPr>
          <w:szCs w:val="21"/>
        </w:rPr>
        <w:t>水稻分蘖末期，选用</w:t>
      </w:r>
      <w:r w:rsidRPr="00EE0330">
        <w:rPr>
          <w:szCs w:val="21"/>
        </w:rPr>
        <w:t>56% 2</w:t>
      </w:r>
      <w:r w:rsidRPr="00EE0330">
        <w:rPr>
          <w:szCs w:val="21"/>
        </w:rPr>
        <w:t>甲</w:t>
      </w:r>
      <w:r w:rsidRPr="00EE0330">
        <w:rPr>
          <w:szCs w:val="21"/>
        </w:rPr>
        <w:t>4</w:t>
      </w:r>
      <w:proofErr w:type="gramStart"/>
      <w:r w:rsidRPr="00EE0330">
        <w:rPr>
          <w:szCs w:val="21"/>
        </w:rPr>
        <w:t>氯钠可溶性</w:t>
      </w:r>
      <w:proofErr w:type="gramEnd"/>
      <w:r w:rsidRPr="00EE0330">
        <w:rPr>
          <w:szCs w:val="21"/>
        </w:rPr>
        <w:t>粉剂</w:t>
      </w:r>
      <w:r w:rsidRPr="00EE0330">
        <w:rPr>
          <w:szCs w:val="21"/>
        </w:rPr>
        <w:t xml:space="preserve">10 </w:t>
      </w:r>
      <w:r w:rsidRPr="00EE0330">
        <w:rPr>
          <w:szCs w:val="21"/>
        </w:rPr>
        <w:t>克</w:t>
      </w:r>
      <w:r w:rsidRPr="00EE0330">
        <w:rPr>
          <w:szCs w:val="21"/>
        </w:rPr>
        <w:t>/</w:t>
      </w:r>
      <w:r w:rsidRPr="00EE0330">
        <w:rPr>
          <w:szCs w:val="21"/>
        </w:rPr>
        <w:t>亩</w:t>
      </w:r>
      <w:r w:rsidRPr="00EE0330">
        <w:t>（农民用量</w:t>
      </w:r>
      <w:r w:rsidRPr="00EE0330">
        <w:t>30</w:t>
      </w:r>
      <w:r w:rsidRPr="00EE0330">
        <w:t>毫升</w:t>
      </w:r>
      <w:r w:rsidRPr="00EE0330">
        <w:t>/</w:t>
      </w:r>
      <w:r w:rsidRPr="00EE0330">
        <w:t>亩，</w:t>
      </w:r>
      <w:proofErr w:type="gramStart"/>
      <w:r w:rsidRPr="00EE0330">
        <w:t>减施</w:t>
      </w:r>
      <w:proofErr w:type="gramEnd"/>
      <w:r w:rsidRPr="00EE0330">
        <w:t>66%</w:t>
      </w:r>
      <w:r w:rsidRPr="00EE0330">
        <w:t>）</w:t>
      </w:r>
      <w:r w:rsidRPr="00EE0330">
        <w:rPr>
          <w:szCs w:val="21"/>
        </w:rPr>
        <w:t>、</w:t>
      </w:r>
      <w:r w:rsidRPr="00EE0330">
        <w:rPr>
          <w:szCs w:val="21"/>
        </w:rPr>
        <w:t>48%</w:t>
      </w:r>
      <w:r w:rsidRPr="00EE0330">
        <w:rPr>
          <w:szCs w:val="21"/>
        </w:rPr>
        <w:t>灭草松水剂</w:t>
      </w:r>
      <w:r w:rsidRPr="00EE0330">
        <w:rPr>
          <w:szCs w:val="21"/>
        </w:rPr>
        <w:t xml:space="preserve">120 </w:t>
      </w:r>
      <w:proofErr w:type="gramStart"/>
      <w:r w:rsidRPr="00EE0330">
        <w:rPr>
          <w:szCs w:val="21"/>
        </w:rPr>
        <w:t>毫升</w:t>
      </w:r>
      <w:r w:rsidRPr="00EE0330">
        <w:rPr>
          <w:szCs w:val="21"/>
        </w:rPr>
        <w:t>/</w:t>
      </w:r>
      <w:proofErr w:type="gramEnd"/>
      <w:r w:rsidRPr="00EE0330">
        <w:rPr>
          <w:szCs w:val="21"/>
        </w:rPr>
        <w:t>亩</w:t>
      </w:r>
      <w:r w:rsidRPr="00EE0330">
        <w:t>（农民用量</w:t>
      </w:r>
      <w:r w:rsidRPr="00EE0330">
        <w:t>200</w:t>
      </w:r>
      <w:r w:rsidRPr="00EE0330">
        <w:t>毫升</w:t>
      </w:r>
      <w:r w:rsidRPr="00EE0330">
        <w:t>/</w:t>
      </w:r>
      <w:r w:rsidRPr="00EE0330">
        <w:t>亩，</w:t>
      </w:r>
      <w:proofErr w:type="gramStart"/>
      <w:r w:rsidRPr="00EE0330">
        <w:t>减施</w:t>
      </w:r>
      <w:proofErr w:type="gramEnd"/>
      <w:r w:rsidRPr="00EE0330">
        <w:t>40%</w:t>
      </w:r>
      <w:r w:rsidRPr="00EE0330">
        <w:t>）</w:t>
      </w:r>
      <w:r w:rsidRPr="00EE0330">
        <w:rPr>
          <w:szCs w:val="21"/>
        </w:rPr>
        <w:t>和</w:t>
      </w:r>
      <w:r w:rsidRPr="00EE0330">
        <w:rPr>
          <w:szCs w:val="21"/>
        </w:rPr>
        <w:t>2.5%</w:t>
      </w:r>
      <w:r w:rsidRPr="00EE0330">
        <w:rPr>
          <w:szCs w:val="21"/>
        </w:rPr>
        <w:t>五氟</w:t>
      </w:r>
      <w:proofErr w:type="gramStart"/>
      <w:r w:rsidRPr="00EE0330">
        <w:rPr>
          <w:szCs w:val="21"/>
        </w:rPr>
        <w:t>磺草胺油悬浮</w:t>
      </w:r>
      <w:proofErr w:type="gramEnd"/>
      <w:r w:rsidRPr="00EE0330">
        <w:rPr>
          <w:szCs w:val="21"/>
        </w:rPr>
        <w:t>剂</w:t>
      </w:r>
      <w:r w:rsidRPr="00EE0330">
        <w:rPr>
          <w:szCs w:val="21"/>
        </w:rPr>
        <w:t>70</w:t>
      </w:r>
      <w:r w:rsidRPr="00EE0330">
        <w:rPr>
          <w:szCs w:val="21"/>
        </w:rPr>
        <w:t>克</w:t>
      </w:r>
      <w:r w:rsidRPr="00EE0330">
        <w:rPr>
          <w:szCs w:val="21"/>
        </w:rPr>
        <w:t>/</w:t>
      </w:r>
      <w:r w:rsidRPr="00EE0330">
        <w:rPr>
          <w:szCs w:val="21"/>
        </w:rPr>
        <w:t>亩</w:t>
      </w:r>
      <w:r w:rsidRPr="00EE0330">
        <w:t>（农民用量</w:t>
      </w:r>
      <w:r w:rsidRPr="00EE0330">
        <w:t>100</w:t>
      </w:r>
      <w:r w:rsidRPr="00EE0330">
        <w:t>毫升</w:t>
      </w:r>
      <w:r w:rsidRPr="00EE0330">
        <w:t>/</w:t>
      </w:r>
      <w:r w:rsidRPr="00EE0330">
        <w:t>亩，</w:t>
      </w:r>
      <w:proofErr w:type="gramStart"/>
      <w:r w:rsidRPr="00EE0330">
        <w:t>减施</w:t>
      </w:r>
      <w:proofErr w:type="gramEnd"/>
      <w:r w:rsidRPr="00EE0330">
        <w:t>30%</w:t>
      </w:r>
      <w:r w:rsidRPr="00EE0330">
        <w:t>）</w:t>
      </w:r>
      <w:r w:rsidRPr="00EE0330">
        <w:rPr>
          <w:szCs w:val="21"/>
        </w:rPr>
        <w:t>与助剂混配均匀，撤水使用植保无人机茎叶喷雾，喷液量不少于</w:t>
      </w:r>
      <w:r w:rsidRPr="00EE0330">
        <w:rPr>
          <w:szCs w:val="21"/>
        </w:rPr>
        <w:t>10</w:t>
      </w:r>
      <w:r w:rsidRPr="00EE0330">
        <w:rPr>
          <w:szCs w:val="21"/>
        </w:rPr>
        <w:t>升</w:t>
      </w:r>
      <w:r w:rsidRPr="00EE0330">
        <w:rPr>
          <w:szCs w:val="21"/>
        </w:rPr>
        <w:t>/</w:t>
      </w:r>
      <w:r w:rsidRPr="00EE0330">
        <w:rPr>
          <w:szCs w:val="21"/>
        </w:rPr>
        <w:t>公顷，防治水稻生育中后期大龄稗草、莎草科杂草及难治阔叶杂草。</w:t>
      </w:r>
    </w:p>
    <w:p w:rsidR="00D8482E" w:rsidRPr="00EE0330" w:rsidRDefault="00D8482E" w:rsidP="00D80FA3">
      <w:pPr>
        <w:pStyle w:val="a0"/>
        <w:numPr>
          <w:ilvl w:val="0"/>
          <w:numId w:val="0"/>
        </w:numPr>
        <w:spacing w:before="156" w:after="156"/>
        <w:rPr>
          <w:rFonts w:ascii="Times New Roman"/>
        </w:rPr>
      </w:pPr>
      <w:r w:rsidRPr="00EE0330">
        <w:rPr>
          <w:rFonts w:ascii="Times New Roman"/>
        </w:rPr>
        <w:t>6.</w:t>
      </w:r>
      <w:r w:rsidR="007063DE" w:rsidRPr="00EE0330">
        <w:rPr>
          <w:rFonts w:ascii="Times New Roman"/>
        </w:rPr>
        <w:t>3</w:t>
      </w:r>
      <w:r w:rsidRPr="00EE0330">
        <w:rPr>
          <w:rFonts w:ascii="Times New Roman"/>
        </w:rPr>
        <w:t xml:space="preserve"> </w:t>
      </w:r>
      <w:r w:rsidRPr="00EE0330">
        <w:rPr>
          <w:rFonts w:ascii="Times New Roman"/>
        </w:rPr>
        <w:t>病害防治</w:t>
      </w:r>
    </w:p>
    <w:p w:rsidR="00DC248D" w:rsidRPr="00EE0330" w:rsidRDefault="00BD380D" w:rsidP="00DC248D">
      <w:r w:rsidRPr="00EE0330">
        <w:tab/>
      </w:r>
      <w:r w:rsidR="00DC248D" w:rsidRPr="00EE0330">
        <w:t>农药施用原则上需遵循</w:t>
      </w:r>
      <w:r w:rsidR="00DC248D" w:rsidRPr="00EE0330">
        <w:t>GB/T 8321</w:t>
      </w:r>
      <w:r w:rsidR="00DC248D" w:rsidRPr="00EE0330">
        <w:t>（所有部分）和</w:t>
      </w:r>
      <w:r w:rsidR="00DC248D" w:rsidRPr="00EE0330">
        <w:rPr>
          <w:szCs w:val="21"/>
        </w:rPr>
        <w:t>NY/T 1276</w:t>
      </w:r>
      <w:r w:rsidR="00DC248D" w:rsidRPr="00EE0330">
        <w:rPr>
          <w:szCs w:val="21"/>
        </w:rPr>
        <w:t>（总则），加入阴离子表面活性剂类助剂（流彩虹）后可减少化学农药施用量。</w:t>
      </w:r>
    </w:p>
    <w:p w:rsidR="00DC248D" w:rsidRPr="00EE0330" w:rsidRDefault="00DC248D" w:rsidP="00DC248D">
      <w:pPr>
        <w:spacing w:line="400" w:lineRule="exact"/>
      </w:pPr>
      <w:r w:rsidRPr="00EE0330">
        <w:t xml:space="preserve">6.3.1 </w:t>
      </w:r>
      <w:r w:rsidRPr="00EE0330">
        <w:t>施药器械</w:t>
      </w:r>
    </w:p>
    <w:p w:rsidR="00DC248D" w:rsidRPr="00EE0330" w:rsidRDefault="00DC248D" w:rsidP="00DC248D">
      <w:pPr>
        <w:spacing w:line="400" w:lineRule="exact"/>
        <w:rPr>
          <w:szCs w:val="21"/>
        </w:rPr>
      </w:pPr>
      <w:r w:rsidRPr="00EE0330">
        <w:tab/>
      </w:r>
      <w:r w:rsidRPr="00EE0330">
        <w:t>参照</w:t>
      </w:r>
      <w:r w:rsidRPr="00EE0330">
        <w:t>6.2.1</w:t>
      </w:r>
      <w:r w:rsidRPr="00EE0330">
        <w:t>。</w:t>
      </w:r>
    </w:p>
    <w:p w:rsidR="00DC248D" w:rsidRPr="00EE0330" w:rsidRDefault="00DC248D" w:rsidP="00DC248D">
      <w:pPr>
        <w:spacing w:line="400" w:lineRule="exact"/>
      </w:pPr>
      <w:r w:rsidRPr="00EE0330">
        <w:t xml:space="preserve">6.3.2 </w:t>
      </w:r>
      <w:r w:rsidRPr="00EE0330">
        <w:t>稻瘟病防治</w:t>
      </w:r>
    </w:p>
    <w:p w:rsidR="00DC248D" w:rsidRPr="00EE0330" w:rsidRDefault="00DC248D" w:rsidP="00DC248D">
      <w:pPr>
        <w:spacing w:line="400" w:lineRule="exact"/>
        <w:ind w:firstLine="420"/>
      </w:pPr>
      <w:r w:rsidRPr="00EE0330">
        <w:t>（</w:t>
      </w:r>
      <w:r w:rsidRPr="00EE0330">
        <w:t>1</w:t>
      </w:r>
      <w:r w:rsidRPr="00EE0330">
        <w:t>）药剂选择：</w:t>
      </w:r>
      <w:r w:rsidRPr="00EE0330">
        <w:rPr>
          <w:rFonts w:ascii="宋体" w:hAnsi="宋体" w:cs="宋体" w:hint="eastAsia"/>
        </w:rPr>
        <w:t>①</w:t>
      </w:r>
      <w:r w:rsidRPr="00EE0330">
        <w:t>2%</w:t>
      </w:r>
      <w:r w:rsidRPr="00EE0330">
        <w:t>春雷霉素液剂</w:t>
      </w:r>
      <w:r w:rsidRPr="00EE0330">
        <w:t xml:space="preserve">100 </w:t>
      </w:r>
      <w:proofErr w:type="gramStart"/>
      <w:r w:rsidRPr="00EE0330">
        <w:rPr>
          <w:szCs w:val="21"/>
        </w:rPr>
        <w:t>毫升</w:t>
      </w:r>
      <w:r w:rsidRPr="00EE0330">
        <w:rPr>
          <w:szCs w:val="21"/>
        </w:rPr>
        <w:t>/</w:t>
      </w:r>
      <w:proofErr w:type="gramEnd"/>
      <w:r w:rsidRPr="00EE0330">
        <w:rPr>
          <w:szCs w:val="21"/>
        </w:rPr>
        <w:t>亩</w:t>
      </w:r>
      <w:r w:rsidRPr="00EE0330">
        <w:t>；</w:t>
      </w:r>
      <w:r w:rsidRPr="00EE0330">
        <w:rPr>
          <w:rFonts w:ascii="宋体" w:hAnsi="宋体" w:cs="宋体" w:hint="eastAsia"/>
        </w:rPr>
        <w:t>②</w:t>
      </w:r>
      <w:r w:rsidRPr="00EE0330">
        <w:t>9%</w:t>
      </w:r>
      <w:r w:rsidRPr="00EE0330">
        <w:t>吡唑</w:t>
      </w:r>
      <w:proofErr w:type="gramStart"/>
      <w:r w:rsidRPr="00EE0330">
        <w:t>醚菌酯</w:t>
      </w:r>
      <w:proofErr w:type="gramEnd"/>
      <w:r w:rsidRPr="00EE0330">
        <w:t>微囊悬浮剂</w:t>
      </w:r>
      <w:r w:rsidRPr="00EE0330">
        <w:t>56</w:t>
      </w:r>
      <w:r w:rsidRPr="00EE0330">
        <w:t>毫升</w:t>
      </w:r>
      <w:r w:rsidRPr="00EE0330">
        <w:t>/</w:t>
      </w:r>
      <w:r w:rsidRPr="00EE0330">
        <w:t>亩（当前农业生产中常规用量</w:t>
      </w:r>
      <w:r w:rsidRPr="00EE0330">
        <w:t>80</w:t>
      </w:r>
      <w:r w:rsidRPr="00EE0330">
        <w:t>毫升</w:t>
      </w:r>
      <w:r w:rsidRPr="00EE0330">
        <w:t>/</w:t>
      </w:r>
      <w:r w:rsidRPr="00EE0330">
        <w:t>亩，</w:t>
      </w:r>
      <w:proofErr w:type="gramStart"/>
      <w:r w:rsidRPr="00EE0330">
        <w:t>减施</w:t>
      </w:r>
      <w:proofErr w:type="gramEnd"/>
      <w:r w:rsidRPr="00EE0330">
        <w:t>30%</w:t>
      </w:r>
      <w:r w:rsidRPr="00EE0330">
        <w:t>）和茎叶喷雾助剂混用；</w:t>
      </w:r>
      <w:r w:rsidRPr="00EE0330">
        <w:rPr>
          <w:rFonts w:ascii="宋体" w:hAnsi="宋体" w:cs="宋体" w:hint="eastAsia"/>
        </w:rPr>
        <w:t>③</w:t>
      </w:r>
      <w:r w:rsidRPr="00EE0330">
        <w:rPr>
          <w:szCs w:val="21"/>
        </w:rPr>
        <w:t>75%</w:t>
      </w:r>
      <w:r w:rsidRPr="00EE0330">
        <w:rPr>
          <w:szCs w:val="21"/>
        </w:rPr>
        <w:t>戊</w:t>
      </w:r>
      <w:proofErr w:type="gramStart"/>
      <w:r w:rsidRPr="00EE0330">
        <w:rPr>
          <w:szCs w:val="21"/>
        </w:rPr>
        <w:t>唑</w:t>
      </w:r>
      <w:proofErr w:type="gramEnd"/>
      <w:r w:rsidRPr="00EE0330">
        <w:rPr>
          <w:szCs w:val="21"/>
        </w:rPr>
        <w:t>醇</w:t>
      </w:r>
      <w:r w:rsidRPr="00EE0330">
        <w:rPr>
          <w:szCs w:val="21"/>
        </w:rPr>
        <w:t>·</w:t>
      </w:r>
      <w:proofErr w:type="gramStart"/>
      <w:r w:rsidRPr="00EE0330">
        <w:rPr>
          <w:szCs w:val="21"/>
        </w:rPr>
        <w:t>肟菌酯水分散</w:t>
      </w:r>
      <w:proofErr w:type="gramEnd"/>
      <w:r w:rsidRPr="00EE0330">
        <w:rPr>
          <w:szCs w:val="21"/>
        </w:rPr>
        <w:t>粒剂</w:t>
      </w:r>
      <w:r w:rsidRPr="00EE0330">
        <w:rPr>
          <w:szCs w:val="21"/>
        </w:rPr>
        <w:t>10</w:t>
      </w:r>
      <w:r w:rsidRPr="00EE0330">
        <w:rPr>
          <w:szCs w:val="21"/>
        </w:rPr>
        <w:t>克</w:t>
      </w:r>
      <w:r w:rsidRPr="00EE0330">
        <w:rPr>
          <w:szCs w:val="21"/>
        </w:rPr>
        <w:t>/</w:t>
      </w:r>
      <w:r w:rsidRPr="00EE0330">
        <w:rPr>
          <w:szCs w:val="21"/>
        </w:rPr>
        <w:t>亩</w:t>
      </w:r>
      <w:r w:rsidRPr="00EE0330">
        <w:t>（当前农业生产中常规用量</w:t>
      </w:r>
      <w:r w:rsidRPr="00EE0330">
        <w:t>15</w:t>
      </w:r>
      <w:r w:rsidRPr="00EE0330">
        <w:t>克</w:t>
      </w:r>
      <w:r w:rsidRPr="00EE0330">
        <w:t>/</w:t>
      </w:r>
      <w:r w:rsidRPr="00EE0330">
        <w:t>亩，</w:t>
      </w:r>
      <w:proofErr w:type="gramStart"/>
      <w:r w:rsidRPr="00EE0330">
        <w:t>减施</w:t>
      </w:r>
      <w:proofErr w:type="gramEnd"/>
      <w:r w:rsidRPr="00EE0330">
        <w:t>33.3%</w:t>
      </w:r>
      <w:r w:rsidRPr="00EE0330">
        <w:t>）和茎叶喷雾助剂混用。</w:t>
      </w:r>
    </w:p>
    <w:p w:rsidR="00DC248D" w:rsidRPr="00EE0330" w:rsidRDefault="00DC248D" w:rsidP="00DC248D">
      <w:pPr>
        <w:spacing w:line="400" w:lineRule="exact"/>
        <w:ind w:firstLine="420"/>
      </w:pPr>
      <w:r w:rsidRPr="00EE0330">
        <w:t>（</w:t>
      </w:r>
      <w:r w:rsidRPr="00EE0330">
        <w:t>2</w:t>
      </w:r>
      <w:r w:rsidRPr="00EE0330">
        <w:t>）施药时期：叶龄参照</w:t>
      </w:r>
      <w:r w:rsidRPr="00EE0330">
        <w:t>DB23/T 1168-2007</w:t>
      </w:r>
      <w:r w:rsidRPr="00EE0330">
        <w:t>判定。水稻叶</w:t>
      </w:r>
      <w:proofErr w:type="gramStart"/>
      <w:r w:rsidRPr="00EE0330">
        <w:t>瘟</w:t>
      </w:r>
      <w:proofErr w:type="gramEnd"/>
      <w:r w:rsidRPr="00EE0330">
        <w:t>的最佳防治时期是水稻</w:t>
      </w:r>
      <w:r w:rsidRPr="00EE0330">
        <w:t>9.1~9.5</w:t>
      </w:r>
      <w:r w:rsidRPr="00EE0330">
        <w:t>叶期（</w:t>
      </w:r>
      <w:r w:rsidRPr="00EE0330">
        <w:t>11</w:t>
      </w:r>
      <w:r w:rsidRPr="00EE0330">
        <w:t>叶品种）。穗颈</w:t>
      </w:r>
      <w:proofErr w:type="gramStart"/>
      <w:r w:rsidRPr="00EE0330">
        <w:t>瘟</w:t>
      </w:r>
      <w:proofErr w:type="gramEnd"/>
      <w:r w:rsidRPr="00EE0330">
        <w:t>的最佳防治时期是孕穗末期和齐穗期，枝梗</w:t>
      </w:r>
      <w:proofErr w:type="gramStart"/>
      <w:r w:rsidRPr="00EE0330">
        <w:t>瘟</w:t>
      </w:r>
      <w:proofErr w:type="gramEnd"/>
      <w:r w:rsidRPr="00EE0330">
        <w:t>和粒</w:t>
      </w:r>
      <w:proofErr w:type="gramStart"/>
      <w:r w:rsidRPr="00EE0330">
        <w:t>瘟</w:t>
      </w:r>
      <w:proofErr w:type="gramEnd"/>
      <w:r w:rsidRPr="00EE0330">
        <w:t>的最佳防治时期是水稻抽穗后</w:t>
      </w:r>
      <w:r w:rsidRPr="00EE0330">
        <w:t>15~20 d</w:t>
      </w:r>
      <w:r w:rsidRPr="00EE0330">
        <w:t>。</w:t>
      </w:r>
    </w:p>
    <w:p w:rsidR="00DC248D" w:rsidRPr="00EE0330" w:rsidRDefault="00DC248D" w:rsidP="00DC248D">
      <w:pPr>
        <w:spacing w:line="400" w:lineRule="exact"/>
        <w:rPr>
          <w:szCs w:val="21"/>
        </w:rPr>
      </w:pPr>
      <w:r w:rsidRPr="00EE0330">
        <w:t>6.3.3</w:t>
      </w:r>
      <w:r w:rsidRPr="00EE0330">
        <w:rPr>
          <w:szCs w:val="21"/>
        </w:rPr>
        <w:t>纹枯病防治</w:t>
      </w:r>
    </w:p>
    <w:p w:rsidR="00DC248D" w:rsidRPr="00EE0330" w:rsidRDefault="00DC248D" w:rsidP="00DC248D">
      <w:pPr>
        <w:spacing w:line="400" w:lineRule="exact"/>
        <w:ind w:firstLine="420"/>
        <w:rPr>
          <w:szCs w:val="21"/>
        </w:rPr>
      </w:pPr>
      <w:r w:rsidRPr="00EE0330">
        <w:rPr>
          <w:szCs w:val="21"/>
        </w:rPr>
        <w:t>（</w:t>
      </w:r>
      <w:r w:rsidRPr="00EE0330">
        <w:rPr>
          <w:szCs w:val="21"/>
        </w:rPr>
        <w:t>1</w:t>
      </w:r>
      <w:r w:rsidRPr="00EE0330">
        <w:rPr>
          <w:szCs w:val="21"/>
        </w:rPr>
        <w:t>）药剂选择：</w:t>
      </w:r>
      <w:r w:rsidRPr="00EE0330">
        <w:rPr>
          <w:rFonts w:ascii="宋体" w:hAnsi="宋体" w:cs="宋体" w:hint="eastAsia"/>
          <w:szCs w:val="21"/>
        </w:rPr>
        <w:t>①</w:t>
      </w:r>
      <w:r w:rsidRPr="00EE0330">
        <w:rPr>
          <w:szCs w:val="21"/>
        </w:rPr>
        <w:t>选用</w:t>
      </w:r>
      <w:r w:rsidRPr="00EE0330">
        <w:rPr>
          <w:szCs w:val="21"/>
        </w:rPr>
        <w:t>9%</w:t>
      </w:r>
      <w:r w:rsidRPr="00EE0330">
        <w:rPr>
          <w:szCs w:val="21"/>
        </w:rPr>
        <w:t>吡唑</w:t>
      </w:r>
      <w:proofErr w:type="gramStart"/>
      <w:r w:rsidRPr="00EE0330">
        <w:rPr>
          <w:szCs w:val="21"/>
        </w:rPr>
        <w:t>醚菌酯</w:t>
      </w:r>
      <w:proofErr w:type="gramEnd"/>
      <w:r w:rsidRPr="00EE0330">
        <w:rPr>
          <w:szCs w:val="21"/>
        </w:rPr>
        <w:t>微囊悬浮剂</w:t>
      </w:r>
      <w:r w:rsidRPr="00EE0330">
        <w:t>56</w:t>
      </w:r>
      <w:r w:rsidRPr="00EE0330">
        <w:t>毫升</w:t>
      </w:r>
      <w:r w:rsidRPr="00EE0330">
        <w:t>/</w:t>
      </w:r>
      <w:r w:rsidRPr="00EE0330">
        <w:t>亩（当前农业生产中常规用量</w:t>
      </w:r>
      <w:r w:rsidRPr="00EE0330">
        <w:t>80</w:t>
      </w:r>
      <w:r w:rsidRPr="00EE0330">
        <w:t>毫升</w:t>
      </w:r>
      <w:r w:rsidRPr="00EE0330">
        <w:t>/</w:t>
      </w:r>
      <w:r w:rsidRPr="00EE0330">
        <w:t>亩，</w:t>
      </w:r>
      <w:proofErr w:type="gramStart"/>
      <w:r w:rsidRPr="00EE0330">
        <w:t>减施</w:t>
      </w:r>
      <w:proofErr w:type="gramEnd"/>
      <w:r w:rsidRPr="00EE0330">
        <w:t>30%</w:t>
      </w:r>
      <w:r w:rsidRPr="00EE0330">
        <w:t>）和茎叶喷雾助剂混用</w:t>
      </w:r>
      <w:r w:rsidRPr="00EE0330">
        <w:rPr>
          <w:szCs w:val="21"/>
        </w:rPr>
        <w:t>；</w:t>
      </w:r>
      <w:r w:rsidRPr="00EE0330">
        <w:rPr>
          <w:rFonts w:ascii="宋体" w:hAnsi="宋体" w:cs="宋体" w:hint="eastAsia"/>
          <w:szCs w:val="21"/>
        </w:rPr>
        <w:t>②</w:t>
      </w:r>
      <w:r w:rsidRPr="00EE0330">
        <w:t>240</w:t>
      </w:r>
      <w:r w:rsidRPr="00EE0330">
        <w:t>克</w:t>
      </w:r>
      <w:r w:rsidRPr="00EE0330">
        <w:t>/</w:t>
      </w:r>
      <w:r w:rsidRPr="00EE0330">
        <w:t>升</w:t>
      </w:r>
      <w:proofErr w:type="gramStart"/>
      <w:r w:rsidRPr="00EE0330">
        <w:t>噻呋</w:t>
      </w:r>
      <w:proofErr w:type="gramEnd"/>
      <w:r w:rsidRPr="00EE0330">
        <w:t>酰胺悬浮剂</w:t>
      </w:r>
      <w:r w:rsidRPr="00EE0330">
        <w:t>15</w:t>
      </w:r>
      <w:r w:rsidRPr="00EE0330">
        <w:t>毫升</w:t>
      </w:r>
      <w:r w:rsidRPr="00EE0330">
        <w:t>/</w:t>
      </w:r>
      <w:r w:rsidRPr="00EE0330">
        <w:t>亩（当前农业生产中常规用量</w:t>
      </w:r>
      <w:r w:rsidRPr="00EE0330">
        <w:t>23</w:t>
      </w:r>
      <w:r w:rsidRPr="00EE0330">
        <w:t>毫升</w:t>
      </w:r>
      <w:r w:rsidRPr="00EE0330">
        <w:t>/</w:t>
      </w:r>
      <w:r w:rsidRPr="00EE0330">
        <w:t>亩，</w:t>
      </w:r>
      <w:proofErr w:type="gramStart"/>
      <w:r w:rsidRPr="00EE0330">
        <w:t>减施</w:t>
      </w:r>
      <w:proofErr w:type="gramEnd"/>
      <w:r w:rsidRPr="00EE0330">
        <w:t>34.8%</w:t>
      </w:r>
      <w:r w:rsidRPr="00EE0330">
        <w:t>）和茎叶喷雾助剂混用</w:t>
      </w:r>
      <w:r w:rsidRPr="00EE0330">
        <w:rPr>
          <w:szCs w:val="21"/>
        </w:rPr>
        <w:t>；</w:t>
      </w:r>
      <w:r w:rsidRPr="00EE0330">
        <w:rPr>
          <w:rFonts w:ascii="宋体" w:hAnsi="宋体" w:cs="宋体" w:hint="eastAsia"/>
        </w:rPr>
        <w:t>③</w:t>
      </w:r>
      <w:r w:rsidRPr="00EE0330">
        <w:rPr>
          <w:szCs w:val="21"/>
        </w:rPr>
        <w:t>75%</w:t>
      </w:r>
      <w:r w:rsidRPr="00EE0330">
        <w:rPr>
          <w:szCs w:val="21"/>
        </w:rPr>
        <w:t>戊</w:t>
      </w:r>
      <w:proofErr w:type="gramStart"/>
      <w:r w:rsidRPr="00EE0330">
        <w:rPr>
          <w:szCs w:val="21"/>
        </w:rPr>
        <w:t>唑</w:t>
      </w:r>
      <w:proofErr w:type="gramEnd"/>
      <w:r w:rsidRPr="00EE0330">
        <w:rPr>
          <w:szCs w:val="21"/>
        </w:rPr>
        <w:t>醇</w:t>
      </w:r>
      <w:r w:rsidRPr="00EE0330">
        <w:rPr>
          <w:szCs w:val="21"/>
        </w:rPr>
        <w:t>·</w:t>
      </w:r>
      <w:proofErr w:type="gramStart"/>
      <w:r w:rsidRPr="00EE0330">
        <w:rPr>
          <w:szCs w:val="21"/>
        </w:rPr>
        <w:t>肟菌酯水分散</w:t>
      </w:r>
      <w:proofErr w:type="gramEnd"/>
      <w:r w:rsidRPr="00EE0330">
        <w:rPr>
          <w:szCs w:val="21"/>
        </w:rPr>
        <w:t>粒剂</w:t>
      </w:r>
      <w:r w:rsidRPr="00EE0330">
        <w:rPr>
          <w:szCs w:val="21"/>
        </w:rPr>
        <w:t>10</w:t>
      </w:r>
      <w:r w:rsidRPr="00EE0330">
        <w:rPr>
          <w:szCs w:val="21"/>
        </w:rPr>
        <w:t>克</w:t>
      </w:r>
      <w:r w:rsidRPr="00EE0330">
        <w:rPr>
          <w:szCs w:val="21"/>
        </w:rPr>
        <w:t>/</w:t>
      </w:r>
      <w:r w:rsidRPr="00EE0330">
        <w:rPr>
          <w:szCs w:val="21"/>
        </w:rPr>
        <w:t>亩</w:t>
      </w:r>
      <w:r w:rsidRPr="00EE0330">
        <w:t>（当前农业生产中常规用量</w:t>
      </w:r>
      <w:r w:rsidRPr="00EE0330">
        <w:t>15</w:t>
      </w:r>
      <w:r w:rsidRPr="00EE0330">
        <w:t>克</w:t>
      </w:r>
      <w:r w:rsidRPr="00EE0330">
        <w:t>/</w:t>
      </w:r>
      <w:r w:rsidRPr="00EE0330">
        <w:t>亩，</w:t>
      </w:r>
      <w:proofErr w:type="gramStart"/>
      <w:r w:rsidRPr="00EE0330">
        <w:t>减施</w:t>
      </w:r>
      <w:proofErr w:type="gramEnd"/>
      <w:r w:rsidRPr="00EE0330">
        <w:t>33.3%</w:t>
      </w:r>
      <w:r w:rsidRPr="00EE0330">
        <w:t>）和茎叶喷雾助剂混用。</w:t>
      </w:r>
    </w:p>
    <w:p w:rsidR="00DC248D" w:rsidRPr="00EE0330" w:rsidRDefault="00DC248D" w:rsidP="00DC248D">
      <w:pPr>
        <w:spacing w:line="400" w:lineRule="exact"/>
        <w:ind w:left="420"/>
        <w:rPr>
          <w:szCs w:val="21"/>
        </w:rPr>
      </w:pPr>
      <w:r w:rsidRPr="00EE0330">
        <w:rPr>
          <w:szCs w:val="21"/>
        </w:rPr>
        <w:t>（</w:t>
      </w:r>
      <w:r w:rsidRPr="00EE0330">
        <w:rPr>
          <w:szCs w:val="21"/>
        </w:rPr>
        <w:t>2</w:t>
      </w:r>
      <w:r w:rsidRPr="00EE0330">
        <w:rPr>
          <w:szCs w:val="21"/>
        </w:rPr>
        <w:t>）施药时期：</w:t>
      </w:r>
      <w:r w:rsidRPr="00EE0330">
        <w:t>叶龄参照</w:t>
      </w:r>
      <w:r w:rsidRPr="00EE0330">
        <w:t>DB23/T 1168-2007</w:t>
      </w:r>
      <w:r w:rsidRPr="00EE0330">
        <w:t>判定。</w:t>
      </w:r>
      <w:r w:rsidRPr="00EE0330">
        <w:rPr>
          <w:szCs w:val="21"/>
        </w:rPr>
        <w:t>水稻孕穗期是防治水稻纹枯病的最佳时期。</w:t>
      </w:r>
    </w:p>
    <w:p w:rsidR="00DC248D" w:rsidRPr="00EE0330" w:rsidRDefault="00DC248D" w:rsidP="00DC248D">
      <w:pPr>
        <w:spacing w:line="400" w:lineRule="exact"/>
        <w:rPr>
          <w:szCs w:val="21"/>
        </w:rPr>
      </w:pPr>
      <w:r w:rsidRPr="00EE0330">
        <w:rPr>
          <w:szCs w:val="21"/>
        </w:rPr>
        <w:t>6.3.4</w:t>
      </w:r>
      <w:r w:rsidRPr="00EE0330">
        <w:rPr>
          <w:szCs w:val="21"/>
        </w:rPr>
        <w:t>褐变穗防治</w:t>
      </w:r>
    </w:p>
    <w:p w:rsidR="00DC248D" w:rsidRPr="00EE0330" w:rsidRDefault="00DC248D" w:rsidP="00DC248D">
      <w:pPr>
        <w:spacing w:line="400" w:lineRule="exact"/>
        <w:ind w:firstLine="420"/>
        <w:rPr>
          <w:szCs w:val="21"/>
        </w:rPr>
      </w:pPr>
      <w:r w:rsidRPr="00EE0330">
        <w:rPr>
          <w:szCs w:val="21"/>
        </w:rPr>
        <w:t>（</w:t>
      </w:r>
      <w:r w:rsidRPr="00EE0330">
        <w:rPr>
          <w:szCs w:val="21"/>
        </w:rPr>
        <w:t>1</w:t>
      </w:r>
      <w:r w:rsidRPr="00EE0330">
        <w:rPr>
          <w:szCs w:val="21"/>
        </w:rPr>
        <w:t>）药剂选择：选用</w:t>
      </w:r>
      <w:r w:rsidRPr="00EE0330">
        <w:rPr>
          <w:szCs w:val="21"/>
        </w:rPr>
        <w:t>3%</w:t>
      </w:r>
      <w:r w:rsidRPr="00EE0330">
        <w:rPr>
          <w:szCs w:val="21"/>
        </w:rPr>
        <w:t>多抗霉素水剂</w:t>
      </w:r>
      <w:r w:rsidRPr="00EE0330">
        <w:rPr>
          <w:szCs w:val="21"/>
        </w:rPr>
        <w:t xml:space="preserve">100 </w:t>
      </w:r>
      <w:proofErr w:type="gramStart"/>
      <w:r w:rsidRPr="00EE0330">
        <w:rPr>
          <w:szCs w:val="21"/>
        </w:rPr>
        <w:t>毫升</w:t>
      </w:r>
      <w:r w:rsidRPr="00EE0330">
        <w:rPr>
          <w:szCs w:val="21"/>
        </w:rPr>
        <w:t>/</w:t>
      </w:r>
      <w:proofErr w:type="gramEnd"/>
      <w:r w:rsidRPr="00EE0330">
        <w:rPr>
          <w:szCs w:val="21"/>
        </w:rPr>
        <w:t>亩。</w:t>
      </w:r>
    </w:p>
    <w:p w:rsidR="00DC248D" w:rsidRPr="00EE0330" w:rsidRDefault="00DC248D" w:rsidP="00DC248D">
      <w:pPr>
        <w:spacing w:line="400" w:lineRule="exact"/>
        <w:ind w:firstLine="420"/>
        <w:rPr>
          <w:szCs w:val="21"/>
        </w:rPr>
      </w:pPr>
      <w:r w:rsidRPr="00EE0330">
        <w:rPr>
          <w:szCs w:val="21"/>
        </w:rPr>
        <w:lastRenderedPageBreak/>
        <w:t>（</w:t>
      </w:r>
      <w:r w:rsidRPr="00EE0330">
        <w:rPr>
          <w:szCs w:val="21"/>
        </w:rPr>
        <w:t>2</w:t>
      </w:r>
      <w:r w:rsidRPr="00EE0330">
        <w:rPr>
          <w:szCs w:val="21"/>
        </w:rPr>
        <w:t>）施药时期：</w:t>
      </w:r>
      <w:r w:rsidRPr="00EE0330">
        <w:t>叶龄参照</w:t>
      </w:r>
      <w:r w:rsidRPr="00EE0330">
        <w:t>DB23/T 1168-2007</w:t>
      </w:r>
      <w:r w:rsidRPr="00EE0330">
        <w:t>判定。</w:t>
      </w:r>
      <w:r w:rsidRPr="00EE0330">
        <w:rPr>
          <w:szCs w:val="21"/>
        </w:rPr>
        <w:t>在水稻孕穗末期和齐穗期进行防治。</w:t>
      </w:r>
    </w:p>
    <w:p w:rsidR="00DC248D" w:rsidRPr="00EE0330" w:rsidRDefault="00DC248D" w:rsidP="00DC248D">
      <w:pPr>
        <w:spacing w:line="400" w:lineRule="exact"/>
        <w:rPr>
          <w:szCs w:val="21"/>
        </w:rPr>
      </w:pPr>
      <w:r w:rsidRPr="00EE0330">
        <w:rPr>
          <w:szCs w:val="21"/>
        </w:rPr>
        <w:t xml:space="preserve">6.3.5 </w:t>
      </w:r>
      <w:r w:rsidRPr="00EE0330">
        <w:rPr>
          <w:szCs w:val="21"/>
        </w:rPr>
        <w:t>鞘腐病防治</w:t>
      </w:r>
    </w:p>
    <w:p w:rsidR="00DC248D" w:rsidRPr="00EE0330" w:rsidRDefault="00DC248D" w:rsidP="00DC248D">
      <w:pPr>
        <w:spacing w:line="400" w:lineRule="exact"/>
        <w:ind w:firstLine="420"/>
        <w:rPr>
          <w:szCs w:val="21"/>
        </w:rPr>
      </w:pPr>
      <w:r w:rsidRPr="00EE0330">
        <w:rPr>
          <w:szCs w:val="21"/>
        </w:rPr>
        <w:t>（</w:t>
      </w:r>
      <w:r w:rsidRPr="00EE0330">
        <w:rPr>
          <w:szCs w:val="21"/>
        </w:rPr>
        <w:t>1</w:t>
      </w:r>
      <w:r w:rsidRPr="00EE0330">
        <w:rPr>
          <w:szCs w:val="21"/>
        </w:rPr>
        <w:t>）药剂选择：</w:t>
      </w:r>
      <w:r w:rsidRPr="00EE0330">
        <w:rPr>
          <w:rFonts w:ascii="宋体" w:hAnsi="宋体" w:cs="宋体" w:hint="eastAsia"/>
          <w:szCs w:val="21"/>
        </w:rPr>
        <w:t>①</w:t>
      </w:r>
      <w:r w:rsidRPr="00EE0330">
        <w:rPr>
          <w:szCs w:val="21"/>
        </w:rPr>
        <w:t>选用</w:t>
      </w:r>
      <w:r w:rsidRPr="00EE0330">
        <w:rPr>
          <w:szCs w:val="21"/>
        </w:rPr>
        <w:t>430</w:t>
      </w:r>
      <w:r w:rsidRPr="00EE0330">
        <w:rPr>
          <w:szCs w:val="21"/>
        </w:rPr>
        <w:t>克</w:t>
      </w:r>
      <w:r w:rsidRPr="00EE0330">
        <w:rPr>
          <w:szCs w:val="21"/>
        </w:rPr>
        <w:t>/</w:t>
      </w:r>
      <w:r w:rsidRPr="00EE0330">
        <w:rPr>
          <w:szCs w:val="21"/>
        </w:rPr>
        <w:t>升戊</w:t>
      </w:r>
      <w:proofErr w:type="gramStart"/>
      <w:r w:rsidRPr="00EE0330">
        <w:rPr>
          <w:szCs w:val="21"/>
        </w:rPr>
        <w:t>唑</w:t>
      </w:r>
      <w:proofErr w:type="gramEnd"/>
      <w:r w:rsidRPr="00EE0330">
        <w:rPr>
          <w:szCs w:val="21"/>
        </w:rPr>
        <w:t>醇悬浮剂</w:t>
      </w:r>
      <w:r w:rsidRPr="00EE0330">
        <w:rPr>
          <w:szCs w:val="21"/>
        </w:rPr>
        <w:t>13</w:t>
      </w:r>
      <w:r w:rsidRPr="00EE0330">
        <w:rPr>
          <w:szCs w:val="21"/>
        </w:rPr>
        <w:t>毫升</w:t>
      </w:r>
      <w:r w:rsidRPr="00EE0330">
        <w:rPr>
          <w:szCs w:val="21"/>
        </w:rPr>
        <w:t>/</w:t>
      </w:r>
      <w:r w:rsidRPr="00EE0330">
        <w:rPr>
          <w:szCs w:val="21"/>
        </w:rPr>
        <w:t>亩（</w:t>
      </w:r>
      <w:r w:rsidRPr="00EE0330">
        <w:t>当前农业生产中常规用量</w:t>
      </w:r>
      <w:r w:rsidRPr="00EE0330">
        <w:t>20</w:t>
      </w:r>
      <w:r w:rsidRPr="00EE0330">
        <w:t>毫升</w:t>
      </w:r>
      <w:r w:rsidRPr="00EE0330">
        <w:t>/</w:t>
      </w:r>
      <w:r w:rsidRPr="00EE0330">
        <w:t>亩，</w:t>
      </w:r>
      <w:proofErr w:type="gramStart"/>
      <w:r w:rsidRPr="00EE0330">
        <w:t>减施</w:t>
      </w:r>
      <w:proofErr w:type="gramEnd"/>
      <w:r w:rsidRPr="00EE0330">
        <w:t>35%</w:t>
      </w:r>
      <w:r w:rsidRPr="00EE0330">
        <w:t>）和茎叶喷雾助剂混用</w:t>
      </w:r>
      <w:r w:rsidRPr="00EE0330">
        <w:rPr>
          <w:szCs w:val="21"/>
        </w:rPr>
        <w:t>；</w:t>
      </w:r>
      <w:r w:rsidRPr="00EE0330">
        <w:rPr>
          <w:rFonts w:ascii="宋体" w:hAnsi="宋体" w:cs="宋体" w:hint="eastAsia"/>
          <w:szCs w:val="21"/>
        </w:rPr>
        <w:t>②</w:t>
      </w:r>
      <w:r w:rsidRPr="00EE0330">
        <w:rPr>
          <w:szCs w:val="21"/>
        </w:rPr>
        <w:t>50%</w:t>
      </w:r>
      <w:r w:rsidRPr="00EE0330">
        <w:rPr>
          <w:szCs w:val="21"/>
        </w:rPr>
        <w:t>多菌灵可湿性粉剂</w:t>
      </w:r>
      <w:r w:rsidRPr="00EE0330">
        <w:rPr>
          <w:szCs w:val="21"/>
        </w:rPr>
        <w:t>65</w:t>
      </w:r>
      <w:r w:rsidRPr="00EE0330">
        <w:rPr>
          <w:szCs w:val="21"/>
        </w:rPr>
        <w:t>克</w:t>
      </w:r>
      <w:r w:rsidRPr="00EE0330">
        <w:rPr>
          <w:szCs w:val="21"/>
        </w:rPr>
        <w:t>/</w:t>
      </w:r>
      <w:r w:rsidRPr="00EE0330">
        <w:rPr>
          <w:szCs w:val="21"/>
        </w:rPr>
        <w:t>亩（</w:t>
      </w:r>
      <w:r w:rsidRPr="00EE0330">
        <w:t>当前农业生产中常规用量</w:t>
      </w:r>
      <w:r w:rsidRPr="00EE0330">
        <w:t>100</w:t>
      </w:r>
      <w:r w:rsidRPr="00EE0330">
        <w:t>毫升</w:t>
      </w:r>
      <w:r w:rsidRPr="00EE0330">
        <w:t>/</w:t>
      </w:r>
      <w:r w:rsidRPr="00EE0330">
        <w:t>亩，</w:t>
      </w:r>
      <w:proofErr w:type="gramStart"/>
      <w:r w:rsidRPr="00EE0330">
        <w:t>减施</w:t>
      </w:r>
      <w:proofErr w:type="gramEnd"/>
      <w:r w:rsidRPr="00EE0330">
        <w:t>35%</w:t>
      </w:r>
      <w:r w:rsidRPr="00EE0330">
        <w:t>）和茎叶喷雾助剂混用</w:t>
      </w:r>
      <w:r w:rsidRPr="00EE0330">
        <w:rPr>
          <w:szCs w:val="21"/>
        </w:rPr>
        <w:t>。</w:t>
      </w:r>
    </w:p>
    <w:p w:rsidR="00DC248D" w:rsidRPr="00EE0330" w:rsidRDefault="00DC248D" w:rsidP="00DC248D">
      <w:pPr>
        <w:spacing w:line="400" w:lineRule="exact"/>
        <w:ind w:firstLine="420"/>
        <w:rPr>
          <w:szCs w:val="21"/>
        </w:rPr>
      </w:pPr>
      <w:r w:rsidRPr="00EE0330">
        <w:rPr>
          <w:szCs w:val="21"/>
        </w:rPr>
        <w:t>（</w:t>
      </w:r>
      <w:r w:rsidRPr="00EE0330">
        <w:rPr>
          <w:szCs w:val="21"/>
        </w:rPr>
        <w:t>2</w:t>
      </w:r>
      <w:r w:rsidRPr="00EE0330">
        <w:rPr>
          <w:szCs w:val="21"/>
        </w:rPr>
        <w:t>）施药时期：</w:t>
      </w:r>
      <w:r w:rsidRPr="00EE0330">
        <w:t>叶龄参照</w:t>
      </w:r>
      <w:r w:rsidRPr="00EE0330">
        <w:t>DB23/T 1168-2007</w:t>
      </w:r>
      <w:r w:rsidRPr="00EE0330">
        <w:t>判定。</w:t>
      </w:r>
      <w:r w:rsidRPr="00EE0330">
        <w:rPr>
          <w:szCs w:val="21"/>
        </w:rPr>
        <w:t>水稻孕穗初期和</w:t>
      </w:r>
      <w:proofErr w:type="gramStart"/>
      <w:r w:rsidRPr="00EE0330">
        <w:rPr>
          <w:szCs w:val="21"/>
        </w:rPr>
        <w:t>末期是</w:t>
      </w:r>
      <w:proofErr w:type="gramEnd"/>
      <w:r w:rsidRPr="00EE0330">
        <w:rPr>
          <w:szCs w:val="21"/>
        </w:rPr>
        <w:t>防治水稻</w:t>
      </w:r>
      <w:proofErr w:type="gramStart"/>
      <w:r w:rsidRPr="00EE0330">
        <w:rPr>
          <w:szCs w:val="21"/>
        </w:rPr>
        <w:t>鞘</w:t>
      </w:r>
      <w:proofErr w:type="gramEnd"/>
      <w:r w:rsidRPr="00EE0330">
        <w:rPr>
          <w:szCs w:val="21"/>
        </w:rPr>
        <w:t>腐病的最佳时期。</w:t>
      </w:r>
    </w:p>
    <w:p w:rsidR="00DC248D" w:rsidRPr="00EE0330" w:rsidRDefault="00DC248D" w:rsidP="00DC248D">
      <w:pPr>
        <w:spacing w:line="400" w:lineRule="exact"/>
        <w:rPr>
          <w:szCs w:val="21"/>
        </w:rPr>
      </w:pPr>
      <w:r w:rsidRPr="00EE0330">
        <w:rPr>
          <w:szCs w:val="21"/>
        </w:rPr>
        <w:t xml:space="preserve">6.3.6 </w:t>
      </w:r>
      <w:r w:rsidRPr="00EE0330">
        <w:rPr>
          <w:szCs w:val="21"/>
        </w:rPr>
        <w:t>细菌性褐斑病防治</w:t>
      </w:r>
    </w:p>
    <w:p w:rsidR="00DC248D" w:rsidRPr="00EE0330" w:rsidRDefault="00DC248D" w:rsidP="00DC248D">
      <w:pPr>
        <w:spacing w:line="400" w:lineRule="exact"/>
        <w:ind w:firstLine="420"/>
        <w:rPr>
          <w:szCs w:val="21"/>
        </w:rPr>
      </w:pPr>
      <w:r w:rsidRPr="00EE0330">
        <w:rPr>
          <w:szCs w:val="21"/>
        </w:rPr>
        <w:t>（</w:t>
      </w:r>
      <w:r w:rsidRPr="00EE0330">
        <w:rPr>
          <w:szCs w:val="21"/>
        </w:rPr>
        <w:t>1</w:t>
      </w:r>
      <w:r w:rsidRPr="00EE0330">
        <w:rPr>
          <w:szCs w:val="21"/>
        </w:rPr>
        <w:t>）药剂选择：</w:t>
      </w:r>
      <w:r w:rsidRPr="00EE0330">
        <w:rPr>
          <w:rFonts w:ascii="宋体" w:hAnsi="宋体" w:cs="宋体" w:hint="eastAsia"/>
          <w:szCs w:val="21"/>
        </w:rPr>
        <w:t>①</w:t>
      </w:r>
      <w:r w:rsidRPr="00EE0330">
        <w:rPr>
          <w:szCs w:val="21"/>
        </w:rPr>
        <w:t>选用</w:t>
      </w:r>
      <w:r w:rsidRPr="00EE0330">
        <w:rPr>
          <w:szCs w:val="21"/>
        </w:rPr>
        <w:t>2%</w:t>
      </w:r>
      <w:r w:rsidRPr="00EE0330">
        <w:rPr>
          <w:szCs w:val="21"/>
        </w:rPr>
        <w:t>加收米液剂</w:t>
      </w:r>
      <w:r w:rsidRPr="00EE0330">
        <w:rPr>
          <w:szCs w:val="21"/>
        </w:rPr>
        <w:t xml:space="preserve">100 </w:t>
      </w:r>
      <w:proofErr w:type="gramStart"/>
      <w:r w:rsidRPr="00EE0330">
        <w:rPr>
          <w:szCs w:val="21"/>
        </w:rPr>
        <w:t>毫升</w:t>
      </w:r>
      <w:r w:rsidRPr="00EE0330">
        <w:rPr>
          <w:szCs w:val="21"/>
        </w:rPr>
        <w:t>/</w:t>
      </w:r>
      <w:proofErr w:type="gramEnd"/>
      <w:r w:rsidRPr="00EE0330">
        <w:rPr>
          <w:szCs w:val="21"/>
        </w:rPr>
        <w:t>亩。</w:t>
      </w:r>
    </w:p>
    <w:p w:rsidR="00DC248D" w:rsidRPr="00EE0330" w:rsidRDefault="00DC248D" w:rsidP="00DC248D">
      <w:pPr>
        <w:spacing w:line="400" w:lineRule="exact"/>
        <w:ind w:firstLine="420"/>
        <w:rPr>
          <w:szCs w:val="21"/>
        </w:rPr>
      </w:pPr>
      <w:r w:rsidRPr="00EE0330">
        <w:rPr>
          <w:szCs w:val="21"/>
        </w:rPr>
        <w:t>（</w:t>
      </w:r>
      <w:r w:rsidRPr="00EE0330">
        <w:rPr>
          <w:szCs w:val="21"/>
        </w:rPr>
        <w:t>2</w:t>
      </w:r>
      <w:r w:rsidRPr="00EE0330">
        <w:rPr>
          <w:szCs w:val="21"/>
        </w:rPr>
        <w:t>）施药时期：</w:t>
      </w:r>
      <w:r w:rsidRPr="00EE0330">
        <w:t>叶龄参照</w:t>
      </w:r>
      <w:r w:rsidRPr="00EE0330">
        <w:t>DB23/T 1168-2007</w:t>
      </w:r>
      <w:r w:rsidRPr="00EE0330">
        <w:t>判定。</w:t>
      </w:r>
      <w:r w:rsidRPr="00EE0330">
        <w:rPr>
          <w:szCs w:val="21"/>
        </w:rPr>
        <w:t>水稻</w:t>
      </w:r>
      <w:r w:rsidRPr="00EE0330">
        <w:rPr>
          <w:szCs w:val="21"/>
        </w:rPr>
        <w:t>9.1~9.5</w:t>
      </w:r>
      <w:r w:rsidRPr="00EE0330">
        <w:rPr>
          <w:szCs w:val="21"/>
        </w:rPr>
        <w:t>叶期（</w:t>
      </w:r>
      <w:r w:rsidRPr="00EE0330">
        <w:rPr>
          <w:szCs w:val="21"/>
        </w:rPr>
        <w:t>11</w:t>
      </w:r>
      <w:r w:rsidRPr="00EE0330">
        <w:rPr>
          <w:szCs w:val="21"/>
        </w:rPr>
        <w:t>叶品种）是防治水稻细菌性褐斑病的最佳时期。</w:t>
      </w:r>
    </w:p>
    <w:p w:rsidR="00DC248D" w:rsidRPr="00EE0330" w:rsidRDefault="00DC248D" w:rsidP="00DC248D">
      <w:pPr>
        <w:spacing w:line="400" w:lineRule="exact"/>
        <w:rPr>
          <w:szCs w:val="21"/>
        </w:rPr>
      </w:pPr>
      <w:r w:rsidRPr="00EE0330">
        <w:rPr>
          <w:szCs w:val="21"/>
        </w:rPr>
        <w:t xml:space="preserve">6.3.7 </w:t>
      </w:r>
      <w:r w:rsidRPr="00EE0330">
        <w:rPr>
          <w:szCs w:val="21"/>
        </w:rPr>
        <w:t>田间混合病害药剂防治</w:t>
      </w:r>
    </w:p>
    <w:p w:rsidR="00DC248D" w:rsidRPr="00EE0330" w:rsidRDefault="00DC248D" w:rsidP="00DC248D">
      <w:pPr>
        <w:spacing w:line="400" w:lineRule="exact"/>
        <w:ind w:firstLine="420"/>
        <w:rPr>
          <w:szCs w:val="21"/>
        </w:rPr>
      </w:pPr>
      <w:r w:rsidRPr="00EE0330">
        <w:rPr>
          <w:szCs w:val="21"/>
        </w:rPr>
        <w:t>（</w:t>
      </w:r>
      <w:r w:rsidRPr="00EE0330">
        <w:rPr>
          <w:szCs w:val="21"/>
        </w:rPr>
        <w:t>1</w:t>
      </w:r>
      <w:r w:rsidRPr="00EE0330">
        <w:rPr>
          <w:szCs w:val="21"/>
        </w:rPr>
        <w:t>）药剂选择：</w:t>
      </w:r>
      <w:r w:rsidRPr="00EE0330">
        <w:rPr>
          <w:rFonts w:ascii="宋体" w:hAnsi="宋体" w:cs="宋体" w:hint="eastAsia"/>
          <w:szCs w:val="21"/>
        </w:rPr>
        <w:t>①</w:t>
      </w:r>
      <w:r w:rsidRPr="00EE0330">
        <w:rPr>
          <w:szCs w:val="21"/>
        </w:rPr>
        <w:t>75%</w:t>
      </w:r>
      <w:r w:rsidRPr="00EE0330">
        <w:rPr>
          <w:szCs w:val="21"/>
        </w:rPr>
        <w:t>戊</w:t>
      </w:r>
      <w:proofErr w:type="gramStart"/>
      <w:r w:rsidRPr="00EE0330">
        <w:rPr>
          <w:szCs w:val="21"/>
        </w:rPr>
        <w:t>唑</w:t>
      </w:r>
      <w:proofErr w:type="gramEnd"/>
      <w:r w:rsidRPr="00EE0330">
        <w:rPr>
          <w:szCs w:val="21"/>
        </w:rPr>
        <w:t>醇</w:t>
      </w:r>
      <w:r w:rsidRPr="00EE0330">
        <w:rPr>
          <w:szCs w:val="21"/>
        </w:rPr>
        <w:t>·</w:t>
      </w:r>
      <w:proofErr w:type="gramStart"/>
      <w:r w:rsidRPr="00EE0330">
        <w:rPr>
          <w:szCs w:val="21"/>
        </w:rPr>
        <w:t>肟菌酯水分散</w:t>
      </w:r>
      <w:proofErr w:type="gramEnd"/>
      <w:r w:rsidRPr="00EE0330">
        <w:rPr>
          <w:szCs w:val="21"/>
        </w:rPr>
        <w:t>粒剂</w:t>
      </w:r>
      <w:r w:rsidRPr="00EE0330">
        <w:rPr>
          <w:szCs w:val="21"/>
        </w:rPr>
        <w:t>10</w:t>
      </w:r>
      <w:r w:rsidRPr="00EE0330">
        <w:rPr>
          <w:szCs w:val="21"/>
        </w:rPr>
        <w:t>克</w:t>
      </w:r>
      <w:r w:rsidRPr="00EE0330">
        <w:rPr>
          <w:szCs w:val="21"/>
        </w:rPr>
        <w:t>/</w:t>
      </w:r>
      <w:r w:rsidRPr="00EE0330">
        <w:rPr>
          <w:szCs w:val="21"/>
        </w:rPr>
        <w:t>亩（当前农业生产中常规用量</w:t>
      </w:r>
      <w:r w:rsidRPr="00EE0330">
        <w:rPr>
          <w:szCs w:val="21"/>
        </w:rPr>
        <w:t>15</w:t>
      </w:r>
      <w:r w:rsidRPr="00EE0330">
        <w:rPr>
          <w:szCs w:val="21"/>
        </w:rPr>
        <w:t>克</w:t>
      </w:r>
      <w:r w:rsidRPr="00EE0330">
        <w:rPr>
          <w:szCs w:val="21"/>
        </w:rPr>
        <w:t>/</w:t>
      </w:r>
      <w:r w:rsidRPr="00EE0330">
        <w:rPr>
          <w:szCs w:val="21"/>
        </w:rPr>
        <w:t>亩，</w:t>
      </w:r>
      <w:proofErr w:type="gramStart"/>
      <w:r w:rsidRPr="00EE0330">
        <w:rPr>
          <w:szCs w:val="21"/>
        </w:rPr>
        <w:t>减施</w:t>
      </w:r>
      <w:proofErr w:type="gramEnd"/>
      <w:r w:rsidRPr="00EE0330">
        <w:rPr>
          <w:szCs w:val="21"/>
        </w:rPr>
        <w:t>33.3%</w:t>
      </w:r>
      <w:r w:rsidRPr="00EE0330">
        <w:rPr>
          <w:szCs w:val="21"/>
        </w:rPr>
        <w:t>）、</w:t>
      </w:r>
      <w:r w:rsidRPr="00EE0330">
        <w:rPr>
          <w:szCs w:val="21"/>
        </w:rPr>
        <w:t>3%</w:t>
      </w:r>
      <w:r w:rsidRPr="00EE0330">
        <w:rPr>
          <w:szCs w:val="21"/>
        </w:rPr>
        <w:t>多抗霉素水剂</w:t>
      </w:r>
      <w:r w:rsidRPr="00EE0330">
        <w:rPr>
          <w:szCs w:val="21"/>
        </w:rPr>
        <w:t xml:space="preserve">100 </w:t>
      </w:r>
      <w:proofErr w:type="gramStart"/>
      <w:r w:rsidRPr="00EE0330">
        <w:rPr>
          <w:szCs w:val="21"/>
        </w:rPr>
        <w:t>毫升</w:t>
      </w:r>
      <w:r w:rsidRPr="00EE0330">
        <w:rPr>
          <w:szCs w:val="21"/>
        </w:rPr>
        <w:t>/</w:t>
      </w:r>
      <w:proofErr w:type="gramEnd"/>
      <w:r w:rsidRPr="00EE0330">
        <w:rPr>
          <w:szCs w:val="21"/>
        </w:rPr>
        <w:t>亩、</w:t>
      </w:r>
      <w:r w:rsidRPr="00EE0330">
        <w:rPr>
          <w:szCs w:val="21"/>
        </w:rPr>
        <w:t>2%</w:t>
      </w:r>
      <w:r w:rsidRPr="00EE0330">
        <w:rPr>
          <w:szCs w:val="21"/>
        </w:rPr>
        <w:t>加收米液剂</w:t>
      </w:r>
      <w:r w:rsidRPr="00EE0330">
        <w:rPr>
          <w:szCs w:val="21"/>
        </w:rPr>
        <w:t>100</w:t>
      </w:r>
      <w:r w:rsidRPr="00EE0330">
        <w:rPr>
          <w:szCs w:val="21"/>
        </w:rPr>
        <w:t>毫升</w:t>
      </w:r>
      <w:r w:rsidRPr="00EE0330">
        <w:rPr>
          <w:szCs w:val="21"/>
        </w:rPr>
        <w:t>/</w:t>
      </w:r>
      <w:proofErr w:type="gramStart"/>
      <w:r w:rsidRPr="00EE0330">
        <w:rPr>
          <w:szCs w:val="21"/>
        </w:rPr>
        <w:t>亩和茎叶</w:t>
      </w:r>
      <w:proofErr w:type="gramEnd"/>
      <w:r w:rsidRPr="00EE0330">
        <w:rPr>
          <w:szCs w:val="21"/>
        </w:rPr>
        <w:t>喷雾助剂混用；</w:t>
      </w:r>
      <w:r w:rsidRPr="00EE0330">
        <w:rPr>
          <w:rFonts w:ascii="宋体" w:hAnsi="宋体" w:cs="宋体" w:hint="eastAsia"/>
          <w:szCs w:val="21"/>
        </w:rPr>
        <w:t>②</w:t>
      </w:r>
      <w:r w:rsidRPr="00EE0330">
        <w:rPr>
          <w:szCs w:val="21"/>
        </w:rPr>
        <w:t>2%</w:t>
      </w:r>
      <w:r w:rsidRPr="00EE0330">
        <w:rPr>
          <w:szCs w:val="21"/>
        </w:rPr>
        <w:t>加收米液剂</w:t>
      </w:r>
      <w:r w:rsidRPr="00EE0330">
        <w:rPr>
          <w:szCs w:val="21"/>
        </w:rPr>
        <w:t>100</w:t>
      </w:r>
      <w:r w:rsidRPr="00EE0330">
        <w:rPr>
          <w:szCs w:val="21"/>
        </w:rPr>
        <w:t>毫升</w:t>
      </w:r>
      <w:r w:rsidRPr="00EE0330">
        <w:rPr>
          <w:szCs w:val="21"/>
        </w:rPr>
        <w:t>/</w:t>
      </w:r>
      <w:r w:rsidRPr="00EE0330">
        <w:rPr>
          <w:szCs w:val="21"/>
        </w:rPr>
        <w:t>亩、</w:t>
      </w:r>
      <w:r w:rsidRPr="00EE0330">
        <w:rPr>
          <w:szCs w:val="21"/>
        </w:rPr>
        <w:t>3%</w:t>
      </w:r>
      <w:r w:rsidRPr="00EE0330">
        <w:rPr>
          <w:szCs w:val="21"/>
        </w:rPr>
        <w:t>多抗霉素水剂</w:t>
      </w:r>
      <w:r w:rsidRPr="00EE0330">
        <w:rPr>
          <w:szCs w:val="21"/>
        </w:rPr>
        <w:t>100</w:t>
      </w:r>
      <w:r w:rsidRPr="00EE0330">
        <w:rPr>
          <w:szCs w:val="21"/>
        </w:rPr>
        <w:t>毫升</w:t>
      </w:r>
      <w:r w:rsidRPr="00EE0330">
        <w:rPr>
          <w:szCs w:val="21"/>
        </w:rPr>
        <w:t>/</w:t>
      </w:r>
      <w:r w:rsidRPr="00EE0330">
        <w:rPr>
          <w:szCs w:val="21"/>
        </w:rPr>
        <w:t>亩、</w:t>
      </w:r>
      <w:r w:rsidRPr="00EE0330">
        <w:rPr>
          <w:szCs w:val="21"/>
        </w:rPr>
        <w:t>9%</w:t>
      </w:r>
      <w:r w:rsidRPr="00EE0330">
        <w:rPr>
          <w:szCs w:val="21"/>
        </w:rPr>
        <w:t>吡唑</w:t>
      </w:r>
      <w:proofErr w:type="gramStart"/>
      <w:r w:rsidRPr="00EE0330">
        <w:rPr>
          <w:szCs w:val="21"/>
        </w:rPr>
        <w:t>醚菌酯</w:t>
      </w:r>
      <w:proofErr w:type="gramEnd"/>
      <w:r w:rsidRPr="00EE0330">
        <w:rPr>
          <w:szCs w:val="21"/>
        </w:rPr>
        <w:t>微囊悬浮剂</w:t>
      </w:r>
      <w:r w:rsidRPr="00EE0330">
        <w:rPr>
          <w:szCs w:val="21"/>
        </w:rPr>
        <w:t>56</w:t>
      </w:r>
      <w:r w:rsidRPr="00EE0330">
        <w:rPr>
          <w:szCs w:val="21"/>
        </w:rPr>
        <w:t>毫升</w:t>
      </w:r>
      <w:r w:rsidRPr="00EE0330">
        <w:rPr>
          <w:szCs w:val="21"/>
        </w:rPr>
        <w:t>/</w:t>
      </w:r>
      <w:r w:rsidRPr="00EE0330">
        <w:rPr>
          <w:szCs w:val="21"/>
        </w:rPr>
        <w:t>亩（当前农业生产中常规用量</w:t>
      </w:r>
      <w:r w:rsidRPr="00EE0330">
        <w:rPr>
          <w:szCs w:val="21"/>
        </w:rPr>
        <w:t>80</w:t>
      </w:r>
      <w:r w:rsidRPr="00EE0330">
        <w:rPr>
          <w:szCs w:val="21"/>
        </w:rPr>
        <w:t>毫升</w:t>
      </w:r>
      <w:r w:rsidRPr="00EE0330">
        <w:rPr>
          <w:szCs w:val="21"/>
        </w:rPr>
        <w:t>/</w:t>
      </w:r>
      <w:r w:rsidRPr="00EE0330">
        <w:rPr>
          <w:szCs w:val="21"/>
        </w:rPr>
        <w:t>亩，</w:t>
      </w:r>
      <w:proofErr w:type="gramStart"/>
      <w:r w:rsidRPr="00EE0330">
        <w:rPr>
          <w:szCs w:val="21"/>
        </w:rPr>
        <w:t>减施</w:t>
      </w:r>
      <w:proofErr w:type="gramEnd"/>
      <w:r w:rsidRPr="00EE0330">
        <w:rPr>
          <w:szCs w:val="21"/>
        </w:rPr>
        <w:t>30%</w:t>
      </w:r>
      <w:r w:rsidRPr="00EE0330">
        <w:rPr>
          <w:szCs w:val="21"/>
        </w:rPr>
        <w:t>）和茎叶喷雾助剂混用；</w:t>
      </w:r>
      <w:r w:rsidRPr="00EE0330">
        <w:rPr>
          <w:rFonts w:ascii="宋体" w:hAnsi="宋体" w:cs="宋体" w:hint="eastAsia"/>
          <w:szCs w:val="21"/>
        </w:rPr>
        <w:t>③</w:t>
      </w:r>
      <w:r w:rsidRPr="00EE0330">
        <w:rPr>
          <w:szCs w:val="21"/>
        </w:rPr>
        <w:t>2%</w:t>
      </w:r>
      <w:r w:rsidRPr="00EE0330">
        <w:rPr>
          <w:szCs w:val="21"/>
        </w:rPr>
        <w:t>加收米液剂</w:t>
      </w:r>
      <w:r w:rsidRPr="00EE0330">
        <w:rPr>
          <w:szCs w:val="21"/>
        </w:rPr>
        <w:t>100</w:t>
      </w:r>
      <w:r w:rsidRPr="00EE0330">
        <w:rPr>
          <w:szCs w:val="21"/>
        </w:rPr>
        <w:t>毫升</w:t>
      </w:r>
      <w:r w:rsidRPr="00EE0330">
        <w:rPr>
          <w:szCs w:val="21"/>
        </w:rPr>
        <w:t>/</w:t>
      </w:r>
      <w:r w:rsidRPr="00EE0330">
        <w:rPr>
          <w:szCs w:val="21"/>
        </w:rPr>
        <w:t>亩、</w:t>
      </w:r>
      <w:r w:rsidRPr="00EE0330">
        <w:rPr>
          <w:szCs w:val="21"/>
        </w:rPr>
        <w:t>3%</w:t>
      </w:r>
      <w:r w:rsidRPr="00EE0330">
        <w:rPr>
          <w:szCs w:val="21"/>
        </w:rPr>
        <w:t>多抗霉素水剂</w:t>
      </w:r>
      <w:r w:rsidRPr="00EE0330">
        <w:rPr>
          <w:szCs w:val="21"/>
        </w:rPr>
        <w:t>100</w:t>
      </w:r>
      <w:r w:rsidRPr="00EE0330">
        <w:rPr>
          <w:szCs w:val="21"/>
        </w:rPr>
        <w:t>毫升</w:t>
      </w:r>
      <w:r w:rsidRPr="00EE0330">
        <w:rPr>
          <w:szCs w:val="21"/>
        </w:rPr>
        <w:t>/</w:t>
      </w:r>
      <w:r w:rsidRPr="00EE0330">
        <w:rPr>
          <w:szCs w:val="21"/>
        </w:rPr>
        <w:t>亩、</w:t>
      </w:r>
      <w:r w:rsidRPr="00EE0330">
        <w:rPr>
          <w:szCs w:val="21"/>
        </w:rPr>
        <w:t>30%</w:t>
      </w:r>
      <w:proofErr w:type="gramStart"/>
      <w:r w:rsidRPr="00EE0330">
        <w:rPr>
          <w:szCs w:val="21"/>
        </w:rPr>
        <w:t>嘧</w:t>
      </w:r>
      <w:proofErr w:type="gramEnd"/>
      <w:r w:rsidRPr="00EE0330">
        <w:rPr>
          <w:szCs w:val="21"/>
        </w:rPr>
        <w:t>菌酯</w:t>
      </w:r>
      <w:r w:rsidRPr="00EE0330">
        <w:rPr>
          <w:szCs w:val="21"/>
        </w:rPr>
        <w:t>•</w:t>
      </w:r>
      <w:r w:rsidRPr="00EE0330">
        <w:rPr>
          <w:szCs w:val="21"/>
        </w:rPr>
        <w:t>戊</w:t>
      </w:r>
      <w:proofErr w:type="gramStart"/>
      <w:r w:rsidRPr="00EE0330">
        <w:rPr>
          <w:szCs w:val="21"/>
        </w:rPr>
        <w:t>唑</w:t>
      </w:r>
      <w:proofErr w:type="gramEnd"/>
      <w:r w:rsidRPr="00EE0330">
        <w:rPr>
          <w:szCs w:val="21"/>
        </w:rPr>
        <w:t>醇悬浮剂</w:t>
      </w:r>
      <w:r w:rsidRPr="00EE0330">
        <w:rPr>
          <w:szCs w:val="21"/>
        </w:rPr>
        <w:t>20</w:t>
      </w:r>
      <w:r w:rsidRPr="00EE0330">
        <w:rPr>
          <w:szCs w:val="21"/>
        </w:rPr>
        <w:t>毫升</w:t>
      </w:r>
      <w:r w:rsidRPr="00EE0330">
        <w:rPr>
          <w:szCs w:val="21"/>
        </w:rPr>
        <w:t>/</w:t>
      </w:r>
      <w:r w:rsidRPr="00EE0330">
        <w:rPr>
          <w:szCs w:val="21"/>
        </w:rPr>
        <w:t>亩（当前农业生产中常规用量</w:t>
      </w:r>
      <w:r w:rsidRPr="00EE0330">
        <w:rPr>
          <w:szCs w:val="21"/>
        </w:rPr>
        <w:t>40</w:t>
      </w:r>
      <w:r w:rsidRPr="00EE0330">
        <w:rPr>
          <w:szCs w:val="21"/>
        </w:rPr>
        <w:t>毫升</w:t>
      </w:r>
      <w:r w:rsidRPr="00EE0330">
        <w:rPr>
          <w:szCs w:val="21"/>
        </w:rPr>
        <w:t>/</w:t>
      </w:r>
      <w:r w:rsidRPr="00EE0330">
        <w:rPr>
          <w:szCs w:val="21"/>
        </w:rPr>
        <w:t>亩，</w:t>
      </w:r>
      <w:proofErr w:type="gramStart"/>
      <w:r w:rsidRPr="00EE0330">
        <w:rPr>
          <w:szCs w:val="21"/>
        </w:rPr>
        <w:t>减施</w:t>
      </w:r>
      <w:proofErr w:type="gramEnd"/>
      <w:r w:rsidRPr="00EE0330">
        <w:rPr>
          <w:szCs w:val="21"/>
        </w:rPr>
        <w:t>50%</w:t>
      </w:r>
      <w:r w:rsidRPr="00EE0330">
        <w:rPr>
          <w:szCs w:val="21"/>
        </w:rPr>
        <w:t>）和茎叶喷雾助剂混用。以上推荐药剂利用植保无人机茎叶喷雾施药。</w:t>
      </w:r>
    </w:p>
    <w:p w:rsidR="00DC248D" w:rsidRPr="00EE0330" w:rsidRDefault="00DC248D" w:rsidP="00DC248D">
      <w:pPr>
        <w:spacing w:line="400" w:lineRule="exact"/>
        <w:ind w:firstLine="420"/>
        <w:rPr>
          <w:szCs w:val="21"/>
        </w:rPr>
      </w:pPr>
      <w:r w:rsidRPr="00EE0330">
        <w:rPr>
          <w:szCs w:val="21"/>
        </w:rPr>
        <w:t>（</w:t>
      </w:r>
      <w:r w:rsidRPr="00EE0330">
        <w:rPr>
          <w:szCs w:val="21"/>
        </w:rPr>
        <w:t>2</w:t>
      </w:r>
      <w:r w:rsidRPr="00EE0330">
        <w:rPr>
          <w:szCs w:val="21"/>
        </w:rPr>
        <w:t>）施药时期：叶龄参照</w:t>
      </w:r>
      <w:r w:rsidRPr="00EE0330">
        <w:rPr>
          <w:szCs w:val="21"/>
        </w:rPr>
        <w:t>DB23/T 1168-2007</w:t>
      </w:r>
      <w:r w:rsidRPr="00EE0330">
        <w:rPr>
          <w:szCs w:val="21"/>
        </w:rPr>
        <w:t>判定。水稻孕穗期和齐穗期是防治水稻稻瘟病、胡麻斑病、细菌性褐斑病、鞘腐病、褐变穗和</w:t>
      </w:r>
      <w:proofErr w:type="gramStart"/>
      <w:r w:rsidRPr="00EE0330">
        <w:rPr>
          <w:szCs w:val="21"/>
        </w:rPr>
        <w:t>纹枯</w:t>
      </w:r>
      <w:proofErr w:type="gramEnd"/>
      <w:r w:rsidRPr="00EE0330">
        <w:rPr>
          <w:szCs w:val="21"/>
        </w:rPr>
        <w:t>病等田间多种病害同时发生的关键时期。</w:t>
      </w:r>
    </w:p>
    <w:p w:rsidR="007063DE" w:rsidRPr="00EE0330" w:rsidRDefault="007063DE" w:rsidP="00DC248D">
      <w:pPr>
        <w:ind w:firstLine="420"/>
      </w:pPr>
      <w:r w:rsidRPr="00EE0330">
        <w:t xml:space="preserve">6.4 </w:t>
      </w:r>
      <w:r w:rsidRPr="00EE0330">
        <w:t>水层管理</w:t>
      </w:r>
    </w:p>
    <w:p w:rsidR="007063DE" w:rsidRPr="00EE0330" w:rsidRDefault="007063DE" w:rsidP="007063DE">
      <w:pPr>
        <w:spacing w:line="400" w:lineRule="exact"/>
        <w:rPr>
          <w:szCs w:val="21"/>
        </w:rPr>
      </w:pPr>
      <w:r w:rsidRPr="00EE0330">
        <w:rPr>
          <w:szCs w:val="21"/>
        </w:rPr>
        <w:tab/>
      </w:r>
      <w:r w:rsidRPr="00EE0330">
        <w:rPr>
          <w:szCs w:val="21"/>
        </w:rPr>
        <w:t>参照</w:t>
      </w:r>
      <w:r w:rsidRPr="00EE0330">
        <w:rPr>
          <w:szCs w:val="21"/>
        </w:rPr>
        <w:t>DB23/T 020-2007</w:t>
      </w:r>
      <w:r w:rsidRPr="00EE0330">
        <w:rPr>
          <w:szCs w:val="21"/>
        </w:rPr>
        <w:t>中</w:t>
      </w:r>
      <w:r w:rsidRPr="00EE0330">
        <w:rPr>
          <w:szCs w:val="21"/>
        </w:rPr>
        <w:t>6.2</w:t>
      </w:r>
      <w:r w:rsidRPr="00EE0330">
        <w:rPr>
          <w:szCs w:val="21"/>
        </w:rPr>
        <w:t>执行。</w:t>
      </w:r>
    </w:p>
    <w:p w:rsidR="007063DE" w:rsidRPr="00EE0330" w:rsidRDefault="007063DE" w:rsidP="007063DE">
      <w:pPr>
        <w:pStyle w:val="a0"/>
        <w:numPr>
          <w:ilvl w:val="0"/>
          <w:numId w:val="0"/>
        </w:numPr>
        <w:spacing w:before="156" w:after="156"/>
        <w:rPr>
          <w:rFonts w:ascii="Times New Roman"/>
        </w:rPr>
      </w:pPr>
      <w:bookmarkStart w:id="16" w:name="_Toc534363188"/>
      <w:r w:rsidRPr="00EE0330">
        <w:rPr>
          <w:rFonts w:ascii="Times New Roman"/>
        </w:rPr>
        <w:t xml:space="preserve">6.5 </w:t>
      </w:r>
      <w:r w:rsidRPr="00EE0330">
        <w:rPr>
          <w:rFonts w:ascii="Times New Roman"/>
        </w:rPr>
        <w:t>收获期</w:t>
      </w:r>
      <w:bookmarkEnd w:id="16"/>
    </w:p>
    <w:p w:rsidR="007063DE" w:rsidRPr="00EE0330" w:rsidRDefault="007063DE" w:rsidP="007063DE">
      <w:pPr>
        <w:spacing w:line="400" w:lineRule="exact"/>
        <w:rPr>
          <w:szCs w:val="21"/>
        </w:rPr>
      </w:pPr>
      <w:r w:rsidRPr="00EE0330">
        <w:rPr>
          <w:szCs w:val="21"/>
        </w:rPr>
        <w:t xml:space="preserve">6.5.1 </w:t>
      </w:r>
      <w:r w:rsidRPr="00EE0330">
        <w:rPr>
          <w:szCs w:val="21"/>
        </w:rPr>
        <w:t>收获时间</w:t>
      </w:r>
    </w:p>
    <w:p w:rsidR="007063DE" w:rsidRPr="00EE0330" w:rsidRDefault="007063DE" w:rsidP="007063DE">
      <w:pPr>
        <w:spacing w:line="400" w:lineRule="exact"/>
        <w:ind w:firstLineChars="200" w:firstLine="420"/>
        <w:rPr>
          <w:szCs w:val="21"/>
        </w:rPr>
      </w:pPr>
      <w:r w:rsidRPr="00EE0330">
        <w:rPr>
          <w:szCs w:val="21"/>
        </w:rPr>
        <w:t>参照</w:t>
      </w:r>
      <w:r w:rsidRPr="00EE0330">
        <w:rPr>
          <w:szCs w:val="21"/>
        </w:rPr>
        <w:t>DB23/T 020-2007</w:t>
      </w:r>
      <w:r w:rsidRPr="00EE0330">
        <w:rPr>
          <w:szCs w:val="21"/>
        </w:rPr>
        <w:t>中</w:t>
      </w:r>
      <w:r w:rsidRPr="00EE0330">
        <w:rPr>
          <w:szCs w:val="21"/>
        </w:rPr>
        <w:t>7.1.2</w:t>
      </w:r>
      <w:r w:rsidRPr="00EE0330">
        <w:rPr>
          <w:szCs w:val="21"/>
        </w:rPr>
        <w:t>执行。</w:t>
      </w:r>
    </w:p>
    <w:p w:rsidR="007063DE" w:rsidRPr="00EE0330" w:rsidRDefault="007063DE" w:rsidP="007063DE">
      <w:pPr>
        <w:spacing w:line="400" w:lineRule="exact"/>
        <w:rPr>
          <w:szCs w:val="21"/>
        </w:rPr>
      </w:pPr>
      <w:r w:rsidRPr="00EE0330">
        <w:rPr>
          <w:szCs w:val="21"/>
        </w:rPr>
        <w:t xml:space="preserve">6.5.2 </w:t>
      </w:r>
      <w:r w:rsidRPr="00EE0330">
        <w:rPr>
          <w:szCs w:val="21"/>
        </w:rPr>
        <w:t>收获方式</w:t>
      </w:r>
    </w:p>
    <w:p w:rsidR="007063DE" w:rsidRPr="00EE0330" w:rsidRDefault="007063DE" w:rsidP="007063DE">
      <w:pPr>
        <w:spacing w:line="400" w:lineRule="exact"/>
        <w:ind w:firstLineChars="200" w:firstLine="420"/>
        <w:rPr>
          <w:szCs w:val="21"/>
        </w:rPr>
      </w:pPr>
      <w:r w:rsidRPr="00EE0330">
        <w:rPr>
          <w:szCs w:val="21"/>
        </w:rPr>
        <w:t>使用联合收割机一次完成水稻的收割、脱粒、茎秆分离、谷粒清选、谷粒装袋或进入输粮箱、随车卸粮等工序的作业。机械</w:t>
      </w:r>
      <w:proofErr w:type="gramStart"/>
      <w:r w:rsidRPr="00EE0330">
        <w:rPr>
          <w:szCs w:val="21"/>
        </w:rPr>
        <w:t>直收综合</w:t>
      </w:r>
      <w:proofErr w:type="gramEnd"/>
      <w:r w:rsidRPr="00EE0330">
        <w:rPr>
          <w:szCs w:val="21"/>
        </w:rPr>
        <w:t>损失率要控制在</w:t>
      </w:r>
      <w:r w:rsidRPr="00EE0330">
        <w:rPr>
          <w:szCs w:val="21"/>
        </w:rPr>
        <w:t>3%</w:t>
      </w:r>
      <w:r w:rsidRPr="00EE0330">
        <w:rPr>
          <w:szCs w:val="21"/>
        </w:rPr>
        <w:t>以内，</w:t>
      </w:r>
      <w:proofErr w:type="gramStart"/>
      <w:r w:rsidRPr="00EE0330">
        <w:rPr>
          <w:szCs w:val="21"/>
        </w:rPr>
        <w:t>谷外糙米</w:t>
      </w:r>
      <w:proofErr w:type="gramEnd"/>
      <w:r w:rsidRPr="00EE0330">
        <w:rPr>
          <w:szCs w:val="21"/>
        </w:rPr>
        <w:t>在</w:t>
      </w:r>
      <w:r w:rsidRPr="00EE0330">
        <w:rPr>
          <w:szCs w:val="21"/>
        </w:rPr>
        <w:t>2%</w:t>
      </w:r>
      <w:r w:rsidRPr="00EE0330">
        <w:rPr>
          <w:szCs w:val="21"/>
        </w:rPr>
        <w:t>以内。</w:t>
      </w:r>
    </w:p>
    <w:p w:rsidR="007063DE" w:rsidRPr="00EE0330" w:rsidRDefault="007063DE" w:rsidP="007063DE">
      <w:pPr>
        <w:spacing w:line="400" w:lineRule="exact"/>
        <w:rPr>
          <w:szCs w:val="21"/>
        </w:rPr>
      </w:pPr>
      <w:r w:rsidRPr="00EE0330">
        <w:rPr>
          <w:szCs w:val="21"/>
        </w:rPr>
        <w:t xml:space="preserve">6.5.3 </w:t>
      </w:r>
      <w:r w:rsidRPr="00EE0330">
        <w:rPr>
          <w:szCs w:val="21"/>
        </w:rPr>
        <w:t>秸秆还田</w:t>
      </w:r>
    </w:p>
    <w:p w:rsidR="007063DE" w:rsidRPr="00EE0330" w:rsidRDefault="007063DE" w:rsidP="007063DE">
      <w:pPr>
        <w:spacing w:line="400" w:lineRule="exact"/>
        <w:ind w:firstLineChars="200" w:firstLine="420"/>
        <w:rPr>
          <w:szCs w:val="21"/>
        </w:rPr>
      </w:pPr>
      <w:r w:rsidRPr="00EE0330">
        <w:rPr>
          <w:szCs w:val="21"/>
        </w:rPr>
        <w:t>秸秆还田参照</w:t>
      </w:r>
      <w:r w:rsidRPr="00EE0330">
        <w:rPr>
          <w:szCs w:val="21"/>
        </w:rPr>
        <w:t>DB23/T 2608-2020</w:t>
      </w:r>
      <w:r w:rsidRPr="00EE0330">
        <w:rPr>
          <w:szCs w:val="21"/>
        </w:rPr>
        <w:t>执行，增施</w:t>
      </w:r>
      <w:proofErr w:type="gramStart"/>
      <w:r w:rsidRPr="00EE0330">
        <w:rPr>
          <w:szCs w:val="21"/>
        </w:rPr>
        <w:t>秸秆促腐菌剂</w:t>
      </w:r>
      <w:proofErr w:type="gramEnd"/>
      <w:r w:rsidRPr="00EE0330">
        <w:rPr>
          <w:szCs w:val="21"/>
        </w:rPr>
        <w:t>，促进秸秆腐熟。</w:t>
      </w:r>
    </w:p>
    <w:p w:rsidR="00584611" w:rsidRPr="00EE0330" w:rsidRDefault="00584611" w:rsidP="007063DE"/>
    <w:p w:rsidR="00584611" w:rsidRPr="00EE0330" w:rsidRDefault="00584611" w:rsidP="00FE7893">
      <w:pPr>
        <w:pStyle w:val="aa"/>
        <w:ind w:firstLineChars="0"/>
        <w:rPr>
          <w:rFonts w:ascii="Times New Roman"/>
        </w:rPr>
      </w:pPr>
    </w:p>
    <w:sectPr w:rsidR="00584611" w:rsidRPr="00EE0330">
      <w:footerReference w:type="default" r:id="rId16"/>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59" w:rsidRDefault="00DB1059">
      <w:r>
        <w:separator/>
      </w:r>
    </w:p>
  </w:endnote>
  <w:endnote w:type="continuationSeparator" w:id="0">
    <w:p w:rsidR="00DB1059" w:rsidRDefault="00DB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6"/>
      <w:framePr w:wrap="around" w:vAnchor="text" w:hAnchor="margin" w:xAlign="right" w:y="1"/>
      <w:rPr>
        <w:rStyle w:val="a8"/>
      </w:rPr>
    </w:pPr>
    <w:r>
      <w:fldChar w:fldCharType="begin"/>
    </w:r>
    <w:r>
      <w:rPr>
        <w:rStyle w:val="a8"/>
      </w:rPr>
      <w:instrText xml:space="preserve">PAGE  </w:instrText>
    </w:r>
    <w:r>
      <w:fldChar w:fldCharType="end"/>
    </w:r>
  </w:p>
  <w:p w:rsidR="00DF1FE0" w:rsidRDefault="00DF1FE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b"/>
      <w:rPr>
        <w:rStyle w:val="a8"/>
      </w:rPr>
    </w:pPr>
    <w:r>
      <w:fldChar w:fldCharType="begin"/>
    </w:r>
    <w:r>
      <w:rPr>
        <w:rStyle w:val="a8"/>
      </w:rPr>
      <w:instrText xml:space="preserve">PAGE  </w:instrText>
    </w:r>
    <w:r>
      <w:fldChar w:fldCharType="separate"/>
    </w:r>
    <w:r>
      <w:rPr>
        <w:rStyle w:val="a8"/>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b"/>
      <w:rPr>
        <w:rStyle w:val="a8"/>
      </w:rPr>
    </w:pPr>
    <w:r>
      <w:fldChar w:fldCharType="begin"/>
    </w:r>
    <w:r>
      <w:rPr>
        <w:rStyle w:val="a8"/>
      </w:rPr>
      <w:instrText xml:space="preserve">PAGE  </w:instrText>
    </w:r>
    <w:r>
      <w:fldChar w:fldCharType="separate"/>
    </w:r>
    <w:r w:rsidR="008A1B83">
      <w:rPr>
        <w:rStyle w:val="a8"/>
        <w:noProof/>
      </w:rP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b"/>
      <w:rPr>
        <w:rStyle w:val="a8"/>
      </w:rPr>
    </w:pPr>
    <w:r>
      <w:fldChar w:fldCharType="begin"/>
    </w:r>
    <w:r>
      <w:rPr>
        <w:rStyle w:val="a8"/>
      </w:rPr>
      <w:instrText xml:space="preserve">PAGE  </w:instrText>
    </w:r>
    <w:r>
      <w:fldChar w:fldCharType="separate"/>
    </w:r>
    <w:r w:rsidR="008A1B83">
      <w:rPr>
        <w:rStyle w:val="a8"/>
        <w:noProof/>
      </w:rPr>
      <w:t>7</w:t>
    </w:r>
    <w:r>
      <w:fldChar w:fldCharType="end"/>
    </w:r>
  </w:p>
  <w:p w:rsidR="00DF1FE0" w:rsidRDefault="00DF1F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59" w:rsidRDefault="00DB1059">
      <w:r>
        <w:separator/>
      </w:r>
    </w:p>
  </w:footnote>
  <w:footnote w:type="continuationSeparator" w:id="0">
    <w:p w:rsidR="00DB1059" w:rsidRDefault="00DB1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9"/>
    </w:pPr>
    <w:r>
      <w:t>DB23/T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a"/>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E0" w:rsidRDefault="00CF7DFF">
    <w:pPr>
      <w:pStyle w:val="af9"/>
    </w:pPr>
    <w:r>
      <w:rPr>
        <w:rFonts w:ascii="黑体" w:eastAsia="黑体" w:hAnsi="黑体"/>
      </w:rPr>
      <w:t>DB23/T XXXX—XXXX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2A46D7B"/>
    <w:multiLevelType w:val="hybridMultilevel"/>
    <w:tmpl w:val="0672C736"/>
    <w:lvl w:ilvl="0" w:tplc="433A83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17552A"/>
    <w:rsid w:val="00013264"/>
    <w:rsid w:val="000405A4"/>
    <w:rsid w:val="000751AE"/>
    <w:rsid w:val="00091832"/>
    <w:rsid w:val="001036C2"/>
    <w:rsid w:val="00127C94"/>
    <w:rsid w:val="001462B8"/>
    <w:rsid w:val="00147F6B"/>
    <w:rsid w:val="0016302F"/>
    <w:rsid w:val="001C1351"/>
    <w:rsid w:val="0022012E"/>
    <w:rsid w:val="002234DF"/>
    <w:rsid w:val="002235BF"/>
    <w:rsid w:val="00256E05"/>
    <w:rsid w:val="00285A65"/>
    <w:rsid w:val="00334A8A"/>
    <w:rsid w:val="003B2FD4"/>
    <w:rsid w:val="003E37BA"/>
    <w:rsid w:val="005409F4"/>
    <w:rsid w:val="00584611"/>
    <w:rsid w:val="005B1674"/>
    <w:rsid w:val="005D3700"/>
    <w:rsid w:val="0061222F"/>
    <w:rsid w:val="006A450A"/>
    <w:rsid w:val="006B45E9"/>
    <w:rsid w:val="006B635E"/>
    <w:rsid w:val="006C40FA"/>
    <w:rsid w:val="006C6A19"/>
    <w:rsid w:val="006D611F"/>
    <w:rsid w:val="006E6980"/>
    <w:rsid w:val="007063DE"/>
    <w:rsid w:val="007A43F2"/>
    <w:rsid w:val="007D1E66"/>
    <w:rsid w:val="00821C53"/>
    <w:rsid w:val="008754DF"/>
    <w:rsid w:val="008A1B83"/>
    <w:rsid w:val="008C1B80"/>
    <w:rsid w:val="008D21AC"/>
    <w:rsid w:val="009B0155"/>
    <w:rsid w:val="009E08F4"/>
    <w:rsid w:val="00A00E22"/>
    <w:rsid w:val="00A756C6"/>
    <w:rsid w:val="00A935CD"/>
    <w:rsid w:val="00AA23C7"/>
    <w:rsid w:val="00AE299A"/>
    <w:rsid w:val="00B276CA"/>
    <w:rsid w:val="00B66213"/>
    <w:rsid w:val="00B854B5"/>
    <w:rsid w:val="00BD380D"/>
    <w:rsid w:val="00BD6F68"/>
    <w:rsid w:val="00BD7ECF"/>
    <w:rsid w:val="00BF06BF"/>
    <w:rsid w:val="00C06F12"/>
    <w:rsid w:val="00C5255C"/>
    <w:rsid w:val="00C53F05"/>
    <w:rsid w:val="00C65A14"/>
    <w:rsid w:val="00CA3509"/>
    <w:rsid w:val="00CB601B"/>
    <w:rsid w:val="00CE3048"/>
    <w:rsid w:val="00CF0E95"/>
    <w:rsid w:val="00CF7DFF"/>
    <w:rsid w:val="00D56930"/>
    <w:rsid w:val="00D633E4"/>
    <w:rsid w:val="00D80FA3"/>
    <w:rsid w:val="00D8482E"/>
    <w:rsid w:val="00D86259"/>
    <w:rsid w:val="00D9360B"/>
    <w:rsid w:val="00DB1059"/>
    <w:rsid w:val="00DC248D"/>
    <w:rsid w:val="00DE2654"/>
    <w:rsid w:val="00DF1FE0"/>
    <w:rsid w:val="00EE0330"/>
    <w:rsid w:val="00EF378C"/>
    <w:rsid w:val="00EF5571"/>
    <w:rsid w:val="00F146E6"/>
    <w:rsid w:val="00FE7893"/>
    <w:rsid w:val="069B4B99"/>
    <w:rsid w:val="07916F1E"/>
    <w:rsid w:val="19B46164"/>
    <w:rsid w:val="231A2790"/>
    <w:rsid w:val="3820410B"/>
    <w:rsid w:val="3F6979DD"/>
    <w:rsid w:val="40A31634"/>
    <w:rsid w:val="43B13401"/>
    <w:rsid w:val="44284EEB"/>
    <w:rsid w:val="45B023D2"/>
    <w:rsid w:val="4B6E56A7"/>
    <w:rsid w:val="4E7F19EF"/>
    <w:rsid w:val="50EE0848"/>
    <w:rsid w:val="58165F63"/>
    <w:rsid w:val="594757BC"/>
    <w:rsid w:val="621377C6"/>
    <w:rsid w:val="6AA608EF"/>
    <w:rsid w:val="6D172435"/>
    <w:rsid w:val="6FB02A64"/>
    <w:rsid w:val="7017552A"/>
    <w:rsid w:val="757B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8C9FD3"/>
  <w15:docId w15:val="{CC1B86B0-D1C5-4AA7-8358-12ED3C86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rPr>
  </w:style>
  <w:style w:type="paragraph" w:styleId="1">
    <w:name w:val="heading 1"/>
    <w:basedOn w:val="a2"/>
    <w:next w:val="a2"/>
    <w:link w:val="10"/>
    <w:qFormat/>
    <w:rsid w:val="00584611"/>
    <w:pPr>
      <w:keepNext/>
      <w:keepLines/>
      <w:spacing w:line="578" w:lineRule="auto"/>
      <w:outlineLvl w:val="0"/>
    </w:pPr>
    <w:rPr>
      <w:rFonts w:eastAsia="黑体"/>
      <w:bCs/>
      <w:kern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qFormat/>
    <w:pPr>
      <w:tabs>
        <w:tab w:val="center" w:pos="4153"/>
        <w:tab w:val="right" w:pos="8306"/>
      </w:tabs>
      <w:snapToGrid w:val="0"/>
      <w:ind w:rightChars="100" w:right="210"/>
      <w:jc w:val="right"/>
    </w:pPr>
    <w:rPr>
      <w:sz w:val="18"/>
      <w:szCs w:val="18"/>
    </w:rPr>
  </w:style>
  <w:style w:type="paragraph" w:styleId="a7">
    <w:name w:val="Normal (Web)"/>
    <w:basedOn w:val="a2"/>
    <w:unhideWhenUsed/>
    <w:qFormat/>
    <w:pPr>
      <w:spacing w:before="100" w:beforeAutospacing="1" w:after="100" w:afterAutospacing="1"/>
      <w:jc w:val="left"/>
    </w:pPr>
    <w:rPr>
      <w:kern w:val="0"/>
      <w:sz w:val="24"/>
    </w:rPr>
  </w:style>
  <w:style w:type="character" w:styleId="a8">
    <w:name w:val="page number"/>
    <w:basedOn w:val="a3"/>
    <w:qFormat/>
    <w:rPr>
      <w:rFonts w:ascii="Times New Roman" w:eastAsia="宋体" w:hAnsi="Times New Roman"/>
      <w:sz w:val="18"/>
    </w:rPr>
  </w:style>
  <w:style w:type="paragraph" w:customStyle="1" w:styleId="a9">
    <w:name w:val="封面正文"/>
    <w:qFormat/>
    <w:pPr>
      <w:jc w:val="both"/>
    </w:pPr>
  </w:style>
  <w:style w:type="paragraph" w:customStyle="1" w:styleId="a">
    <w:name w:val="前言、引言标题"/>
    <w:next w:val="a2"/>
    <w:qFormat/>
    <w:pPr>
      <w:numPr>
        <w:numId w:val="1"/>
      </w:numPr>
      <w:shd w:val="clear" w:color="FFFFFF" w:fill="FFFFFF"/>
      <w:spacing w:before="640" w:after="560"/>
      <w:jc w:val="center"/>
      <w:outlineLvl w:val="0"/>
    </w:pPr>
    <w:rPr>
      <w:rFonts w:ascii="黑体" w:eastAsia="黑体"/>
      <w:sz w:val="32"/>
    </w:rPr>
  </w:style>
  <w:style w:type="paragraph" w:customStyle="1" w:styleId="aa">
    <w:name w:val="段"/>
    <w:link w:val="Char"/>
    <w:qFormat/>
    <w:pPr>
      <w:autoSpaceDE w:val="0"/>
      <w:autoSpaceDN w:val="0"/>
      <w:ind w:firstLineChars="200" w:firstLine="200"/>
      <w:jc w:val="both"/>
    </w:pPr>
    <w:rPr>
      <w:rFonts w:ascii="宋体"/>
      <w:sz w:val="21"/>
    </w:rPr>
  </w:style>
  <w:style w:type="paragraph" w:customStyle="1" w:styleId="ab">
    <w:name w:val="目次、标准名称标题"/>
    <w:basedOn w:val="a"/>
    <w:next w:val="aa"/>
    <w:qFormat/>
    <w:pPr>
      <w:numPr>
        <w:numId w:val="0"/>
      </w:numPr>
      <w:spacing w:line="460" w:lineRule="exact"/>
    </w:pPr>
  </w:style>
  <w:style w:type="paragraph" w:customStyle="1" w:styleId="a0">
    <w:name w:val="章标题"/>
    <w:next w:val="aa"/>
    <w:link w:val="Char0"/>
    <w:qFormat/>
    <w:pPr>
      <w:numPr>
        <w:ilvl w:val="1"/>
        <w:numId w:val="1"/>
      </w:numPr>
      <w:spacing w:beforeLines="50" w:afterLines="50"/>
      <w:jc w:val="both"/>
      <w:outlineLvl w:val="1"/>
    </w:pPr>
    <w:rPr>
      <w:rFonts w:ascii="黑体" w:eastAsia="黑体"/>
      <w:sz w:val="21"/>
    </w:rPr>
  </w:style>
  <w:style w:type="paragraph" w:customStyle="1" w:styleId="a1">
    <w:name w:val="一级条标题"/>
    <w:next w:val="aa"/>
    <w:qFormat/>
    <w:pPr>
      <w:numPr>
        <w:ilvl w:val="2"/>
        <w:numId w:val="1"/>
      </w:numPr>
      <w:outlineLvl w:val="2"/>
    </w:pPr>
    <w:rPr>
      <w:rFonts w:eastAsia="黑体"/>
      <w:sz w:val="21"/>
    </w:rPr>
  </w:style>
  <w:style w:type="paragraph" w:customStyle="1" w:styleId="MSGENFONTSTYLENAMETEMPLATEROLENUMBERMSGENFONTSTYLENAMEBYROLETEXT7">
    <w:name w:val="MSG_EN_FONT_STYLE_NAME_TEMPLATE_ROLE_NUMBER MSG_EN_FONT_STYLE_NAME_BY_ROLE_TEXT 7"/>
    <w:basedOn w:val="a2"/>
    <w:link w:val="MSGENFONTSTYLENAMETEMPLATEROLENUMBERMSGENFONTSTYLENAMEBYROLETEXT70"/>
    <w:uiPriority w:val="99"/>
    <w:unhideWhenUsed/>
    <w:qFormat/>
    <w:pPr>
      <w:shd w:val="clear" w:color="auto" w:fill="FFFFFF"/>
      <w:spacing w:before="720" w:line="312" w:lineRule="exact"/>
      <w:ind w:hanging="440"/>
    </w:pPr>
    <w:rPr>
      <w:rFonts w:ascii="宋体" w:hAnsi="宋体"/>
      <w:sz w:val="18"/>
      <w:szCs w:val="24"/>
    </w:rPr>
  </w:style>
  <w:style w:type="character" w:customStyle="1" w:styleId="MSGENFONTSTYLENAMETEMPLATEROLENUMBERMSGENFONTSTYLENAMEBYROLETEXT70">
    <w:name w:val="MSG_EN_FONT_STYLE_NAME_TEMPLATE_ROLE_NUMBER MSG_EN_FONT_STYLE_NAME_BY_ROLE_TEXT 7_"/>
    <w:link w:val="MSGENFONTSTYLENAMETEMPLATEROLENUMBERMSGENFONTSTYLENAMEBYROLETEXT7"/>
    <w:uiPriority w:val="99"/>
    <w:unhideWhenUsed/>
    <w:qFormat/>
    <w:rPr>
      <w:rFonts w:ascii="宋体" w:hAnsi="宋体"/>
      <w:sz w:val="18"/>
      <w:szCs w:val="24"/>
    </w:rPr>
  </w:style>
  <w:style w:type="paragraph" w:customStyle="1" w:styleId="ac">
    <w:name w:val="其他发布部门"/>
    <w:basedOn w:val="ad"/>
    <w:qFormat/>
    <w:pPr>
      <w:framePr w:wrap="around"/>
      <w:spacing w:line="0" w:lineRule="atLeast"/>
    </w:pPr>
    <w:rPr>
      <w:rFonts w:ascii="黑体" w:eastAsia="黑体"/>
      <w:b w:val="0"/>
    </w:rPr>
  </w:style>
  <w:style w:type="paragraph" w:customStyle="1" w:styleId="ad">
    <w:name w:val="发布部门"/>
    <w:next w:val="aa"/>
    <w:qFormat/>
    <w:pPr>
      <w:framePr w:w="7433" w:h="585" w:hRule="exact" w:hSpace="180" w:vSpace="180" w:wrap="around" w:hAnchor="margin" w:xAlign="center" w:y="14401" w:anchorLock="1"/>
      <w:jc w:val="center"/>
    </w:pPr>
    <w:rPr>
      <w:rFonts w:ascii="宋体"/>
      <w:b/>
      <w:spacing w:val="20"/>
      <w:w w:val="135"/>
      <w:sz w:val="36"/>
    </w:rPr>
  </w:style>
  <w:style w:type="character" w:customStyle="1" w:styleId="ae">
    <w:name w:val="发布"/>
    <w:basedOn w:val="a3"/>
    <w:qFormat/>
    <w:rPr>
      <w:rFonts w:ascii="黑体" w:eastAsia="黑体"/>
      <w:spacing w:val="22"/>
      <w:w w:val="100"/>
      <w:position w:val="3"/>
      <w:sz w:val="28"/>
    </w:rPr>
  </w:style>
  <w:style w:type="paragraph" w:customStyle="1" w:styleId="af">
    <w:name w:val="其他实施日期"/>
    <w:basedOn w:val="a2"/>
    <w:qFormat/>
    <w:pPr>
      <w:widowControl/>
      <w:jc w:val="right"/>
    </w:pPr>
    <w:rPr>
      <w:rFonts w:eastAsia="黑体"/>
      <w:kern w:val="0"/>
      <w:sz w:val="28"/>
    </w:rPr>
  </w:style>
  <w:style w:type="paragraph" w:customStyle="1" w:styleId="af0">
    <w:name w:val="发布日期"/>
    <w:qFormat/>
    <w:pPr>
      <w:framePr w:w="4000" w:h="473" w:hRule="exact" w:hSpace="180" w:vSpace="180" w:wrap="around" w:hAnchor="margin" w:y="13511" w:anchorLock="1"/>
    </w:pPr>
    <w:rPr>
      <w:rFonts w:eastAsia="黑体"/>
      <w:sz w:val="28"/>
    </w:rPr>
  </w:style>
  <w:style w:type="paragraph" w:customStyle="1" w:styleId="a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2">
    <w:name w:val="封面标准英文名称"/>
    <w:qFormat/>
    <w:pPr>
      <w:widowControl w:val="0"/>
      <w:spacing w:before="370" w:line="400" w:lineRule="exact"/>
      <w:jc w:val="center"/>
    </w:pPr>
    <w:rPr>
      <w:sz w:val="28"/>
    </w:rPr>
  </w:style>
  <w:style w:type="paragraph" w:customStyle="1" w:styleId="af3">
    <w:name w:val="封面一致性程度标识"/>
    <w:qFormat/>
    <w:pPr>
      <w:spacing w:before="440" w:line="400" w:lineRule="exact"/>
      <w:jc w:val="center"/>
    </w:pPr>
    <w:rPr>
      <w:rFonts w:ascii="宋体"/>
      <w:sz w:val="28"/>
    </w:rPr>
  </w:style>
  <w:style w:type="paragraph" w:customStyle="1" w:styleId="af4">
    <w:name w:val="封面标准文稿类别"/>
    <w:qFormat/>
    <w:pPr>
      <w:spacing w:before="440" w:line="400" w:lineRule="exact"/>
      <w:jc w:val="center"/>
    </w:pPr>
    <w:rPr>
      <w:rFonts w:ascii="宋体"/>
      <w:sz w:val="24"/>
    </w:rPr>
  </w:style>
  <w:style w:type="paragraph" w:customStyle="1" w:styleId="af5">
    <w:name w:val="封面标准文稿编辑信息"/>
    <w:qFormat/>
    <w:pPr>
      <w:spacing w:before="180" w:line="180" w:lineRule="exact"/>
      <w:jc w:val="center"/>
    </w:pPr>
    <w:rPr>
      <w:rFonts w:ascii="宋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6">
    <w:name w:val="标准标志"/>
    <w:next w:val="a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7">
    <w:name w:val="其他标准称谓"/>
    <w:qFormat/>
    <w:pPr>
      <w:spacing w:line="0" w:lineRule="atLeast"/>
      <w:jc w:val="distribute"/>
    </w:pPr>
    <w:rPr>
      <w:rFonts w:ascii="黑体" w:eastAsia="黑体" w:hAnsi="宋体"/>
      <w:sz w:val="52"/>
    </w:rPr>
  </w:style>
  <w:style w:type="paragraph" w:customStyle="1" w:styleId="af8">
    <w:name w:val="文献分类号"/>
    <w:qFormat/>
    <w:pPr>
      <w:framePr w:hSpace="180" w:vSpace="180" w:wrap="around" w:hAnchor="margin" w:y="1" w:anchorLock="1"/>
      <w:widowControl w:val="0"/>
      <w:textAlignment w:val="center"/>
    </w:pPr>
    <w:rPr>
      <w:rFonts w:eastAsia="黑体"/>
      <w:sz w:val="21"/>
    </w:rPr>
  </w:style>
  <w:style w:type="paragraph" w:customStyle="1" w:styleId="af9">
    <w:name w:val="标准书眉_奇数页"/>
    <w:next w:val="a2"/>
    <w:qFormat/>
    <w:pPr>
      <w:tabs>
        <w:tab w:val="center" w:pos="4154"/>
        <w:tab w:val="right" w:pos="8306"/>
      </w:tabs>
      <w:spacing w:after="120"/>
      <w:jc w:val="right"/>
    </w:pPr>
    <w:rPr>
      <w:sz w:val="21"/>
    </w:rPr>
  </w:style>
  <w:style w:type="paragraph" w:customStyle="1" w:styleId="afa">
    <w:name w:val="标准书眉一"/>
    <w:qFormat/>
    <w:pPr>
      <w:jc w:val="both"/>
    </w:pPr>
  </w:style>
  <w:style w:type="paragraph" w:customStyle="1" w:styleId="afb">
    <w:name w:val="标准书脚_奇数页"/>
    <w:qFormat/>
    <w:pPr>
      <w:spacing w:before="120"/>
      <w:jc w:val="right"/>
    </w:pPr>
    <w:rPr>
      <w:sz w:val="18"/>
    </w:rPr>
  </w:style>
  <w:style w:type="character" w:customStyle="1" w:styleId="Char0">
    <w:name w:val="章标题 Char"/>
    <w:link w:val="a0"/>
    <w:qFormat/>
    <w:rPr>
      <w:rFonts w:ascii="黑体" w:eastAsia="黑体" w:hAnsi="Times New Roman" w:cs="Times New Roman"/>
      <w:sz w:val="21"/>
      <w:lang w:val="en-US" w:eastAsia="zh-CN" w:bidi="ar-SA"/>
    </w:rPr>
  </w:style>
  <w:style w:type="character" w:customStyle="1" w:styleId="Char">
    <w:name w:val="段 Char"/>
    <w:basedOn w:val="a3"/>
    <w:link w:val="aa"/>
    <w:qFormat/>
    <w:rsid w:val="00DE2654"/>
    <w:rPr>
      <w:rFonts w:ascii="宋体"/>
      <w:sz w:val="21"/>
    </w:rPr>
  </w:style>
  <w:style w:type="character" w:customStyle="1" w:styleId="10">
    <w:name w:val="标题 1 字符"/>
    <w:basedOn w:val="a3"/>
    <w:link w:val="1"/>
    <w:rsid w:val="00584611"/>
    <w:rPr>
      <w:rFonts w:eastAsia="黑体"/>
      <w:bCs/>
      <w:kern w:val="44"/>
      <w:sz w:val="21"/>
      <w:szCs w:val="44"/>
    </w:rPr>
  </w:style>
  <w:style w:type="character" w:customStyle="1" w:styleId="afc">
    <w:name w:val="日期 字符"/>
    <w:link w:val="afd"/>
    <w:rsid w:val="00584611"/>
    <w:rPr>
      <w:rFonts w:eastAsia="方正仿宋简体"/>
      <w:kern w:val="2"/>
      <w:sz w:val="32"/>
      <w:szCs w:val="24"/>
    </w:rPr>
  </w:style>
  <w:style w:type="paragraph" w:styleId="afd">
    <w:name w:val="Date"/>
    <w:basedOn w:val="a2"/>
    <w:next w:val="a2"/>
    <w:link w:val="afc"/>
    <w:rsid w:val="00584611"/>
    <w:pPr>
      <w:ind w:leftChars="2500" w:left="100"/>
    </w:pPr>
    <w:rPr>
      <w:rFonts w:eastAsia="方正仿宋简体"/>
      <w:sz w:val="32"/>
      <w:szCs w:val="24"/>
    </w:rPr>
  </w:style>
  <w:style w:type="character" w:customStyle="1" w:styleId="12">
    <w:name w:val="日期 字符1"/>
    <w:basedOn w:val="a3"/>
    <w:rsid w:val="00584611"/>
    <w:rPr>
      <w:kern w:val="2"/>
      <w:sz w:val="21"/>
    </w:rPr>
  </w:style>
  <w:style w:type="paragraph" w:styleId="afe">
    <w:name w:val="Plain Text"/>
    <w:basedOn w:val="a2"/>
    <w:link w:val="aff"/>
    <w:rsid w:val="00AA23C7"/>
    <w:rPr>
      <w:rFonts w:ascii="宋体" w:hAnsi="Courier New" w:cs="Courier New"/>
      <w:szCs w:val="21"/>
    </w:rPr>
  </w:style>
  <w:style w:type="character" w:customStyle="1" w:styleId="aff">
    <w:name w:val="纯文本 字符"/>
    <w:basedOn w:val="a3"/>
    <w:link w:val="afe"/>
    <w:rsid w:val="00AA23C7"/>
    <w:rPr>
      <w:rFonts w:ascii="宋体" w:hAnsi="Courier New" w:cs="Courier New"/>
      <w:kern w:val="2"/>
      <w:sz w:val="21"/>
      <w:szCs w:val="21"/>
    </w:rPr>
  </w:style>
  <w:style w:type="paragraph" w:styleId="aff0">
    <w:name w:val="List Paragraph"/>
    <w:basedOn w:val="a2"/>
    <w:uiPriority w:val="99"/>
    <w:unhideWhenUsed/>
    <w:rsid w:val="002234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aike.so.com/doc/219994-232721.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ke.so.com/doc/5582537-579544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989</Words>
  <Characters>5642</Characters>
  <Application>Microsoft Office Word</Application>
  <DocSecurity>0</DocSecurity>
  <Lines>47</Lines>
  <Paragraphs>13</Paragraphs>
  <ScaleCrop>false</ScaleCrop>
  <Company>微软中国</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哎呦-我的小坏蛋</dc:creator>
  <cp:lastModifiedBy>Shuxin Han</cp:lastModifiedBy>
  <cp:revision>34</cp:revision>
  <dcterms:created xsi:type="dcterms:W3CDTF">2020-05-12T12:04:00Z</dcterms:created>
  <dcterms:modified xsi:type="dcterms:W3CDTF">2020-07-06T03:42:00Z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