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sz w:val="32"/>
          <w:szCs w:val="32"/>
          <w:lang w:val="en-US" w:eastAsia="zh-CN"/>
        </w:rPr>
        <w:t>黑龙江省固定式通用灯具产品质量省级监督抽查实施细则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sz w:val="32"/>
          <w:szCs w:val="32"/>
          <w:lang w:val="en-US" w:eastAsia="zh-CN"/>
        </w:rPr>
      </w:pPr>
      <w:bookmarkStart w:id="0" w:name="_GoBack"/>
      <w:bookmarkEnd w:id="0"/>
    </w:p>
    <w:p>
      <w:pPr>
        <w:adjustRightInd w:val="0"/>
        <w:snapToGrid w:val="0"/>
        <w:spacing w:line="594" w:lineRule="exact"/>
        <w:jc w:val="center"/>
        <w:rPr>
          <w:rFonts w:eastAsia="方正小标宋简体" w:cs="方正仿宋简体"/>
          <w:color w:val="000000"/>
          <w:sz w:val="32"/>
          <w:szCs w:val="32"/>
        </w:rPr>
      </w:pP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以随机抽样的方式在被抽样销售者的待销产品中抽取。</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每批次产品抽取样品</w:t>
      </w: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台，其中</w:t>
      </w: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台作为检验样品，1台作为备用样品。</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p>
    <w:tbl>
      <w:tblPr>
        <w:tblStyle w:val="4"/>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5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438"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标记</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7000.1-2015</w:t>
            </w:r>
          </w:p>
          <w:p>
            <w:pPr>
              <w:adjustRightInd w:val="0"/>
              <w:snapToGrid w:val="0"/>
              <w:spacing w:line="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GB7000.201-2008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谐波电流限值</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17625.1-2012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结构</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7000.1-2015</w:t>
            </w:r>
          </w:p>
          <w:p>
            <w:pPr>
              <w:adjustRightInd w:val="0"/>
              <w:snapToGrid w:val="0"/>
              <w:spacing w:line="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GB7000.201-2008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爬电距离和电气间隙</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7000.1-2015</w:t>
            </w:r>
          </w:p>
          <w:p>
            <w:pPr>
              <w:adjustRightInd w:val="0"/>
              <w:snapToGrid w:val="0"/>
              <w:spacing w:line="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GB7000.201-2008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接地规定</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7000.1-2015</w:t>
            </w:r>
          </w:p>
          <w:p>
            <w:pPr>
              <w:adjustRightInd w:val="0"/>
              <w:snapToGrid w:val="0"/>
              <w:spacing w:line="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GB7000.201-2008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外部接线和内部接线</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7000.1-2015</w:t>
            </w:r>
          </w:p>
          <w:p>
            <w:pPr>
              <w:adjustRightInd w:val="0"/>
              <w:snapToGrid w:val="0"/>
              <w:spacing w:line="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GB7000.201-2008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防触电保护</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7000.1-2015</w:t>
            </w:r>
          </w:p>
          <w:p>
            <w:pPr>
              <w:adjustRightInd w:val="0"/>
              <w:snapToGrid w:val="0"/>
              <w:spacing w:line="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GB7000.201-2008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防尘、防固体异物和防水</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7000.1-2015</w:t>
            </w:r>
          </w:p>
          <w:p>
            <w:pPr>
              <w:adjustRightInd w:val="0"/>
              <w:snapToGrid w:val="0"/>
              <w:spacing w:line="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GB7000.201-2008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绝缘电阻和电气强度</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7000.1-2015</w:t>
            </w:r>
          </w:p>
          <w:p>
            <w:pPr>
              <w:adjustRightInd w:val="0"/>
              <w:snapToGrid w:val="0"/>
              <w:spacing w:line="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GB7000.201-2008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5"/>
              <w:numPr>
                <w:ilvl w:val="0"/>
                <w:numId w:val="1"/>
              </w:numPr>
              <w:adjustRightInd w:val="0"/>
              <w:snapToGrid w:val="0"/>
              <w:spacing w:line="0" w:lineRule="atLeast"/>
              <w:ind w:firstLineChars="0"/>
              <w:jc w:val="right"/>
              <w:rPr>
                <w:rFonts w:ascii="仿宋_GB2312" w:hAnsi="仿宋_GB2312" w:eastAsia="仿宋_GB2312" w:cs="仿宋_GB2312"/>
                <w:sz w:val="28"/>
                <w:szCs w:val="28"/>
              </w:rPr>
            </w:pPr>
          </w:p>
        </w:tc>
        <w:tc>
          <w:tcPr>
            <w:tcW w:w="5438"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耐热、耐火</w:t>
            </w:r>
          </w:p>
        </w:tc>
        <w:tc>
          <w:tcPr>
            <w:tcW w:w="2359"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7000.1-2015</w:t>
            </w:r>
          </w:p>
          <w:p>
            <w:pPr>
              <w:adjustRightInd w:val="0"/>
              <w:snapToGrid w:val="0"/>
              <w:spacing w:line="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GB7000.201-2008</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3.1依据标准</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7000.1-2015 灯具 第1部分：一般要求与试验</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7000.201-2008 灯具 第2-1部分：特殊要求固定式通用灯具</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17625.1-2012 电磁兼容 限值 谐波电流发射限值（设备每相输入电流≤16A）</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GB 7000.1-2015</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GB 7000.201-2008</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GB 17625.1-2012</w:t>
      </w:r>
      <w:r>
        <w:rPr>
          <w:rFonts w:hint="eastAsia" w:ascii="仿宋_GB2312" w:hAnsi="仿宋_GB2312" w:eastAsia="仿宋_GB2312" w:cs="仿宋_GB2312"/>
          <w:color w:val="000000"/>
          <w:sz w:val="32"/>
          <w:szCs w:val="32"/>
          <w:shd w:val="clear" w:color="auto" w:fill="FFFFFF"/>
          <w:lang w:val="en-US"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A349B"/>
    <w:multiLevelType w:val="multilevel"/>
    <w:tmpl w:val="434A349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B4338"/>
    <w:rsid w:val="140B4338"/>
    <w:rsid w:val="3EC10D38"/>
    <w:rsid w:val="589E76B4"/>
    <w:rsid w:val="6335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2020-08-13T08:39:00Z</dcterms:created>
  <dc:creator>徐立君</dc:creator>
  <cp:lastModifiedBy>王鑫</cp:lastModifiedBy>
  <dcterms:modified xsi:type="dcterms:W3CDTF">2021-03-15T01:39:06Z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