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color w:val="000000"/>
          <w:sz w:val="32"/>
          <w:szCs w:val="32"/>
          <w:lang w:val="en-US" w:eastAsia="zh-CN"/>
        </w:rPr>
        <w:t>黑龙江省学生书包产品质量省级监督抽查实施细则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center"/>
        <w:rPr>
          <w:rFonts w:hint="eastAsia" w:ascii="黑体" w:hAnsi="黑体" w:eastAsia="黑体" w:cs="黑体"/>
          <w:color w:val="000000"/>
          <w:sz w:val="32"/>
          <w:szCs w:val="32"/>
          <w:lang w:val="en-US" w:eastAsia="zh-CN"/>
        </w:rPr>
      </w:pPr>
      <w:bookmarkStart w:id="0" w:name="_GoBack"/>
      <w:bookmarkEnd w:id="0"/>
    </w:p>
    <w:p>
      <w:pPr>
        <w:adjustRightInd w:val="0"/>
        <w:snapToGrid w:val="0"/>
        <w:spacing w:line="594" w:lineRule="exact"/>
        <w:jc w:val="center"/>
        <w:rPr>
          <w:rFonts w:hint="eastAsia" w:ascii="仿宋_GB2312" w:hAnsi="仿宋_GB2312" w:eastAsia="仿宋_GB2312" w:cs="仿宋_GB2312"/>
          <w:color w:val="000000"/>
          <w:sz w:val="32"/>
          <w:szCs w:val="32"/>
        </w:rPr>
      </w:pPr>
    </w:p>
    <w:p>
      <w:pPr>
        <w:adjustRightInd w:val="0"/>
        <w:snapToGrid w:val="0"/>
        <w:spacing w:line="44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 抽样方法</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以随机抽样的方式在被抽样生产者、销售者的待销产品中抽取。</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随机数一般可使用随机数表等方法产生。</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每批次产品抽取样品2个，其中1个为检验样品，1个为备用样品。</w:t>
      </w:r>
    </w:p>
    <w:p>
      <w:pPr>
        <w:tabs>
          <w:tab w:val="left" w:pos="2970"/>
        </w:tabs>
        <w:adjustRightInd w:val="0"/>
        <w:snapToGrid w:val="0"/>
        <w:spacing w:line="440" w:lineRule="exact"/>
        <w:rPr>
          <w:rFonts w:hint="eastAsia" w:ascii="仿宋_GB2312" w:hAnsi="仿宋_GB2312" w:eastAsia="仿宋_GB2312" w:cs="仿宋_GB2312"/>
          <w:color w:val="000000"/>
        </w:rPr>
      </w:pPr>
      <w:r>
        <w:rPr>
          <w:rFonts w:hint="eastAsia" w:ascii="仿宋_GB2312" w:hAnsi="仿宋_GB2312" w:eastAsia="仿宋_GB2312" w:cs="仿宋_GB2312"/>
          <w:color w:val="000000"/>
        </w:rPr>
        <w:tab/>
      </w:r>
    </w:p>
    <w:p>
      <w:pPr>
        <w:adjustRightInd w:val="0"/>
        <w:snapToGrid w:val="0"/>
        <w:spacing w:line="44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 检验依据</w:t>
      </w:r>
    </w:p>
    <w:p>
      <w:pPr>
        <w:adjustRightInd w:val="0"/>
        <w:snapToGrid w:val="0"/>
        <w:spacing w:before="156" w:beforeLines="50" w:line="440" w:lineRule="exact"/>
        <w:jc w:val="center"/>
        <w:rPr>
          <w:rFonts w:hint="eastAsia" w:ascii="仿宋_GB2312" w:hAnsi="仿宋_GB2312" w:eastAsia="仿宋_GB2312" w:cs="仿宋_GB2312"/>
        </w:rPr>
      </w:pPr>
      <w:r>
        <w:rPr>
          <w:rFonts w:hint="eastAsia" w:ascii="仿宋_GB2312" w:hAnsi="仿宋_GB2312" w:eastAsia="仿宋_GB2312" w:cs="仿宋_GB2312"/>
          <w:sz w:val="32"/>
          <w:szCs w:val="32"/>
        </w:rPr>
        <w:t>表1 明示标准QB/T 2858-2007的产品</w:t>
      </w:r>
    </w:p>
    <w:tbl>
      <w:tblPr>
        <w:tblStyle w:val="4"/>
        <w:tblW w:w="806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
        <w:gridCol w:w="3039"/>
        <w:gridCol w:w="41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tblHeader/>
          <w:jc w:val="center"/>
        </w:trPr>
        <w:tc>
          <w:tcPr>
            <w:tcW w:w="92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039"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411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jc w:val="center"/>
        </w:trPr>
        <w:tc>
          <w:tcPr>
            <w:tcW w:w="92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039"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外观</w:t>
            </w:r>
          </w:p>
        </w:tc>
        <w:tc>
          <w:tcPr>
            <w:tcW w:w="411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2858-2007 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jc w:val="center"/>
        </w:trPr>
        <w:tc>
          <w:tcPr>
            <w:tcW w:w="92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039"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规格</w:t>
            </w:r>
          </w:p>
        </w:tc>
        <w:tc>
          <w:tcPr>
            <w:tcW w:w="411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B/T 2858-2007 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jc w:val="center"/>
        </w:trPr>
        <w:tc>
          <w:tcPr>
            <w:tcW w:w="92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039"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负重</w:t>
            </w:r>
          </w:p>
        </w:tc>
        <w:tc>
          <w:tcPr>
            <w:tcW w:w="411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2858-2007 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jc w:val="center"/>
        </w:trPr>
        <w:tc>
          <w:tcPr>
            <w:tcW w:w="92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039"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电镀配件</w:t>
            </w:r>
          </w:p>
        </w:tc>
        <w:tc>
          <w:tcPr>
            <w:tcW w:w="411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3826-1999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jc w:val="center"/>
        </w:trPr>
        <w:tc>
          <w:tcPr>
            <w:tcW w:w="92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039"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拉链耐用度</w:t>
            </w:r>
          </w:p>
        </w:tc>
        <w:tc>
          <w:tcPr>
            <w:tcW w:w="411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2858-2007 5.3.3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jc w:val="center"/>
        </w:trPr>
        <w:tc>
          <w:tcPr>
            <w:tcW w:w="92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039"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摩擦色牢度</w:t>
            </w:r>
          </w:p>
        </w:tc>
        <w:tc>
          <w:tcPr>
            <w:tcW w:w="411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3920-1997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jc w:val="center"/>
        </w:trPr>
        <w:tc>
          <w:tcPr>
            <w:tcW w:w="92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039"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配件</w:t>
            </w:r>
          </w:p>
        </w:tc>
        <w:tc>
          <w:tcPr>
            <w:tcW w:w="411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2858-2007 5.3.5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jc w:val="center"/>
        </w:trPr>
        <w:tc>
          <w:tcPr>
            <w:tcW w:w="92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039"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缝合强度</w:t>
            </w:r>
          </w:p>
        </w:tc>
        <w:tc>
          <w:tcPr>
            <w:tcW w:w="411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2858-2007 5.3.1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jc w:val="center"/>
        </w:trPr>
        <w:tc>
          <w:tcPr>
            <w:tcW w:w="92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039"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甲醛含量</w:t>
            </w:r>
          </w:p>
        </w:tc>
        <w:tc>
          <w:tcPr>
            <w:tcW w:w="411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2912.1-1998</w:t>
            </w:r>
          </w:p>
        </w:tc>
      </w:tr>
    </w:tbl>
    <w:p>
      <w:pPr>
        <w:keepNext w:val="0"/>
        <w:keepLines w:val="0"/>
        <w:pageBreakBefore w:val="0"/>
        <w:widowControl w:val="0"/>
        <w:kinsoku/>
        <w:wordWrap/>
        <w:overflowPunct/>
        <w:topLinePunct w:val="0"/>
        <w:bidi w:val="0"/>
        <w:adjustRightInd w:val="0"/>
        <w:snapToGrid w:val="0"/>
        <w:spacing w:before="156" w:line="0" w:lineRule="atLeast"/>
        <w:jc w:val="center"/>
        <w:textAlignment w:val="auto"/>
        <w:outlineLvl w:val="9"/>
        <w:rPr>
          <w:rFonts w:hint="eastAsia" w:ascii="仿宋_GB2312" w:hAnsi="仿宋_GB2312" w:eastAsia="仿宋_GB2312" w:cs="仿宋_GB2312"/>
          <w:sz w:val="32"/>
          <w:szCs w:val="32"/>
        </w:rPr>
      </w:pPr>
    </w:p>
    <w:p>
      <w:pPr>
        <w:adjustRightInd w:val="0"/>
        <w:snapToGrid w:val="0"/>
        <w:spacing w:before="156" w:beforeLines="50"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表2 明示标准QB/T 1333 -2018的产品</w:t>
      </w:r>
    </w:p>
    <w:tbl>
      <w:tblPr>
        <w:tblStyle w:val="4"/>
        <w:tblW w:w="821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5"/>
        <w:gridCol w:w="3085"/>
        <w:gridCol w:w="42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tblHeader/>
          <w:jc w:val="center"/>
        </w:trPr>
        <w:tc>
          <w:tcPr>
            <w:tcW w:w="92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08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420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jc w:val="center"/>
        </w:trPr>
        <w:tc>
          <w:tcPr>
            <w:tcW w:w="92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08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外观质量</w:t>
            </w:r>
          </w:p>
        </w:tc>
        <w:tc>
          <w:tcPr>
            <w:tcW w:w="420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1333-2018 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jc w:val="center"/>
        </w:trPr>
        <w:tc>
          <w:tcPr>
            <w:tcW w:w="92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08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振荡冲击性能</w:t>
            </w:r>
          </w:p>
        </w:tc>
        <w:tc>
          <w:tcPr>
            <w:tcW w:w="420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2922-2018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jc w:val="center"/>
        </w:trPr>
        <w:tc>
          <w:tcPr>
            <w:tcW w:w="92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08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包锁耐用性能</w:t>
            </w:r>
          </w:p>
        </w:tc>
        <w:tc>
          <w:tcPr>
            <w:tcW w:w="420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1333-2018 5.3.2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jc w:val="center"/>
        </w:trPr>
        <w:tc>
          <w:tcPr>
            <w:tcW w:w="92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08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扣件耐用性能</w:t>
            </w:r>
          </w:p>
        </w:tc>
        <w:tc>
          <w:tcPr>
            <w:tcW w:w="420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5084-2017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jc w:val="center"/>
        </w:trPr>
        <w:tc>
          <w:tcPr>
            <w:tcW w:w="92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08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塑料插扣耐用性能</w:t>
            </w:r>
          </w:p>
        </w:tc>
        <w:tc>
          <w:tcPr>
            <w:tcW w:w="420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5247-2018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jc w:val="center"/>
        </w:trPr>
        <w:tc>
          <w:tcPr>
            <w:tcW w:w="92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08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拉链耐用度</w:t>
            </w:r>
          </w:p>
        </w:tc>
        <w:tc>
          <w:tcPr>
            <w:tcW w:w="420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1333-2018 5.3.4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jc w:val="center"/>
        </w:trPr>
        <w:tc>
          <w:tcPr>
            <w:tcW w:w="92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08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背带耐折性能</w:t>
            </w:r>
          </w:p>
        </w:tc>
        <w:tc>
          <w:tcPr>
            <w:tcW w:w="420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5246-2018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jc w:val="center"/>
        </w:trPr>
        <w:tc>
          <w:tcPr>
            <w:tcW w:w="92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08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缝合强度</w:t>
            </w:r>
          </w:p>
        </w:tc>
        <w:tc>
          <w:tcPr>
            <w:tcW w:w="420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1333-2018 5.3.5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jc w:val="center"/>
        </w:trPr>
        <w:tc>
          <w:tcPr>
            <w:tcW w:w="92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08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摩擦色牢度</w:t>
            </w:r>
          </w:p>
        </w:tc>
        <w:tc>
          <w:tcPr>
            <w:tcW w:w="420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2537-2001</w:t>
            </w:r>
          </w:p>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2790-2006</w:t>
            </w:r>
          </w:p>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3920-2008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jc w:val="center"/>
        </w:trPr>
        <w:tc>
          <w:tcPr>
            <w:tcW w:w="92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08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五金配件耐腐蚀性</w:t>
            </w:r>
          </w:p>
        </w:tc>
        <w:tc>
          <w:tcPr>
            <w:tcW w:w="420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3826-1999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jc w:val="center"/>
        </w:trPr>
        <w:tc>
          <w:tcPr>
            <w:tcW w:w="92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308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可分解有害芳香胺染料</w:t>
            </w:r>
          </w:p>
        </w:tc>
        <w:tc>
          <w:tcPr>
            <w:tcW w:w="420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17592-2011</w:t>
            </w:r>
          </w:p>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19942-2019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jc w:val="center"/>
        </w:trPr>
        <w:tc>
          <w:tcPr>
            <w:tcW w:w="92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3085"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甲醛含量</w:t>
            </w:r>
          </w:p>
        </w:tc>
        <w:tc>
          <w:tcPr>
            <w:tcW w:w="420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2912.1-2009</w:t>
            </w:r>
          </w:p>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19941.1-2019</w:t>
            </w:r>
          </w:p>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19941.2-2019</w:t>
            </w:r>
          </w:p>
        </w:tc>
      </w:tr>
    </w:tbl>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执行企业标准、团体标准、地方标准的产品，检验项目参照上述内容执行。</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凡是注日期的文件，其随后所有的修改单（不包括勘误的内容）或修订版不适用于本细则。凡是不注日期的文件，其最新版本适用于本细则。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3 判定规则</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sz w:val="32"/>
          <w:szCs w:val="32"/>
          <w:shd w:val="clear" w:color="auto" w:fill="FFFFFF"/>
          <w:lang w:val="en-US" w:eastAsia="zh-CN"/>
        </w:rPr>
        <w:t>.1依据标准</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GB 21027-2007 学生用品的安全通用要求</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QB/T 1333-2018 背提包</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QB/T 2858-2007 学生书袋</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现行有效的企业标准、团体标准、地方标准及产品明示质量要求</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3.2判定原则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根据GB 21027-2007、QB/T 1333-2018、QB/T 2858-2007判定。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若被检产品明示的质量要求低于本细则中检验项目依据的强制性标准要求时，应按照强制性标准要求判定。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若被检产品明示的质量要求低于或包含本细则中检验项目依据的推荐性标准要求时，应以被检产品明示的质量要求判定。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若被检产品明示的质量要求缺少本细则中检验项目依据的强制性标准要求时，应按照强制性标准要求判定。</w:t>
      </w:r>
    </w:p>
    <w:p>
      <w:pPr>
        <w:pStyle w:val="2"/>
        <w:widowControl/>
        <w:spacing w:beforeAutospacing="0" w:afterAutospacing="0"/>
        <w:ind w:firstLine="640" w:firstLineChars="200"/>
        <w:jc w:val="both"/>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若被检产品明示的质量要求缺少本细则中检验项目依据的推荐性标准要求时，该项目不参与判定，但应在检验报告备注中进行说明。</w:t>
      </w:r>
    </w:p>
    <w:p>
      <w:pPr>
        <w:pStyle w:val="2"/>
        <w:widowControl/>
        <w:spacing w:beforeAutospacing="0" w:afterAutospacing="0"/>
        <w:ind w:firstLine="640" w:firstLineChars="200"/>
        <w:jc w:val="both"/>
        <w:rPr>
          <w:rFonts w:hint="eastAsia" w:ascii="仿宋_GB2312" w:hAnsi="仿宋_GB2312" w:eastAsia="仿宋_GB2312" w:cs="仿宋_GB2312"/>
          <w:color w:val="000000"/>
          <w:sz w:val="32"/>
          <w:szCs w:val="32"/>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B1136"/>
    <w:rsid w:val="05525F19"/>
    <w:rsid w:val="143F081D"/>
    <w:rsid w:val="2E7B1136"/>
    <w:rsid w:val="3685530D"/>
    <w:rsid w:val="62955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2020-08-13T08:59:00Z</dcterms:created>
  <dc:creator>徐立君</dc:creator>
  <cp:lastModifiedBy>王鑫</cp:lastModifiedBy>
  <dcterms:modified xsi:type="dcterms:W3CDTF">2021-03-15T01:43:15Z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