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黑龙江省电动自行车产品质量省级监督抽查实施细则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1 抽样方法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以随机抽样的方式在被抽样生产者、销售者的待销产品中抽取。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随机数一般可使用随机数表等方法产生。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每批次产品抽取样品2辆，其中1辆作为检验样品，1辆作为备用样品。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2 检验依据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p>
    <w:tbl>
      <w:tblPr>
        <w:tblStyle w:val="4"/>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872"/>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车速限值</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制动性能(干态)</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整车质量</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结构</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车速提示音</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淋水涉水性能</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反射器、照明和鸣号装置</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22791-2008</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31887-2015</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31887.1-2019</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31887.2-2019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电气装置</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充电器与蓄电池</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919"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872"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防火性能</w:t>
            </w:r>
          </w:p>
        </w:tc>
        <w:tc>
          <w:tcPr>
            <w:tcW w:w="3741" w:type="dxa"/>
            <w:vAlign w:val="center"/>
          </w:tcPr>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17761-2018</w:t>
            </w:r>
          </w:p>
          <w:p>
            <w:pPr>
              <w:keepNext w:val="0"/>
              <w:keepLines w:val="0"/>
              <w:pageBreakBefore w:val="0"/>
              <w:widowControl w:val="0"/>
              <w:kinsoku/>
              <w:wordWrap/>
              <w:overflowPunct/>
              <w:topLinePunct w:val="0"/>
              <w:bidi w:val="0"/>
              <w:adjustRightInd w:val="0"/>
              <w:snapToGrid w:val="0"/>
              <w:spacing w:line="0" w:lineRule="atLeas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5169.11-2017</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执行企业标准、团体标准、地方标准的产品，检验项目参照上述内容执行。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凡是注日期的文件，其随后所有的修改单（不包括勘误的内容）或修订版不适用于本细则。凡是不注日期的文件，其最新版本适用于本细则。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3 判定规则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3.1依据标准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default" w:ascii="仿宋_GB2312" w:hAnsi="仿宋_GB2312" w:eastAsia="仿宋_GB2312" w:cs="仿宋_GB2312"/>
          <w:i w:val="0"/>
          <w:caps w:val="0"/>
          <w:color w:val="000000"/>
          <w:spacing w:val="0"/>
          <w:sz w:val="32"/>
          <w:szCs w:val="32"/>
          <w:shd w:val="clear" w:color="auto" w:fill="FFFFFF"/>
        </w:rPr>
        <w:t xml:space="preserve">GB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17761-2018 </w:t>
      </w:r>
      <w:r>
        <w:rPr>
          <w:rFonts w:hint="eastAsia" w:ascii="仿宋_GB2312" w:hAnsi="仿宋_GB2312" w:eastAsia="仿宋_GB2312" w:cs="仿宋_GB2312"/>
          <w:i w:val="0"/>
          <w:caps w:val="0"/>
          <w:color w:val="000000"/>
          <w:spacing w:val="0"/>
          <w:sz w:val="32"/>
          <w:szCs w:val="32"/>
          <w:shd w:val="clear" w:color="auto" w:fill="FFFFFF"/>
        </w:rPr>
        <w:t>电动自行车安全技术规范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default" w:ascii="仿宋_GB2312" w:hAnsi="仿宋_GB2312" w:eastAsia="仿宋_GB2312" w:cs="仿宋_GB2312"/>
          <w:i w:val="0"/>
          <w:caps w:val="0"/>
          <w:color w:val="000000"/>
          <w:spacing w:val="0"/>
          <w:sz w:val="32"/>
          <w:szCs w:val="32"/>
          <w:shd w:val="clear" w:color="auto" w:fill="FFFFFF"/>
          <w:lang w:val="en-US"/>
        </w:rPr>
      </w:pPr>
      <w:r>
        <w:rPr>
          <w:rFonts w:hint="default" w:ascii="仿宋_GB2312" w:hAnsi="仿宋_GB2312" w:eastAsia="仿宋_GB2312" w:cs="仿宋_GB2312"/>
          <w:i w:val="0"/>
          <w:caps w:val="0"/>
          <w:color w:val="000000"/>
          <w:spacing w:val="0"/>
          <w:sz w:val="32"/>
          <w:szCs w:val="32"/>
          <w:shd w:val="clear" w:color="auto" w:fill="FFFFFF"/>
        </w:rPr>
        <w:t xml:space="preserve">GB </w:t>
      </w:r>
      <w:r>
        <w:rPr>
          <w:rFonts w:hint="eastAsia" w:ascii="仿宋_GB2312" w:hAnsi="仿宋_GB2312" w:eastAsia="仿宋_GB2312" w:cs="仿宋_GB2312"/>
          <w:i w:val="0"/>
          <w:caps w:val="0"/>
          <w:color w:val="000000"/>
          <w:spacing w:val="0"/>
          <w:sz w:val="32"/>
          <w:szCs w:val="32"/>
          <w:shd w:val="clear" w:color="auto" w:fill="FFFFFF"/>
          <w:lang w:val="en-US" w:eastAsia="zh-CN"/>
        </w:rPr>
        <w:t>3565-2005  自行车安全要求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现行有效的企业标准、团体标准、地方标准及产品明示质量要求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default" w:ascii="仿宋_GB2312" w:hAnsi="仿宋_GB2312" w:eastAsia="仿宋_GB2312" w:cs="仿宋_GB2312"/>
          <w:i w:val="0"/>
          <w:caps w:val="0"/>
          <w:color w:val="000000"/>
          <w:spacing w:val="0"/>
          <w:sz w:val="32"/>
          <w:szCs w:val="32"/>
          <w:shd w:val="clear" w:color="auto" w:fill="FFFFFF"/>
        </w:rPr>
        <w:t xml:space="preserve">GB </w:t>
      </w:r>
      <w:r>
        <w:rPr>
          <w:rFonts w:hint="eastAsia" w:ascii="仿宋_GB2312" w:hAnsi="仿宋_GB2312" w:eastAsia="仿宋_GB2312" w:cs="仿宋_GB2312"/>
          <w:i w:val="0"/>
          <w:caps w:val="0"/>
          <w:color w:val="000000"/>
          <w:spacing w:val="0"/>
          <w:sz w:val="32"/>
          <w:szCs w:val="32"/>
          <w:shd w:val="clear" w:color="auto" w:fill="FFFFFF"/>
          <w:lang w:val="en-US" w:eastAsia="zh-CN"/>
        </w:rPr>
        <w:t>17761-2018、</w:t>
      </w:r>
      <w:r>
        <w:rPr>
          <w:rFonts w:hint="default" w:ascii="仿宋_GB2312" w:hAnsi="仿宋_GB2312" w:eastAsia="仿宋_GB2312" w:cs="仿宋_GB2312"/>
          <w:i w:val="0"/>
          <w:caps w:val="0"/>
          <w:color w:val="000000"/>
          <w:spacing w:val="0"/>
          <w:sz w:val="32"/>
          <w:szCs w:val="32"/>
          <w:shd w:val="clear" w:color="auto" w:fill="FFFFFF"/>
        </w:rPr>
        <w:t xml:space="preserve">GB </w:t>
      </w:r>
      <w:r>
        <w:rPr>
          <w:rFonts w:hint="eastAsia" w:ascii="仿宋_GB2312" w:hAnsi="仿宋_GB2312" w:eastAsia="仿宋_GB2312" w:cs="仿宋_GB2312"/>
          <w:i w:val="0"/>
          <w:caps w:val="0"/>
          <w:color w:val="000000"/>
          <w:spacing w:val="0"/>
          <w:sz w:val="32"/>
          <w:szCs w:val="32"/>
          <w:shd w:val="clear" w:color="auto" w:fill="FFFFFF"/>
          <w:lang w:val="en-US" w:eastAsia="zh-CN"/>
        </w:rPr>
        <w:t>3565-2005 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被检产品明示的质量要求高于本细则中检验项目依据的标准要求时，应按被检产品明示的质量要求判定。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被检产品明示的质量要求低于本细则中检验项目依据的强制性标准要求时，应按照强制性标准要求判定。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被检产品明示的质量要求低于或包含本细则中检验项目依据的推荐性标准要求时，应以被检产品明示的质量要求判定。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E618F"/>
    <w:rsid w:val="3A8D56C6"/>
    <w:rsid w:val="4DB077BD"/>
    <w:rsid w:val="6AAD19C4"/>
    <w:rsid w:val="6B9F4725"/>
    <w:rsid w:val="6DC90CE3"/>
    <w:rsid w:val="7BDE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2020-08-13T08:42:00Z</dcterms:created>
  <dc:creator>徐立君</dc:creator>
  <cp:lastModifiedBy>王鑫</cp:lastModifiedBy>
  <dcterms:modified xsi:type="dcterms:W3CDTF">2021-03-15T01:39:42Z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