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sz w:val="32"/>
          <w:szCs w:val="32"/>
          <w:lang w:val="en-US" w:eastAsia="zh-CN"/>
        </w:rPr>
        <w:t>黑龙江省水泥产品质量省级监督抽查实施细则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adjustRightInd w:val="0"/>
        <w:snapToGrid w:val="0"/>
        <w:spacing w:line="594" w:lineRule="exact"/>
        <w:jc w:val="center"/>
        <w:rPr>
          <w:rFonts w:hint="eastAsia" w:ascii="黑体" w:hAnsi="黑体" w:eastAsia="黑体" w:cs="黑体"/>
          <w:sz w:val="32"/>
          <w:szCs w:val="32"/>
          <w:lang w:val="en-US" w:eastAsia="zh-CN"/>
        </w:rPr>
      </w:pPr>
      <w:bookmarkStart w:id="0" w:name="_GoBack"/>
      <w:bookmarkEnd w:id="0"/>
    </w:p>
    <w:p>
      <w:pPr>
        <w:adjustRightInd w:val="0"/>
        <w:snapToGrid w:val="0"/>
        <w:spacing w:line="594" w:lineRule="exact"/>
        <w:jc w:val="both"/>
        <w:rPr>
          <w:rFonts w:hint="eastAsia" w:ascii="黑体" w:hAnsi="黑体" w:eastAsia="黑体" w:cs="黑体"/>
          <w:sz w:val="32"/>
          <w:szCs w:val="32"/>
          <w:lang w:val="en-US" w:eastAsia="zh-CN"/>
        </w:rPr>
      </w:pP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每批次抽取的样品数量不得少于16kg，将样品均分为两份，每份至少8kg，其中一份为检验样品，另一份为备用样品。</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p>
      <w:pPr>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 w:val="32"/>
          <w:szCs w:val="32"/>
        </w:rPr>
        <w:t>表1 通用硅酸盐水泥</w:t>
      </w:r>
    </w:p>
    <w:tbl>
      <w:tblPr>
        <w:tblStyle w:val="4"/>
        <w:tblW w:w="82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715"/>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26" w:type="dxa"/>
            <w:vAlign w:val="top"/>
          </w:tcPr>
          <w:p>
            <w:pPr>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3715" w:type="dxa"/>
            <w:vAlign w:val="top"/>
          </w:tcPr>
          <w:p>
            <w:pPr>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检验项目</w:t>
            </w:r>
          </w:p>
        </w:tc>
        <w:tc>
          <w:tcPr>
            <w:tcW w:w="3362" w:type="dxa"/>
            <w:vAlign w:val="top"/>
          </w:tcPr>
          <w:p>
            <w:pPr>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26"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1</w:t>
            </w:r>
          </w:p>
        </w:tc>
        <w:tc>
          <w:tcPr>
            <w:tcW w:w="371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三氧化硫</w:t>
            </w:r>
          </w:p>
        </w:tc>
        <w:tc>
          <w:tcPr>
            <w:tcW w:w="3362" w:type="dxa"/>
            <w:vMerge w:val="restart"/>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GB/T 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26"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2</w:t>
            </w:r>
          </w:p>
        </w:tc>
        <w:tc>
          <w:tcPr>
            <w:tcW w:w="371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氧化镁</w:t>
            </w:r>
          </w:p>
        </w:tc>
        <w:tc>
          <w:tcPr>
            <w:tcW w:w="3362" w:type="dxa"/>
            <w:vMerge w:val="continue"/>
            <w:vAlign w:val="center"/>
          </w:tcPr>
          <w:p>
            <w:pPr>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26"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3</w:t>
            </w:r>
          </w:p>
        </w:tc>
        <w:tc>
          <w:tcPr>
            <w:tcW w:w="371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烧失量</w:t>
            </w:r>
          </w:p>
        </w:tc>
        <w:tc>
          <w:tcPr>
            <w:tcW w:w="3362" w:type="dxa"/>
            <w:vMerge w:val="continue"/>
            <w:vAlign w:val="center"/>
          </w:tcPr>
          <w:p>
            <w:pPr>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26"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4</w:t>
            </w:r>
          </w:p>
        </w:tc>
        <w:tc>
          <w:tcPr>
            <w:tcW w:w="371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不溶物</w:t>
            </w:r>
          </w:p>
        </w:tc>
        <w:tc>
          <w:tcPr>
            <w:tcW w:w="3362" w:type="dxa"/>
            <w:vMerge w:val="continue"/>
            <w:vAlign w:val="center"/>
          </w:tcPr>
          <w:p>
            <w:pPr>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26"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5</w:t>
            </w:r>
          </w:p>
        </w:tc>
        <w:tc>
          <w:tcPr>
            <w:tcW w:w="371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氯离子</w:t>
            </w:r>
          </w:p>
        </w:tc>
        <w:tc>
          <w:tcPr>
            <w:tcW w:w="3362" w:type="dxa"/>
            <w:vMerge w:val="continue"/>
            <w:vAlign w:val="center"/>
          </w:tcPr>
          <w:p>
            <w:pPr>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26"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6</w:t>
            </w:r>
          </w:p>
        </w:tc>
        <w:tc>
          <w:tcPr>
            <w:tcW w:w="371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凝结时间</w:t>
            </w:r>
          </w:p>
        </w:tc>
        <w:tc>
          <w:tcPr>
            <w:tcW w:w="3362" w:type="dxa"/>
            <w:vMerge w:val="restart"/>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GB/T 1346-2011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26"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7</w:t>
            </w:r>
          </w:p>
        </w:tc>
        <w:tc>
          <w:tcPr>
            <w:tcW w:w="371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安定性</w:t>
            </w:r>
          </w:p>
        </w:tc>
        <w:tc>
          <w:tcPr>
            <w:tcW w:w="3362" w:type="dxa"/>
            <w:vMerge w:val="continue"/>
            <w:vAlign w:val="center"/>
          </w:tcPr>
          <w:p>
            <w:pPr>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126"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8</w:t>
            </w:r>
          </w:p>
        </w:tc>
        <w:tc>
          <w:tcPr>
            <w:tcW w:w="371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强度</w:t>
            </w:r>
          </w:p>
        </w:tc>
        <w:tc>
          <w:tcPr>
            <w:tcW w:w="3362"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GB 175-2007</w:t>
            </w:r>
          </w:p>
          <w:p>
            <w:pPr>
              <w:snapToGrid w:val="0"/>
              <w:jc w:val="center"/>
              <w:rPr>
                <w:rFonts w:hint="eastAsia" w:ascii="仿宋" w:hAnsi="仿宋" w:eastAsia="仿宋" w:cs="仿宋"/>
                <w:sz w:val="28"/>
                <w:szCs w:val="28"/>
              </w:rPr>
            </w:pPr>
            <w:r>
              <w:rPr>
                <w:rFonts w:hint="eastAsia" w:ascii="仿宋" w:hAnsi="仿宋" w:eastAsia="仿宋" w:cs="仿宋"/>
                <w:sz w:val="28"/>
                <w:szCs w:val="28"/>
              </w:rPr>
              <w:t>GB/T 17671-1999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26"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9</w:t>
            </w:r>
          </w:p>
        </w:tc>
        <w:tc>
          <w:tcPr>
            <w:tcW w:w="371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放射性</w:t>
            </w:r>
          </w:p>
        </w:tc>
        <w:tc>
          <w:tcPr>
            <w:tcW w:w="3362"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6566-2010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26"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10</w:t>
            </w:r>
          </w:p>
        </w:tc>
        <w:tc>
          <w:tcPr>
            <w:tcW w:w="371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水溶性铬(Ⅵ)</w:t>
            </w:r>
          </w:p>
        </w:tc>
        <w:tc>
          <w:tcPr>
            <w:tcW w:w="3362"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GB 31893-2015</w:t>
            </w:r>
          </w:p>
        </w:tc>
      </w:tr>
    </w:tbl>
    <w:p>
      <w:pPr>
        <w:snapToGrid w:val="0"/>
        <w:spacing w:line="440" w:lineRule="exact"/>
        <w:jc w:val="center"/>
        <w:rPr>
          <w:color w:val="000000"/>
          <w:szCs w:val="21"/>
        </w:rPr>
      </w:pPr>
    </w:p>
    <w:p>
      <w:pPr>
        <w:snapToGrid w:val="0"/>
        <w:spacing w:line="440" w:lineRule="exact"/>
        <w:jc w:val="center"/>
        <w:rPr>
          <w:rFonts w:hint="eastAsia" w:ascii="仿宋" w:hAnsi="仿宋" w:eastAsia="仿宋" w:cs="仿宋"/>
          <w:color w:val="000000"/>
          <w:sz w:val="32"/>
          <w:szCs w:val="32"/>
        </w:rPr>
      </w:pPr>
    </w:p>
    <w:p>
      <w:pPr>
        <w:snapToGrid w:val="0"/>
        <w:spacing w:line="44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表2 </w:t>
      </w:r>
      <w:r>
        <w:rPr>
          <w:rFonts w:hint="eastAsia" w:ascii="仿宋" w:hAnsi="仿宋" w:eastAsia="仿宋" w:cs="仿宋"/>
          <w:sz w:val="32"/>
          <w:szCs w:val="32"/>
        </w:rPr>
        <w:t>砌筑水泥</w:t>
      </w:r>
    </w:p>
    <w:tbl>
      <w:tblPr>
        <w:tblStyle w:val="4"/>
        <w:tblW w:w="82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739"/>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135" w:type="dxa"/>
            <w:vAlign w:val="top"/>
          </w:tcPr>
          <w:p>
            <w:pPr>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3739" w:type="dxa"/>
            <w:vAlign w:val="top"/>
          </w:tcPr>
          <w:p>
            <w:pPr>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检验项目</w:t>
            </w:r>
          </w:p>
        </w:tc>
        <w:tc>
          <w:tcPr>
            <w:tcW w:w="3372" w:type="dxa"/>
            <w:vAlign w:val="top"/>
          </w:tcPr>
          <w:p>
            <w:pPr>
              <w:snapToGri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sz w:val="28"/>
                <w:szCs w:val="28"/>
              </w:rPr>
              <w:t>1</w:t>
            </w:r>
          </w:p>
        </w:tc>
        <w:tc>
          <w:tcPr>
            <w:tcW w:w="3739"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三氧化硫</w:t>
            </w:r>
          </w:p>
        </w:tc>
        <w:tc>
          <w:tcPr>
            <w:tcW w:w="3372" w:type="dxa"/>
            <w:vMerge w:val="restart"/>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sz w:val="28"/>
                <w:szCs w:val="28"/>
              </w:rPr>
              <w:t>GB/T 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sz w:val="28"/>
                <w:szCs w:val="28"/>
              </w:rPr>
              <w:t>2</w:t>
            </w:r>
          </w:p>
        </w:tc>
        <w:tc>
          <w:tcPr>
            <w:tcW w:w="3739"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氯离子</w:t>
            </w:r>
          </w:p>
        </w:tc>
        <w:tc>
          <w:tcPr>
            <w:tcW w:w="3372" w:type="dxa"/>
            <w:vMerge w:val="continue"/>
            <w:vAlign w:val="center"/>
          </w:tcPr>
          <w:p>
            <w:pPr>
              <w:snapToGrid w:val="0"/>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3</w:t>
            </w:r>
          </w:p>
        </w:tc>
        <w:tc>
          <w:tcPr>
            <w:tcW w:w="3739"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水溶性铬(Ⅵ)</w:t>
            </w:r>
          </w:p>
        </w:tc>
        <w:tc>
          <w:tcPr>
            <w:tcW w:w="3372"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GB 31893-2015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4</w:t>
            </w:r>
          </w:p>
        </w:tc>
        <w:tc>
          <w:tcPr>
            <w:tcW w:w="3739"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细度</w:t>
            </w:r>
          </w:p>
        </w:tc>
        <w:tc>
          <w:tcPr>
            <w:tcW w:w="3372"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"javascript:__doPostBack('ctl00$ctl00$ContentPlaceHolder1$ContentPlaceHolder1$rptStandard$ctl00$lbtnDetail','')" \o "点击查看标准详细信息" </w:instrText>
            </w:r>
            <w:r>
              <w:rPr>
                <w:rFonts w:hint="eastAsia" w:ascii="仿宋" w:hAnsi="仿宋" w:eastAsia="仿宋" w:cs="仿宋"/>
                <w:sz w:val="28"/>
                <w:szCs w:val="28"/>
              </w:rPr>
              <w:fldChar w:fldCharType="separate"/>
            </w:r>
            <w:r>
              <w:rPr>
                <w:rFonts w:hint="eastAsia" w:ascii="仿宋" w:hAnsi="仿宋" w:eastAsia="仿宋" w:cs="仿宋"/>
                <w:sz w:val="28"/>
                <w:szCs w:val="28"/>
              </w:rPr>
              <w:t>GB/T 1345</w:t>
            </w:r>
            <w:r>
              <w:rPr>
                <w:rFonts w:hint="eastAsia" w:ascii="仿宋" w:hAnsi="仿宋" w:eastAsia="仿宋" w:cs="仿宋"/>
                <w:sz w:val="28"/>
                <w:szCs w:val="28"/>
              </w:rPr>
              <w:fldChar w:fldCharType="end"/>
            </w:r>
            <w:r>
              <w:rPr>
                <w:rFonts w:hint="eastAsia" w:ascii="仿宋" w:hAnsi="仿宋" w:eastAsia="仿宋" w:cs="仿宋"/>
                <w:sz w:val="28"/>
                <w:szCs w:val="28"/>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sz w:val="28"/>
                <w:szCs w:val="28"/>
              </w:rPr>
              <w:t>5</w:t>
            </w:r>
          </w:p>
        </w:tc>
        <w:tc>
          <w:tcPr>
            <w:tcW w:w="3739"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凝结时间</w:t>
            </w:r>
          </w:p>
        </w:tc>
        <w:tc>
          <w:tcPr>
            <w:tcW w:w="3372" w:type="dxa"/>
            <w:vMerge w:val="restart"/>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GB/T 1346-2011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sz w:val="28"/>
                <w:szCs w:val="28"/>
              </w:rPr>
              <w:t>6</w:t>
            </w:r>
          </w:p>
        </w:tc>
        <w:tc>
          <w:tcPr>
            <w:tcW w:w="3739"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沸煮法安定性</w:t>
            </w:r>
          </w:p>
        </w:tc>
        <w:tc>
          <w:tcPr>
            <w:tcW w:w="3372" w:type="dxa"/>
            <w:vMerge w:val="continue"/>
            <w:vAlign w:val="center"/>
          </w:tcPr>
          <w:p>
            <w:pPr>
              <w:snapToGrid w:val="0"/>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7</w:t>
            </w:r>
          </w:p>
        </w:tc>
        <w:tc>
          <w:tcPr>
            <w:tcW w:w="3739"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保水率</w:t>
            </w:r>
          </w:p>
        </w:tc>
        <w:tc>
          <w:tcPr>
            <w:tcW w:w="3372"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"javascript:__doPostBack('ctl00$ctl00$ContentPlaceHolder1$ContentPlaceHolder1$rptStandard$ctl00$lbtnDetail','')" \o "点击查看标准详细信息" </w:instrText>
            </w:r>
            <w:r>
              <w:rPr>
                <w:rFonts w:hint="eastAsia" w:ascii="仿宋" w:hAnsi="仿宋" w:eastAsia="仿宋" w:cs="仿宋"/>
                <w:sz w:val="28"/>
                <w:szCs w:val="28"/>
              </w:rPr>
              <w:fldChar w:fldCharType="separate"/>
            </w:r>
            <w:r>
              <w:rPr>
                <w:rFonts w:hint="eastAsia" w:ascii="仿宋" w:hAnsi="仿宋" w:eastAsia="仿宋" w:cs="仿宋"/>
                <w:sz w:val="28"/>
                <w:szCs w:val="28"/>
              </w:rPr>
              <w:t>GB/T 3183</w:t>
            </w:r>
            <w:r>
              <w:rPr>
                <w:rFonts w:hint="eastAsia" w:ascii="仿宋" w:hAnsi="仿宋" w:eastAsia="仿宋" w:cs="仿宋"/>
                <w:sz w:val="28"/>
                <w:szCs w:val="28"/>
              </w:rPr>
              <w:fldChar w:fldCharType="end"/>
            </w:r>
            <w:r>
              <w:rPr>
                <w:rFonts w:hint="eastAsia" w:ascii="仿宋" w:hAnsi="仿宋" w:eastAsia="仿宋" w:cs="仿宋"/>
                <w:sz w:val="28"/>
                <w:szCs w:val="2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sz w:val="28"/>
                <w:szCs w:val="28"/>
              </w:rPr>
              <w:t>8</w:t>
            </w:r>
          </w:p>
        </w:tc>
        <w:tc>
          <w:tcPr>
            <w:tcW w:w="3739"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强度</w:t>
            </w:r>
          </w:p>
        </w:tc>
        <w:tc>
          <w:tcPr>
            <w:tcW w:w="3372"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"javascript:__doPostBack('ctl00$ctl00$ContentPlaceHolder1$ContentPlaceHolder1$rptStandard$ctl00$lbtnDetail','')" \o "点击查看标准详细信息" </w:instrText>
            </w:r>
            <w:r>
              <w:rPr>
                <w:rFonts w:hint="eastAsia" w:ascii="仿宋" w:hAnsi="仿宋" w:eastAsia="仿宋" w:cs="仿宋"/>
                <w:sz w:val="28"/>
                <w:szCs w:val="28"/>
              </w:rPr>
              <w:fldChar w:fldCharType="separate"/>
            </w:r>
            <w:r>
              <w:rPr>
                <w:rFonts w:hint="eastAsia" w:ascii="仿宋" w:hAnsi="仿宋" w:eastAsia="仿宋" w:cs="仿宋"/>
                <w:sz w:val="28"/>
                <w:szCs w:val="28"/>
              </w:rPr>
              <w:t>GB/T 3183</w:t>
            </w:r>
            <w:r>
              <w:rPr>
                <w:rFonts w:hint="eastAsia" w:ascii="仿宋" w:hAnsi="仿宋" w:eastAsia="仿宋" w:cs="仿宋"/>
                <w:sz w:val="28"/>
                <w:szCs w:val="28"/>
              </w:rPr>
              <w:fldChar w:fldCharType="end"/>
            </w:r>
            <w:r>
              <w:rPr>
                <w:rFonts w:hint="eastAsia" w:ascii="仿宋" w:hAnsi="仿宋" w:eastAsia="仿宋" w:cs="仿宋"/>
                <w:sz w:val="28"/>
                <w:szCs w:val="28"/>
              </w:rPr>
              <w:t>-2017</w:t>
            </w:r>
          </w:p>
          <w:p>
            <w:pPr>
              <w:snapToGrid w:val="0"/>
              <w:jc w:val="center"/>
              <w:rPr>
                <w:rFonts w:hint="eastAsia" w:ascii="仿宋" w:hAnsi="仿宋" w:eastAsia="仿宋" w:cs="仿宋"/>
                <w:sz w:val="28"/>
                <w:szCs w:val="28"/>
              </w:rPr>
            </w:pPr>
            <w:r>
              <w:rPr>
                <w:rFonts w:hint="eastAsia" w:ascii="仿宋" w:hAnsi="仿宋" w:eastAsia="仿宋" w:cs="仿宋"/>
                <w:sz w:val="28"/>
                <w:szCs w:val="28"/>
              </w:rPr>
              <w:t>GB/T 17671-1999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sz w:val="28"/>
                <w:szCs w:val="28"/>
              </w:rPr>
              <w:t>9</w:t>
            </w:r>
          </w:p>
        </w:tc>
        <w:tc>
          <w:tcPr>
            <w:tcW w:w="3739" w:type="dxa"/>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放射性</w:t>
            </w:r>
          </w:p>
        </w:tc>
        <w:tc>
          <w:tcPr>
            <w:tcW w:w="3372" w:type="dxa"/>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GB 6566-2010</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GB 175-2007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通用硅酸盐水泥</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fldChar w:fldCharType="begin"/>
      </w:r>
      <w:r>
        <w:rPr>
          <w:rFonts w:hint="eastAsia" w:ascii="仿宋_GB2312" w:hAnsi="仿宋_GB2312" w:eastAsia="仿宋_GB2312" w:cs="仿宋_GB2312"/>
          <w:color w:val="000000"/>
          <w:sz w:val="32"/>
          <w:szCs w:val="32"/>
          <w:shd w:val="clear" w:color="auto" w:fill="FFFFFF"/>
        </w:rPr>
        <w:instrText xml:space="preserve"> HYPERLINK "javascript:__doPostBack('ctl00$ctl00$ContentPlaceHolder1$ContentPlaceHolder1$rptStandard$ctl00$lbtnDetail','')" \o "点击查看标准详细信息" </w:instrText>
      </w:r>
      <w:r>
        <w:rPr>
          <w:rFonts w:hint="eastAsia" w:ascii="仿宋_GB2312" w:hAnsi="仿宋_GB2312" w:eastAsia="仿宋_GB2312" w:cs="仿宋_GB2312"/>
          <w:color w:val="000000"/>
          <w:sz w:val="32"/>
          <w:szCs w:val="32"/>
          <w:shd w:val="clear" w:color="auto" w:fill="FFFFFF"/>
        </w:rPr>
        <w:fldChar w:fldCharType="separate"/>
      </w:r>
      <w:r>
        <w:rPr>
          <w:rFonts w:hint="eastAsia" w:ascii="仿宋_GB2312" w:hAnsi="仿宋_GB2312" w:eastAsia="仿宋_GB2312" w:cs="仿宋_GB2312"/>
          <w:color w:val="000000"/>
          <w:sz w:val="32"/>
          <w:szCs w:val="32"/>
          <w:shd w:val="clear" w:color="auto" w:fill="FFFFFF"/>
        </w:rPr>
        <w:t>GB/T 3183</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 xml:space="preserve">-2017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砌筑水泥</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GB 6566-2010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建筑材料放射性核素限量</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GB 31893-2015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水泥中水溶性铬（Ⅵ）的限量及测定方法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GB 175-2007</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fldChar w:fldCharType="begin"/>
      </w:r>
      <w:r>
        <w:rPr>
          <w:rFonts w:hint="eastAsia" w:ascii="仿宋_GB2312" w:hAnsi="仿宋_GB2312" w:eastAsia="仿宋_GB2312" w:cs="仿宋_GB2312"/>
          <w:color w:val="000000"/>
          <w:sz w:val="32"/>
          <w:szCs w:val="32"/>
          <w:shd w:val="clear" w:color="auto" w:fill="FFFFFF"/>
        </w:rPr>
        <w:instrText xml:space="preserve"> HYPERLINK "javascript:__doPostBack('ctl00$ctl00$ContentPlaceHolder1$ContentPlaceHolder1$rptStandard$ctl00$lbtnDetail','')" \o "点击查看标准详细信息" </w:instrText>
      </w:r>
      <w:r>
        <w:rPr>
          <w:rFonts w:hint="eastAsia" w:ascii="仿宋_GB2312" w:hAnsi="仿宋_GB2312" w:eastAsia="仿宋_GB2312" w:cs="仿宋_GB2312"/>
          <w:color w:val="000000"/>
          <w:sz w:val="32"/>
          <w:szCs w:val="32"/>
          <w:shd w:val="clear" w:color="auto" w:fill="FFFFFF"/>
        </w:rPr>
        <w:fldChar w:fldCharType="separate"/>
      </w:r>
      <w:r>
        <w:rPr>
          <w:rFonts w:hint="eastAsia" w:ascii="仿宋_GB2312" w:hAnsi="仿宋_GB2312" w:eastAsia="仿宋_GB2312" w:cs="仿宋_GB2312"/>
          <w:color w:val="000000"/>
          <w:sz w:val="32"/>
          <w:szCs w:val="32"/>
          <w:shd w:val="clear" w:color="auto" w:fill="FFFFFF"/>
        </w:rPr>
        <w:t>GB/T 3183</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-2017</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GB 6566-2010</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 xml:space="preserve">GB 31893-2015 </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34EA7"/>
    <w:rsid w:val="0DBC58C2"/>
    <w:rsid w:val="18CF10F6"/>
    <w:rsid w:val="1B176D00"/>
    <w:rsid w:val="2FE34EA7"/>
    <w:rsid w:val="342D4E43"/>
    <w:rsid w:val="74D0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2020-08-13T09:09:00Z</dcterms:created>
  <dc:creator>徐立君</dc:creator>
  <cp:lastModifiedBy>王鑫</cp:lastModifiedBy>
  <dcterms:modified xsi:type="dcterms:W3CDTF">2021-03-15T01:45:00Z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