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0"/>
      </w:pPr>
      <w:r>
        <w:rPr>
          <w:rFonts w:ascii="Times New Roman"/>
        </w:rPr>
        <w:t>ICS</w:t>
      </w:r>
      <w:r>
        <w:rPr>
          <w:rFonts w:hint="eastAsia" w:ascii="MS Mincho" w:hAnsi="MS Mincho" w:eastAsia="MS Mincho" w:cs="MS Mincho"/>
        </w:rPr>
        <w:t> </w:t>
      </w:r>
      <w:bookmarkStart w:id="0" w:name="ICS"/>
      <w:r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>
        <w:fldChar w:fldCharType="separate"/>
      </w:r>
      <w:r>
        <w:t>  </w:t>
      </w:r>
      <w:r>
        <w:rPr>
          <w:rFonts w:hint="eastAsia"/>
          <w:lang w:val="en-US" w:eastAsia="zh-CN"/>
        </w:rPr>
        <w:t>65.020</w:t>
      </w:r>
      <w:r>
        <w:t>   </w:t>
      </w:r>
      <w:r>
        <w:fldChar w:fldCharType="end"/>
      </w:r>
      <w:bookmarkEnd w:id="0"/>
    </w:p>
    <w:p>
      <w:pPr>
        <w:pStyle w:val="120"/>
        <w:rPr>
          <w:rFonts w:hint="default" w:eastAsia="黑体"/>
          <w:lang w:val="en-US" w:eastAsia="zh-CN"/>
        </w:rPr>
      </w:pPr>
      <w:r>
        <w:rPr>
          <w:rFonts w:hint="eastAsia"/>
          <w:lang w:val="en-US" w:eastAsia="zh-CN"/>
        </w:rPr>
        <w:t>B 05</w:t>
      </w:r>
    </w:p>
    <w:tbl>
      <w:tblPr>
        <w:tblStyle w:val="3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pStyle w:val="120"/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9525" b="11430"/>
                      <wp:wrapNone/>
                      <wp:docPr id="6" name="BAH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BAH" o:spid="_x0000_s1026" o:spt="1" style="position:absolute;left:0pt;margin-left:-5.25pt;margin-top:0pt;height:15.6pt;width:68.25pt;z-index:-251652096;mso-width-relative:page;mso-height-relative:page;" fillcolor="#FFFFFF" filled="t" stroked="f" coordsize="21600,21600" o:gfxdata="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Iri/s1QAA&#10;AAcBAAAPAAAAAAAAAAEAIAAAACIAAABkcnMvZG93bnJldi54bWxQSwECFAAUAAAACACHTuJAD3l+&#10;668BAABnAwAADgAAAAAAAAABACAAAAAkAQAAZHJzL2Uyb0RvYy54bWxQSwUGAAAAAAYABgBZAQAA&#10;RQUA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1" w:name="BAH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"/>
          </w:p>
        </w:tc>
      </w:tr>
    </w:tbl>
    <w:p>
      <w:pPr>
        <w:pStyle w:val="106"/>
      </w:pPr>
      <w:r>
        <w:t>DB</w:t>
      </w:r>
      <w:bookmarkStart w:id="2" w:name="c3"/>
      <w:r>
        <w:fldChar w:fldCharType="begin">
          <w:ffData>
            <w:name w:val="c3"/>
            <w:enabled/>
            <w:calcOnExit w:val="0"/>
            <w:entryMacro w:val="ShowHelp16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23</w:t>
      </w:r>
      <w:r>
        <w:fldChar w:fldCharType="end"/>
      </w:r>
      <w:bookmarkEnd w:id="2"/>
    </w:p>
    <w:p>
      <w:pPr>
        <w:pStyle w:val="107"/>
      </w:pPr>
      <w:bookmarkStart w:id="3" w:name="c4"/>
      <w:r>
        <w:fldChar w:fldCharType="begin">
          <w:ffData>
            <w:name w:val="c4"/>
            <w:enabled/>
            <w:calcOnExit w:val="0"/>
            <w:entryMacro w:val="showhelp12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黑龙江省</w:t>
      </w:r>
      <w:r>
        <w:fldChar w:fldCharType="end"/>
      </w:r>
      <w:bookmarkEnd w:id="3"/>
      <w:r>
        <w:rPr>
          <w:rFonts w:hint="eastAsia"/>
        </w:rPr>
        <w:t>地方标准</w:t>
      </w:r>
    </w:p>
    <w:p>
      <w:pPr>
        <w:pStyle w:val="44"/>
        <w:rPr>
          <w:rFonts w:hAnsi="黑体"/>
        </w:rPr>
      </w:pPr>
      <w:r>
        <w:rPr>
          <w:rFonts w:ascii="Times New Roman"/>
        </w:rPr>
        <w:t xml:space="preserve">DB </w:t>
      </w:r>
      <w:r>
        <w:rPr>
          <w:rFonts w:hint="eastAsia" w:hAnsi="黑体"/>
          <w:lang w:val="en-US" w:eastAsia="zh-CN"/>
        </w:rPr>
        <w:t>23</w:t>
      </w:r>
      <w:r>
        <w:rPr>
          <w:rFonts w:hAnsi="黑体"/>
        </w:rPr>
        <w:t>/</w:t>
      </w:r>
      <w:r>
        <w:rPr>
          <w:rFonts w:hint="eastAsia" w:hAnsi="黑体"/>
          <w:lang w:val="en-US" w:eastAsia="zh-CN"/>
        </w:rPr>
        <w:t>T</w:t>
      </w:r>
      <w:r>
        <w:rPr>
          <w:rFonts w:hAnsi="黑体"/>
        </w:rPr>
        <w:t xml:space="preserve"> </w:t>
      </w:r>
      <w:bookmarkStart w:id="4" w:name="StdNo1"/>
      <w:r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XXXX</w:t>
      </w:r>
      <w:r>
        <w:rPr>
          <w:rFonts w:hAnsi="黑体"/>
        </w:rPr>
        <w:fldChar w:fldCharType="end"/>
      </w:r>
      <w:bookmarkEnd w:id="4"/>
      <w:r>
        <w:rPr>
          <w:rFonts w:hAnsi="黑体"/>
        </w:rPr>
        <w:t>—</w:t>
      </w:r>
      <w:bookmarkStart w:id="5" w:name="StdNo2"/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XXXX</w:t>
      </w:r>
      <w:r>
        <w:rPr>
          <w:rFonts w:hAnsi="黑体"/>
        </w:rPr>
        <w:fldChar w:fldCharType="end"/>
      </w:r>
      <w:bookmarkEnd w:id="5"/>
    </w:p>
    <w:tbl>
      <w:tblPr>
        <w:tblStyle w:val="3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pStyle w:val="73"/>
            </w:pPr>
            <w:bookmarkStart w:id="6" w:name="DT"/>
            <w: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3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T" o:spid="_x0000_s1026" o:spt="1" style="position:absolute;left:0pt;margin-left:372.8pt;margin-top:2.7pt;height:18pt;width:90pt;z-index:-251655168;mso-width-relative:page;mso-height-relative:page;" fillcolor="#FFFFFF" filled="t" stroked="f" coordsize="21600,21600" o:gfxdata="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B5g8svWAAAACAEA&#10;AA8AAAAAAAAAAQAgAAAAIgAAAGRycy9kb3ducmV2LnhtbFBLAQIUABQAAAAIAIdO4kBI1cctqgEA&#10;AGcDAAAOAAAAAAAAAAEAIAAAACUBAABkcnMvZTJvRG9jLnhtbFBLBQYAAAAABgAGAFkBAABBBQAA&#10;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6"/>
          </w:p>
        </w:tc>
      </w:tr>
    </w:tbl>
    <w:p>
      <w:pPr>
        <w:pStyle w:val="44"/>
        <w:rPr>
          <w:rFonts w:hAnsi="黑体"/>
        </w:rPr>
      </w:pPr>
    </w:p>
    <w:p>
      <w:pPr>
        <w:pStyle w:val="44"/>
        <w:rPr>
          <w:rFonts w:hAnsi="黑体"/>
        </w:rPr>
      </w:pPr>
    </w:p>
    <w:p>
      <w:pPr>
        <w:pStyle w:val="75"/>
      </w:pPr>
      <w:bookmarkStart w:id="7" w:name="StdName"/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第二积温带水稻灌溉技术操作规程</w:t>
      </w:r>
      <w:r>
        <w:fldChar w:fldCharType="end"/>
      </w:r>
      <w:bookmarkEnd w:id="7"/>
    </w:p>
    <w:p>
      <w:pPr>
        <w:pStyle w:val="76"/>
      </w:pPr>
    </w:p>
    <w:p>
      <w:pPr>
        <w:pStyle w:val="77"/>
      </w:pPr>
    </w:p>
    <w:tbl>
      <w:tblPr>
        <w:tblStyle w:val="3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pStyle w:val="78"/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0" b="12700"/>
                      <wp:wrapNone/>
                      <wp:docPr id="5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73.3pt;margin-top:45.15pt;height:20pt;width:150pt;z-index:-251653120;mso-width-relative:page;mso-height-relative:page;" fillcolor="#FFFFFF" filled="t" stroked="f" coordsize="21600,21600" o:gfxdata="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BYmuktUAAAAKAQAA&#10;DwAAAAAAAAABACAAAAAiAAAAZHJzL2Rvd25yZXYueG1sUEsBAhQAFAAAAAgAh07iQE+9w/2qAQAA&#10;ZwMAAA4AAAAAAAAAAQAgAAAAJAEAAGRycy9lMm9Eb2MueG1sUEsFBgAAAAAGAAYAWQEAAEAFAAAA&#10;AA==&#10;">
                      <v:fill on="t" focussize="0,0"/>
                      <v:stroke on="f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0" t="0" r="6350" b="0"/>
                      <wp:wrapNone/>
                      <wp:docPr id="4" name="LB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LB" o:spid="_x0000_s1026" o:spt="1" style="position:absolute;left:0pt;margin-left:193.3pt;margin-top:20.15pt;height:24pt;width:100pt;z-index:-251654144;mso-width-relative:page;mso-height-relative:page;" fillcolor="#FFFFFF" filled="t" stroked="f" coordsize="21600,21600" o:gfxdata="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APhi+XWAAAACQEA&#10;AA8AAAAAAAAAAQAgAAAAIgAAAGRycy9kb3ducmV2LnhtbFBLAQIUABQAAAAIAIdO4kDXAL7SqgEA&#10;AGcDAAAOAAAAAAAAAAEAIAAAACUBAABkcnMvZTJvRG9jLnhtbFBLBQYAAAAABgAGAFkBAABBBQAA&#10;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fldChar w:fldCharType="begin">
                <w:ffData>
                  <w:name w:val="LB"/>
                  <w:enabled/>
                  <w:calcOnExit w:val="0"/>
                  <w:ddList>
                    <w:result w:val="2"/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bookmarkStart w:id="8" w:name="LB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8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jc w:val="left"/>
              <w:textAlignment w:val="center"/>
              <w:rPr>
                <w:rFonts w:hint="eastAsia" w:ascii="Times New Roman" w:eastAsia="黑体"/>
                <w:bCs/>
                <w:sz w:val="28"/>
                <w:szCs w:val="28"/>
              </w:rPr>
            </w:pPr>
          </w:p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1960" w:firstLineChars="700"/>
              <w:jc w:val="left"/>
              <w:textAlignment w:val="center"/>
              <w:rPr>
                <w:rFonts w:hint="eastAsia" w:asci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eastAsia="黑体"/>
                <w:bCs/>
                <w:sz w:val="28"/>
                <w:szCs w:val="28"/>
                <w:lang w:eastAsia="zh-CN"/>
              </w:rPr>
              <w:t>主要</w:t>
            </w:r>
            <w:r>
              <w:rPr>
                <w:rFonts w:hint="eastAsia" w:ascii="Times New Roman" w:eastAsia="黑体"/>
                <w:bCs/>
                <w:sz w:val="28"/>
                <w:szCs w:val="28"/>
              </w:rPr>
              <w:t>起草单位：黑龙江省农业科学院绥化分院</w:t>
            </w:r>
          </w:p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1960" w:firstLineChars="700"/>
              <w:jc w:val="left"/>
              <w:textAlignment w:val="center"/>
              <w:rPr>
                <w:rFonts w:hint="eastAsia" w:ascii="Times New Roman" w:eastAsia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黑体"/>
                <w:bCs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Times New Roman" w:eastAsia="黑体"/>
                <w:bCs/>
                <w:sz w:val="28"/>
                <w:szCs w:val="28"/>
              </w:rPr>
              <w:t>人：</w:t>
            </w:r>
            <w:r>
              <w:rPr>
                <w:rFonts w:hint="eastAsia" w:ascii="Times New Roman"/>
                <w:bCs/>
                <w:sz w:val="28"/>
                <w:szCs w:val="28"/>
                <w:lang w:val="en-US" w:eastAsia="zh-CN"/>
              </w:rPr>
              <w:t>谢树鹏</w:t>
            </w:r>
          </w:p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1960" w:firstLineChars="700"/>
              <w:jc w:val="left"/>
              <w:textAlignment w:val="center"/>
              <w:rPr>
                <w:rFonts w:hint="default" w:ascii="Times New Roman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黑体"/>
                <w:bCs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Times New Roman" w:eastAsia="黑体"/>
                <w:bCs/>
                <w:sz w:val="28"/>
                <w:szCs w:val="28"/>
              </w:rPr>
              <w:t>电话：</w:t>
            </w:r>
            <w:r>
              <w:rPr>
                <w:rFonts w:hint="eastAsia" w:ascii="Times New Roman"/>
                <w:bCs/>
                <w:sz w:val="28"/>
                <w:szCs w:val="28"/>
                <w:lang w:val="en-US" w:eastAsia="zh-CN"/>
              </w:rPr>
              <w:t>15046615666</w:t>
            </w:r>
          </w:p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1960" w:firstLineChars="700"/>
              <w:jc w:val="left"/>
              <w:textAlignment w:val="center"/>
              <w:rPr>
                <w:rFonts w:hint="eastAsia" w:ascii="Times New Roman" w:eastAsia="黑体"/>
                <w:bCs/>
                <w:sz w:val="28"/>
                <w:szCs w:val="28"/>
              </w:rPr>
            </w:pPr>
            <w:r>
              <w:rPr>
                <w:rFonts w:hint="eastAsia" w:ascii="Times New Roman" w:eastAsia="黑体"/>
                <w:bCs/>
                <w:sz w:val="28"/>
                <w:szCs w:val="28"/>
              </w:rPr>
              <w:t>电子邮箱：</w:t>
            </w:r>
            <w:r>
              <w:rPr>
                <w:rFonts w:hint="eastAsia" w:ascii="Times New Roman"/>
                <w:bCs/>
                <w:sz w:val="28"/>
                <w:szCs w:val="28"/>
                <w:lang w:val="en-US" w:eastAsia="zh-CN"/>
              </w:rPr>
              <w:t>15046615666</w:t>
            </w:r>
            <w:r>
              <w:rPr>
                <w:rFonts w:hint="eastAsia" w:ascii="Times New Roman" w:eastAsia="黑体"/>
                <w:bCs/>
                <w:sz w:val="28"/>
                <w:szCs w:val="28"/>
              </w:rPr>
              <w:t>@163.com</w:t>
            </w:r>
          </w:p>
          <w:p>
            <w:pPr>
              <w:pStyle w:val="79"/>
            </w:pPr>
          </w:p>
          <w:p>
            <w:pPr>
              <w:pStyle w:val="79"/>
            </w:pPr>
          </w:p>
          <w:p>
            <w:pPr>
              <w:pStyle w:val="79"/>
            </w:pPr>
          </w:p>
          <w:p>
            <w:pPr>
              <w:pStyle w:val="79"/>
            </w:pPr>
          </w:p>
        </w:tc>
      </w:tr>
    </w:tbl>
    <w:p>
      <w:pPr>
        <w:pStyle w:val="127"/>
      </w:pPr>
      <w:bookmarkStart w:id="9" w:name="FY"/>
      <w:r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9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0" w:name="FD"/>
      <w:r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0"/>
      <w:r>
        <w:rPr>
          <w:rFonts w:hint="eastAsia"/>
        </w:rPr>
        <w:t>发布</w:t>
      </w:r>
      <w: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0" t="0" r="0" b="0"/>
                <wp:wrapNone/>
                <wp:docPr id="1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0.05pt;margin-top:728.5pt;height:0pt;width:481.9pt;mso-position-vertical-relative:page;z-index:251659264;mso-width-relative:page;mso-height-relative:page;" filled="f" stroked="t" coordsize="21600,21600" o:gfxdata="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WHazzWAAAA&#10;CwEAAA8AAAAAAAAAAQAgAAAAIgAAAGRycy9kb3ducmV2LnhtbFBLAQIUABQAAAAIAIdO4kCpFE+I&#10;5gEAANwDAAAOAAAAAAAAAAEAIAAAACU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128"/>
      </w:pPr>
      <w:bookmarkStart w:id="11" w:name="SY"/>
      <w:r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1"/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2" w:name="SM"/>
      <w:r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2"/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3" w:name="SD"/>
      <w:r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3"/>
      <w:r>
        <w:rPr>
          <w:rFonts w:hint="eastAsia"/>
        </w:rPr>
        <w:t>实施</w:t>
      </w:r>
    </w:p>
    <w:p>
      <w:pPr>
        <w:pStyle w:val="108"/>
      </w:pPr>
      <w:bookmarkStart w:id="14" w:name="fm"/>
      <w:r>
        <w:fldChar w:fldCharType="begin">
          <w:ffData>
            <w:name w:val="fm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黑龙江省市场监督管理局</w:t>
      </w:r>
      <w:r>
        <w:fldChar w:fldCharType="end"/>
      </w:r>
      <w:bookmarkEnd w:id="14"/>
      <w:r>
        <w:rPr>
          <w:rFonts w:hint="eastAsia" w:ascii="MS Mincho" w:hAnsi="MS Mincho" w:eastAsia="MS Mincho" w:cs="MS Mincho"/>
        </w:rPr>
        <w:t>   </w:t>
      </w:r>
      <w:r>
        <w:rPr>
          <w:rStyle w:val="70"/>
          <w:rFonts w:hint="eastAsia"/>
        </w:rPr>
        <w:t>发布</w:t>
      </w:r>
    </w:p>
    <w:p>
      <w:pPr>
        <w:pStyle w:val="22"/>
        <w:sectPr>
          <w:pgSz w:w="11906" w:h="16838"/>
          <w:pgMar w:top="567" w:right="850" w:bottom="1134" w:left="1418" w:header="0" w:footer="0" w:gutter="0"/>
          <w:pgNumType w:start="1"/>
          <w:cols w:space="425" w:num="1"/>
          <w:docGrid w:type="lines" w:linePitch="312" w:charSpace="0"/>
        </w:sectPr>
      </w:pPr>
      <w:bookmarkStart w:id="17" w:name="_GoBack"/>
      <w:bookmarkEnd w:id="17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0" t="0" r="0" b="0"/>
                <wp:wrapNone/>
                <wp:docPr id="2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-0.05pt;margin-top:184.25pt;height:0pt;width:481.9pt;z-index:251660288;mso-width-relative:page;mso-height-relative:page;" filled="f" stroked="t" coordsize="21600,21600" o:gfxdata="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kHiX9cA&#10;AAAJAQAADwAAAAAAAAABACAAAAAiAAAAZHJzL2Rvd25yZXYueG1sUEsBAhQAFAAAAAgAh07iQJ+u&#10;KxznAQAA3A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09"/>
        <w:rPr>
          <w:rFonts w:hint="eastAsia"/>
        </w:rPr>
      </w:pPr>
      <w:r>
        <w:rPr>
          <w:rFonts w:hint="eastAsia"/>
        </w:rPr>
        <w:t>前</w:t>
      </w:r>
      <w:bookmarkStart w:id="15" w:name="BKQY"/>
      <w:r>
        <w:rPr>
          <w:rFonts w:hint="eastAsia" w:ascii="MS Mincho" w:hAnsi="MS Mincho" w:eastAsia="MS Mincho" w:cs="MS Mincho"/>
        </w:rPr>
        <w:t>  </w:t>
      </w:r>
      <w:r>
        <w:rPr>
          <w:rFonts w:hint="eastAsia"/>
        </w:rPr>
        <w:t>言</w:t>
      </w:r>
      <w:bookmarkEnd w:id="15"/>
    </w:p>
    <w:p>
      <w:pPr>
        <w:pStyle w:val="22"/>
      </w:pPr>
      <w:r>
        <w:rPr>
          <w:rFonts w:hint="eastAsia"/>
        </w:rPr>
        <w:t>本</w:t>
      </w:r>
      <w:r>
        <w:rPr>
          <w:rFonts w:hint="eastAsia"/>
          <w:lang w:eastAsia="zh-CN"/>
        </w:rPr>
        <w:t>文件</w:t>
      </w:r>
      <w:r>
        <w:rPr>
          <w:rFonts w:hint="eastAsia"/>
        </w:rPr>
        <w:t>依据 GB/T 1.1-2020 的编写规则起草。</w:t>
      </w:r>
    </w:p>
    <w:p>
      <w:pPr>
        <w:pStyle w:val="22"/>
        <w:rPr>
          <w:rFonts w:hint="eastAsia" w:hAnsi="宋体"/>
        </w:rPr>
      </w:pPr>
      <w:r>
        <w:rPr>
          <w:rFonts w:hint="eastAsia" w:hAnsi="宋体"/>
        </w:rPr>
        <w:t>本</w:t>
      </w:r>
      <w:r>
        <w:rPr>
          <w:rFonts w:hint="eastAsia"/>
          <w:lang w:eastAsia="zh-CN"/>
        </w:rPr>
        <w:t>文件</w:t>
      </w:r>
      <w:r>
        <w:rPr>
          <w:rFonts w:hint="eastAsia" w:hAnsi="宋体"/>
        </w:rPr>
        <w:t>由黑龙江省市场监督管理局提出。</w:t>
      </w:r>
    </w:p>
    <w:p>
      <w:pPr>
        <w:pStyle w:val="22"/>
        <w:rPr>
          <w:rFonts w:hint="eastAsia" w:hAnsi="宋体"/>
        </w:rPr>
      </w:pPr>
      <w:r>
        <w:rPr>
          <w:rFonts w:hint="eastAsia" w:hAnsi="宋体"/>
        </w:rPr>
        <w:t>本</w:t>
      </w:r>
      <w:r>
        <w:rPr>
          <w:rFonts w:hint="eastAsia"/>
          <w:lang w:eastAsia="zh-CN"/>
        </w:rPr>
        <w:t>文件</w:t>
      </w:r>
      <w:r>
        <w:rPr>
          <w:rFonts w:hint="eastAsia" w:hAnsi="宋体"/>
        </w:rPr>
        <w:t>起草单位：黑龙江省农业科学院绥化分院。</w:t>
      </w:r>
    </w:p>
    <w:p>
      <w:pPr>
        <w:pStyle w:val="22"/>
        <w:rPr>
          <w:rFonts w:hint="eastAsia"/>
        </w:rPr>
      </w:pPr>
      <w:r>
        <w:rPr>
          <w:rFonts w:hint="eastAsia"/>
          <w:szCs w:val="22"/>
        </w:rPr>
        <w:t>本</w:t>
      </w:r>
      <w:r>
        <w:rPr>
          <w:rFonts w:hint="eastAsia"/>
          <w:lang w:eastAsia="zh-CN"/>
        </w:rPr>
        <w:t>文件</w:t>
      </w:r>
      <w:r>
        <w:rPr>
          <w:rFonts w:hint="eastAsia"/>
          <w:szCs w:val="22"/>
        </w:rPr>
        <w:t>主要起草人：谢树鹏、刘立超、门龙楠、魏中华、孙中华、宗天鹏、郝显平、张广彬、刘宝海、聂守军、高世伟、刘晴、刘宇强、常汇琳、马成、王宝力、符强、沈海军、史淑春、戴常军、王翠玲、冯鑫。</w:t>
      </w:r>
    </w:p>
    <w:p>
      <w:pPr>
        <w:pStyle w:val="22"/>
        <w:sectPr>
          <w:headerReference r:id="rId3" w:type="default"/>
          <w:footerReference r:id="rId4" w:type="default"/>
          <w:pgSz w:w="11906" w:h="16838"/>
          <w:pgMar w:top="567" w:right="1134" w:bottom="1134" w:left="1418" w:header="1418" w:footer="1134" w:gutter="0"/>
          <w:pgNumType w:fmt="upperRoman" w:start="1"/>
          <w:cols w:space="425" w:num="1"/>
          <w:formProt w:val="0"/>
          <w:docGrid w:type="lines" w:linePitch="312" w:charSpace="0"/>
        </w:sectPr>
      </w:pPr>
    </w:p>
    <w:p>
      <w:pPr>
        <w:pStyle w:val="47"/>
        <w:rPr>
          <w:rFonts w:hint="eastAsia"/>
        </w:rPr>
      </w:pPr>
      <w:r>
        <w:rPr>
          <w:rFonts w:hint="eastAsia"/>
        </w:rPr>
        <w:t>第</w:t>
      </w:r>
      <w:bookmarkStart w:id="16" w:name="StandardName"/>
      <w:r>
        <w:rPr>
          <w:rFonts w:hint="eastAsia"/>
        </w:rPr>
        <w:t>二积温带水稻灌溉技术操作规程</w:t>
      </w:r>
      <w:bookmarkEnd w:id="16"/>
    </w:p>
    <w:p>
      <w:pPr>
        <w:pStyle w:val="42"/>
        <w:rPr>
          <w:rFonts w:hint="eastAsia"/>
        </w:rPr>
      </w:pPr>
      <w:r>
        <w:rPr>
          <w:rFonts w:hint="eastAsia"/>
        </w:rPr>
        <w:t>范围</w:t>
      </w:r>
    </w:p>
    <w:p>
      <w:pPr>
        <w:pStyle w:val="22"/>
        <w:rPr>
          <w:rFonts w:hint="eastAsia"/>
        </w:rPr>
      </w:pPr>
      <w:r>
        <w:rPr>
          <w:rFonts w:hint="eastAsia"/>
        </w:rPr>
        <w:t>本标准规定了黑龙江省第二积温带插秧稻田灌溉技术、井灌水稻增温措施、预防自然灾害等技术的要求。</w:t>
      </w:r>
    </w:p>
    <w:p>
      <w:pPr>
        <w:pStyle w:val="22"/>
        <w:rPr>
          <w:rFonts w:hint="eastAsia"/>
        </w:rPr>
      </w:pPr>
      <w:r>
        <w:rPr>
          <w:rFonts w:hint="eastAsia"/>
        </w:rPr>
        <w:t>本标准适用于黑龙江省第二积温带种植的水稻。</w:t>
      </w:r>
    </w:p>
    <w:p>
      <w:pPr>
        <w:pStyle w:val="42"/>
        <w:rPr>
          <w:rFonts w:hint="eastAsia"/>
        </w:rPr>
      </w:pPr>
      <w:r>
        <w:rPr>
          <w:rFonts w:hint="eastAsia"/>
        </w:rPr>
        <w:t>规范性引用文件</w:t>
      </w:r>
    </w:p>
    <w:p>
      <w:pPr>
        <w:pStyle w:val="22"/>
        <w:rPr>
          <w:rFonts w:hint="eastAsia"/>
        </w:rPr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pStyle w:val="22"/>
      </w:pPr>
      <w:r>
        <w:rPr>
          <w:rFonts w:hint="eastAsia"/>
        </w:rPr>
        <w:t>GB 3095 环境空气质量</w:t>
      </w:r>
    </w:p>
    <w:p>
      <w:pPr>
        <w:pStyle w:val="22"/>
        <w:rPr>
          <w:rFonts w:hint="eastAsia"/>
        </w:rPr>
      </w:pPr>
      <w:r>
        <w:t>GB 50</w:t>
      </w:r>
      <w:r>
        <w:rPr>
          <w:rFonts w:hint="eastAsia"/>
        </w:rPr>
        <w:t>84</w:t>
      </w:r>
      <w:r>
        <w:t xml:space="preserve"> </w:t>
      </w:r>
      <w:r>
        <w:rPr>
          <w:rFonts w:hint="eastAsia"/>
        </w:rPr>
        <w:t>农田灌溉水质标准</w:t>
      </w:r>
    </w:p>
    <w:p>
      <w:pPr>
        <w:pStyle w:val="22"/>
      </w:pPr>
      <w:r>
        <w:rPr>
          <w:rFonts w:hint="eastAsia"/>
        </w:rPr>
        <w:t>GB 15618 土壤环境质量 农用地土壤环境污染风险管控标准</w:t>
      </w:r>
    </w:p>
    <w:p>
      <w:pPr>
        <w:pStyle w:val="22"/>
      </w:pPr>
      <w:r>
        <w:t xml:space="preserve">GB 50288 </w:t>
      </w:r>
      <w:r>
        <w:rPr>
          <w:rFonts w:hint="eastAsia"/>
        </w:rPr>
        <w:t>灌溉与排水工程设计标准</w:t>
      </w:r>
    </w:p>
    <w:p>
      <w:pPr>
        <w:pStyle w:val="22"/>
        <w:rPr>
          <w:rFonts w:hint="eastAsia"/>
        </w:rPr>
      </w:pPr>
      <w:r>
        <w:t xml:space="preserve">GB/T 50363 </w:t>
      </w:r>
      <w:r>
        <w:rPr>
          <w:rFonts w:hint="eastAsia"/>
        </w:rPr>
        <w:t>节水灌溉工程技术标准</w:t>
      </w:r>
    </w:p>
    <w:p>
      <w:pPr>
        <w:pStyle w:val="42"/>
        <w:rPr>
          <w:rFonts w:hint="eastAsia"/>
        </w:rPr>
      </w:pPr>
      <w:r>
        <w:rPr>
          <w:rFonts w:hint="eastAsia"/>
        </w:rPr>
        <w:t>环境质量</w:t>
      </w:r>
    </w:p>
    <w:p>
      <w:pPr>
        <w:pStyle w:val="39"/>
        <w:rPr>
          <w:rFonts w:hint="eastAsia"/>
        </w:rPr>
      </w:pPr>
      <w:r>
        <w:rPr>
          <w:rFonts w:hint="eastAsia"/>
        </w:rPr>
        <w:t>水稻生产基地</w:t>
      </w:r>
    </w:p>
    <w:p>
      <w:pPr>
        <w:pStyle w:val="22"/>
        <w:rPr>
          <w:rFonts w:hint="eastAsia"/>
        </w:rPr>
      </w:pPr>
      <w:r>
        <w:rPr>
          <w:rFonts w:hint="eastAsia"/>
        </w:rPr>
        <w:t>水稻生产基地应选择在地势平坦、水源充足、灌排方便、土壤肥沃、酸碱度适宜、远离污染源的农业生产区域。</w:t>
      </w:r>
    </w:p>
    <w:p>
      <w:pPr>
        <w:pStyle w:val="39"/>
        <w:rPr>
          <w:rFonts w:hint="eastAsia"/>
        </w:rPr>
      </w:pPr>
      <w:r>
        <w:rPr>
          <w:rFonts w:hint="eastAsia"/>
        </w:rPr>
        <w:t>水稻生产基地环境空气质量</w:t>
      </w:r>
    </w:p>
    <w:p>
      <w:pPr>
        <w:pStyle w:val="22"/>
        <w:rPr>
          <w:rFonts w:hint="eastAsia"/>
        </w:rPr>
      </w:pPr>
      <w:r>
        <w:rPr>
          <w:rFonts w:hint="eastAsia"/>
        </w:rPr>
        <w:t>水稻生产基地环境空气质量应符合GB 3095的要求。</w:t>
      </w:r>
    </w:p>
    <w:p>
      <w:pPr>
        <w:pStyle w:val="39"/>
        <w:rPr>
          <w:rFonts w:hint="eastAsia"/>
        </w:rPr>
      </w:pPr>
      <w:r>
        <w:rPr>
          <w:rFonts w:hint="eastAsia"/>
        </w:rPr>
        <w:t>水稻生产基地土壤环境质量</w:t>
      </w:r>
    </w:p>
    <w:p>
      <w:pPr>
        <w:pStyle w:val="22"/>
        <w:rPr>
          <w:rFonts w:hint="eastAsia"/>
        </w:rPr>
      </w:pPr>
      <w:r>
        <w:rPr>
          <w:rFonts w:hint="eastAsia"/>
        </w:rPr>
        <w:t>水稻生产基地土壤环境质量应符合GB 15618的要求。</w:t>
      </w:r>
    </w:p>
    <w:p>
      <w:pPr>
        <w:pStyle w:val="39"/>
        <w:rPr>
          <w:rFonts w:hint="eastAsia"/>
        </w:rPr>
      </w:pPr>
      <w:r>
        <w:rPr>
          <w:rFonts w:hint="eastAsia"/>
        </w:rPr>
        <w:t>水田灌溉水质量</w:t>
      </w:r>
    </w:p>
    <w:p>
      <w:pPr>
        <w:pStyle w:val="22"/>
        <w:rPr>
          <w:rFonts w:hint="eastAsia"/>
        </w:rPr>
      </w:pPr>
      <w:r>
        <w:rPr>
          <w:rFonts w:hint="eastAsia"/>
        </w:rPr>
        <w:t>水田灌溉水质量应符合GB 5084的要求。</w:t>
      </w:r>
    </w:p>
    <w:p>
      <w:pPr>
        <w:pStyle w:val="42"/>
        <w:rPr>
          <w:rFonts w:hint="eastAsia"/>
        </w:rPr>
      </w:pPr>
      <w:r>
        <w:rPr>
          <w:rFonts w:hint="eastAsia"/>
        </w:rPr>
        <w:t>稻田灌溉技术</w:t>
      </w:r>
    </w:p>
    <w:p>
      <w:pPr>
        <w:pStyle w:val="39"/>
        <w:rPr>
          <w:rFonts w:hint="eastAsia"/>
        </w:rPr>
      </w:pPr>
      <w:r>
        <w:rPr>
          <w:rFonts w:hint="eastAsia"/>
        </w:rPr>
        <w:t>泡田</w:t>
      </w:r>
    </w:p>
    <w:p>
      <w:pPr>
        <w:pStyle w:val="43"/>
        <w:spacing w:before="156" w:after="156"/>
        <w:ind w:left="0" w:leftChars="0" w:firstLine="0" w:firstLineChars="0"/>
        <w:rPr>
          <w:rFonts w:hint="eastAsia"/>
        </w:rPr>
      </w:pPr>
      <w:r>
        <w:rPr>
          <w:rFonts w:hint="eastAsia"/>
        </w:rPr>
        <w:t>清理灌水渠</w:t>
      </w:r>
    </w:p>
    <w:p>
      <w:pPr>
        <w:pStyle w:val="22"/>
        <w:rPr>
          <w:rFonts w:hint="eastAsia"/>
        </w:rPr>
      </w:pPr>
      <w:r>
        <w:rPr>
          <w:rFonts w:hint="eastAsia"/>
        </w:rPr>
        <w:t>泡田前要清理和维修好灌排水渠，保证畅通。</w:t>
      </w:r>
    </w:p>
    <w:p>
      <w:pPr>
        <w:pStyle w:val="43"/>
        <w:spacing w:before="156" w:after="156"/>
        <w:ind w:left="0" w:leftChars="0" w:firstLine="0" w:firstLineChars="0"/>
        <w:rPr>
          <w:rFonts w:hint="eastAsia"/>
        </w:rPr>
      </w:pPr>
      <w:r>
        <w:rPr>
          <w:rFonts w:hint="eastAsia"/>
        </w:rPr>
        <w:t>泡田水层管理</w:t>
      </w:r>
    </w:p>
    <w:p>
      <w:pPr>
        <w:pStyle w:val="22"/>
        <w:rPr>
          <w:rFonts w:hint="eastAsia"/>
        </w:rPr>
      </w:pPr>
      <w:r>
        <w:rPr>
          <w:rFonts w:hint="eastAsia"/>
        </w:rPr>
        <w:t>4月末开始放水泡田，泡田水深以淹没垡片2/3为宜。</w:t>
      </w:r>
    </w:p>
    <w:p>
      <w:pPr>
        <w:pStyle w:val="39"/>
        <w:ind w:left="0" w:leftChars="0" w:firstLine="0" w:firstLineChars="0"/>
        <w:rPr>
          <w:rFonts w:hint="eastAsia"/>
        </w:rPr>
      </w:pPr>
      <w:r>
        <w:rPr>
          <w:rFonts w:hint="eastAsia"/>
        </w:rPr>
        <w:t>插秧至返青水层管理</w:t>
      </w:r>
    </w:p>
    <w:p>
      <w:pPr>
        <w:pStyle w:val="43"/>
        <w:spacing w:before="156" w:after="156"/>
        <w:ind w:left="0" w:leftChars="0" w:firstLine="0" w:firstLineChars="0"/>
        <w:rPr>
          <w:rFonts w:hint="eastAsia" w:ascii="宋体" w:eastAsia="宋体"/>
          <w:szCs w:val="20"/>
        </w:rPr>
      </w:pPr>
      <w:r>
        <w:rPr>
          <w:rFonts w:hint="eastAsia" w:ascii="宋体" w:eastAsia="宋体"/>
          <w:szCs w:val="20"/>
        </w:rPr>
        <w:t>插秧时田间以有水无水的花达水状态为宜。</w:t>
      </w:r>
    </w:p>
    <w:p>
      <w:pPr>
        <w:pStyle w:val="43"/>
        <w:spacing w:before="156" w:after="156"/>
        <w:ind w:left="0" w:leftChars="0" w:firstLine="0" w:firstLineChars="0"/>
        <w:rPr>
          <w:rFonts w:hint="eastAsia" w:ascii="宋体" w:eastAsia="宋体"/>
          <w:szCs w:val="20"/>
        </w:rPr>
      </w:pPr>
      <w:r>
        <w:rPr>
          <w:rFonts w:hint="eastAsia" w:ascii="宋体" w:eastAsia="宋体"/>
          <w:szCs w:val="20"/>
        </w:rPr>
        <w:t>插秧后先不灌水，过1d~2d扎新根后再灌水。灌水深度：先达苗高1/3，过2d后达苗高的2/3。</w:t>
      </w:r>
    </w:p>
    <w:p>
      <w:pPr>
        <w:pStyle w:val="43"/>
        <w:spacing w:before="156" w:after="156"/>
        <w:ind w:left="0" w:leftChars="0" w:firstLine="0" w:firstLineChars="0"/>
        <w:rPr>
          <w:rFonts w:hint="eastAsia" w:ascii="宋体" w:eastAsia="宋体"/>
          <w:szCs w:val="20"/>
        </w:rPr>
      </w:pPr>
      <w:r>
        <w:rPr>
          <w:rFonts w:hint="eastAsia" w:ascii="宋体" w:eastAsia="宋体"/>
          <w:szCs w:val="20"/>
        </w:rPr>
        <w:t>返青后浅灌增温，水层深度2cm~3cm。返青期如遇低温和大风天气，需灌4cm~5cm深水护苗，深水护苗2d~3d后保持浅水层2cm~3cm。</w:t>
      </w:r>
    </w:p>
    <w:p>
      <w:pPr>
        <w:pStyle w:val="39"/>
        <w:rPr>
          <w:rFonts w:hint="eastAsia"/>
        </w:rPr>
      </w:pPr>
      <w:r>
        <w:rPr>
          <w:rFonts w:hint="eastAsia"/>
        </w:rPr>
        <w:t>分蘖期水层管理</w:t>
      </w:r>
    </w:p>
    <w:p>
      <w:pPr>
        <w:pStyle w:val="43"/>
        <w:spacing w:before="156" w:after="156"/>
        <w:ind w:left="0" w:leftChars="0" w:firstLine="0" w:firstLineChars="0"/>
        <w:rPr>
          <w:rFonts w:ascii="宋体" w:eastAsia="宋体"/>
          <w:szCs w:val="20"/>
        </w:rPr>
      </w:pPr>
      <w:r>
        <w:rPr>
          <w:rFonts w:ascii="宋体" w:eastAsia="宋体"/>
          <w:szCs w:val="20"/>
        </w:rPr>
        <w:t>水稻在分蘖期实行浅灌，水层</w:t>
      </w:r>
      <w:r>
        <w:rPr>
          <w:rFonts w:hint="eastAsia" w:ascii="宋体" w:eastAsia="宋体"/>
          <w:szCs w:val="20"/>
        </w:rPr>
        <w:t>2cm~3</w:t>
      </w:r>
      <w:r>
        <w:rPr>
          <w:rFonts w:ascii="宋体" w:eastAsia="宋体"/>
          <w:szCs w:val="20"/>
        </w:rPr>
        <w:t>cm为宜</w:t>
      </w:r>
      <w:r>
        <w:rPr>
          <w:rFonts w:hint="eastAsia" w:ascii="宋体" w:eastAsia="宋体"/>
          <w:szCs w:val="20"/>
        </w:rPr>
        <w:t>，浅水层一直保持到分蘖高峰期。</w:t>
      </w:r>
    </w:p>
    <w:p>
      <w:pPr>
        <w:pStyle w:val="43"/>
        <w:spacing w:before="156" w:after="156"/>
        <w:ind w:left="0" w:leftChars="0" w:firstLine="0" w:firstLineChars="0"/>
        <w:rPr>
          <w:rFonts w:hint="eastAsia" w:ascii="宋体" w:eastAsia="宋体"/>
          <w:szCs w:val="20"/>
        </w:rPr>
      </w:pPr>
      <w:r>
        <w:rPr>
          <w:rFonts w:hint="eastAsia" w:ascii="宋体" w:eastAsia="宋体"/>
          <w:szCs w:val="20"/>
        </w:rPr>
        <w:t>分蘖末期采用间歇性灌溉方式，即每次灌水使水层达到3cm~5cm，自然落干后再灌水，如此反复。对前期施肥量大，长势过旺，于分蘖末期排水晒田5d~7d，晒至大面积无水、脚窝有水，地表出现微裂，晒田后恢复3cm~5cm浅水层。</w:t>
      </w:r>
    </w:p>
    <w:p>
      <w:pPr>
        <w:pStyle w:val="39"/>
        <w:rPr>
          <w:rFonts w:hint="eastAsia"/>
        </w:rPr>
      </w:pPr>
      <w:r>
        <w:rPr>
          <w:rFonts w:hint="eastAsia"/>
        </w:rPr>
        <w:t>穗发育期水层管理</w:t>
      </w:r>
    </w:p>
    <w:p>
      <w:pPr>
        <w:pStyle w:val="43"/>
        <w:spacing w:before="156" w:after="156"/>
        <w:ind w:left="0" w:leftChars="0" w:firstLine="0" w:firstLineChars="0"/>
        <w:rPr>
          <w:rFonts w:hint="eastAsia" w:ascii="宋体" w:eastAsia="宋体"/>
          <w:szCs w:val="20"/>
        </w:rPr>
      </w:pPr>
      <w:r>
        <w:rPr>
          <w:rFonts w:hint="eastAsia" w:ascii="宋体" w:eastAsia="宋体"/>
          <w:szCs w:val="20"/>
        </w:rPr>
        <w:t>幼穗分化期采用间歇性灌溉，把水层保持在3cm~5cm；自然落干后再灌水。</w:t>
      </w:r>
    </w:p>
    <w:p>
      <w:pPr>
        <w:pStyle w:val="43"/>
        <w:spacing w:before="156" w:after="156"/>
        <w:ind w:left="8" w:leftChars="0" w:hanging="8" w:firstLineChars="0"/>
        <w:rPr>
          <w:rFonts w:ascii="宋体" w:eastAsia="宋体"/>
          <w:szCs w:val="20"/>
        </w:rPr>
      </w:pPr>
      <w:r>
        <w:rPr>
          <w:rFonts w:hint="eastAsia" w:ascii="宋体" w:eastAsia="宋体"/>
          <w:szCs w:val="20"/>
        </w:rPr>
        <w:t>减数分裂期如遇17℃以下低温，水层加深到15cm~20cm，保护幼穗发育，预防冷害。低温过后再恢复间歇性灌溉，至始穗期。</w:t>
      </w:r>
    </w:p>
    <w:p>
      <w:pPr>
        <w:pStyle w:val="43"/>
        <w:spacing w:before="156" w:after="156"/>
        <w:ind w:left="0" w:leftChars="0" w:firstLine="0" w:firstLineChars="0"/>
        <w:rPr>
          <w:rFonts w:ascii="宋体" w:eastAsia="宋体"/>
          <w:szCs w:val="20"/>
        </w:rPr>
      </w:pPr>
      <w:r>
        <w:rPr>
          <w:rFonts w:hint="eastAsia" w:ascii="宋体" w:eastAsia="宋体"/>
          <w:szCs w:val="20"/>
        </w:rPr>
        <w:t>始穗期采取浅水灌溉</w:t>
      </w:r>
      <w:r>
        <w:rPr>
          <w:rFonts w:ascii="宋体" w:eastAsia="宋体"/>
          <w:szCs w:val="20"/>
        </w:rPr>
        <w:t>，水层</w:t>
      </w:r>
      <w:r>
        <w:rPr>
          <w:rFonts w:hint="eastAsia" w:ascii="宋体" w:eastAsia="宋体"/>
          <w:szCs w:val="20"/>
        </w:rPr>
        <w:t>3cm~5</w:t>
      </w:r>
      <w:r>
        <w:rPr>
          <w:rFonts w:ascii="宋体" w:eastAsia="宋体"/>
          <w:szCs w:val="20"/>
        </w:rPr>
        <w:t>cm为宜</w:t>
      </w:r>
      <w:r>
        <w:rPr>
          <w:rFonts w:hint="eastAsia" w:ascii="宋体" w:eastAsia="宋体"/>
          <w:szCs w:val="20"/>
        </w:rPr>
        <w:t>，至齐穗期。</w:t>
      </w:r>
    </w:p>
    <w:p>
      <w:pPr>
        <w:pStyle w:val="39"/>
      </w:pPr>
      <w:r>
        <w:rPr>
          <w:rFonts w:hint="eastAsia"/>
        </w:rPr>
        <w:t>结实期水层管理</w:t>
      </w:r>
    </w:p>
    <w:p>
      <w:pPr>
        <w:pStyle w:val="43"/>
        <w:spacing w:before="156" w:after="156"/>
        <w:ind w:left="0" w:leftChars="0" w:firstLine="0" w:firstLineChars="0"/>
        <w:rPr>
          <w:rFonts w:ascii="宋体" w:eastAsia="宋体"/>
          <w:szCs w:val="20"/>
        </w:rPr>
      </w:pPr>
      <w:r>
        <w:rPr>
          <w:rFonts w:hint="eastAsia" w:ascii="宋体" w:eastAsia="宋体"/>
          <w:szCs w:val="20"/>
        </w:rPr>
        <w:t>乳熟期、腊熟期要采取间歇性灌溉，灌水深度为4cm~5cm，至蜡熟末期。</w:t>
      </w:r>
    </w:p>
    <w:p>
      <w:pPr>
        <w:pStyle w:val="43"/>
        <w:spacing w:before="156" w:after="156"/>
        <w:ind w:left="0" w:leftChars="0" w:firstLine="0" w:firstLineChars="0"/>
        <w:rPr>
          <w:rFonts w:hint="eastAsia" w:ascii="宋体" w:eastAsia="宋体"/>
          <w:szCs w:val="20"/>
        </w:rPr>
      </w:pPr>
      <w:r>
        <w:rPr>
          <w:rFonts w:hint="eastAsia" w:ascii="宋体" w:eastAsia="宋体"/>
          <w:szCs w:val="20"/>
        </w:rPr>
        <w:t>腊熟末期停灌。</w:t>
      </w:r>
    </w:p>
    <w:p>
      <w:pPr>
        <w:pStyle w:val="42"/>
        <w:rPr>
          <w:rFonts w:hint="eastAsia"/>
        </w:rPr>
      </w:pPr>
      <w:r>
        <w:rPr>
          <w:rFonts w:hint="eastAsia"/>
        </w:rPr>
        <w:t>井灌水稻增温措施</w:t>
      </w:r>
    </w:p>
    <w:p>
      <w:pPr>
        <w:pStyle w:val="39"/>
        <w:rPr>
          <w:rFonts w:hint="eastAsia"/>
        </w:rPr>
      </w:pPr>
      <w:r>
        <w:rPr>
          <w:rFonts w:hint="eastAsia"/>
        </w:rPr>
        <w:t>设晒水池</w:t>
      </w:r>
    </w:p>
    <w:p>
      <w:pPr>
        <w:pStyle w:val="22"/>
        <w:rPr>
          <w:rFonts w:hint="eastAsia"/>
        </w:rPr>
      </w:pPr>
      <w:r>
        <w:rPr>
          <w:rFonts w:hint="eastAsia"/>
        </w:rPr>
        <w:t>晒水池与水田面积的比例为2%左右。晒水池一般设在井边，也可利用地头空间或水田附近的池塘、水泡、水沟等做晒水池，加高围堰，注水后表水进入渠道灌溉。</w:t>
      </w:r>
    </w:p>
    <w:p>
      <w:pPr>
        <w:pStyle w:val="39"/>
        <w:rPr>
          <w:rFonts w:hint="eastAsia"/>
        </w:rPr>
      </w:pPr>
      <w:r>
        <w:rPr>
          <w:rFonts w:hint="eastAsia"/>
        </w:rPr>
        <w:t>延长灌溉渠道</w:t>
      </w:r>
    </w:p>
    <w:p>
      <w:pPr>
        <w:pStyle w:val="22"/>
        <w:rPr>
          <w:rFonts w:hint="eastAsia"/>
        </w:rPr>
      </w:pPr>
      <w:r>
        <w:rPr>
          <w:rFonts w:hint="eastAsia"/>
        </w:rPr>
        <w:t>井水通过延长灌溉流程，充分接受日晒。</w:t>
      </w:r>
    </w:p>
    <w:p>
      <w:pPr>
        <w:pStyle w:val="39"/>
        <w:rPr>
          <w:rFonts w:hint="eastAsia"/>
        </w:rPr>
      </w:pPr>
      <w:r>
        <w:rPr>
          <w:rFonts w:hint="eastAsia"/>
        </w:rPr>
        <w:t>清理灌水渠道</w:t>
      </w:r>
    </w:p>
    <w:p>
      <w:pPr>
        <w:pStyle w:val="22"/>
      </w:pPr>
      <w:r>
        <w:rPr>
          <w:rFonts w:hint="eastAsia"/>
        </w:rPr>
        <w:t>清理灌水渠道，可以提高水温。</w:t>
      </w:r>
    </w:p>
    <w:p>
      <w:pPr>
        <w:pStyle w:val="39"/>
        <w:rPr>
          <w:rFonts w:hint="eastAsia"/>
        </w:rPr>
      </w:pPr>
      <w:r>
        <w:rPr>
          <w:rFonts w:hint="eastAsia"/>
        </w:rPr>
        <w:t>换进水口</w:t>
      </w:r>
    </w:p>
    <w:p>
      <w:pPr>
        <w:pStyle w:val="22"/>
        <w:rPr>
          <w:rFonts w:hint="eastAsia"/>
        </w:rPr>
      </w:pPr>
      <w:r>
        <w:rPr>
          <w:rFonts w:hint="eastAsia"/>
        </w:rPr>
        <w:t>半个月换一次进水口，可避免进水口处的水稻长期处于低温下生长。</w:t>
      </w:r>
    </w:p>
    <w:p>
      <w:pPr>
        <w:pStyle w:val="39"/>
        <w:rPr>
          <w:rFonts w:hint="eastAsia"/>
        </w:rPr>
      </w:pPr>
      <w:r>
        <w:rPr>
          <w:rFonts w:hint="eastAsia"/>
        </w:rPr>
        <w:t>防止渗漏</w:t>
      </w:r>
    </w:p>
    <w:p>
      <w:pPr>
        <w:pStyle w:val="22"/>
        <w:rPr>
          <w:rFonts w:hint="eastAsia"/>
        </w:rPr>
      </w:pPr>
      <w:r>
        <w:rPr>
          <w:rFonts w:hint="eastAsia"/>
        </w:rPr>
        <w:t>在漏水严重及当年旱改水地块，要反复进行水耙田，使泥填塞裂缝。同时要修筑好渠道和田埂。</w:t>
      </w:r>
    </w:p>
    <w:p>
      <w:pPr>
        <w:pStyle w:val="39"/>
        <w:rPr>
          <w:rFonts w:hint="eastAsia"/>
        </w:rPr>
      </w:pPr>
      <w:r>
        <w:rPr>
          <w:rFonts w:hint="eastAsia"/>
        </w:rPr>
        <w:t>适当提早泡田整地时间</w:t>
      </w:r>
    </w:p>
    <w:p>
      <w:pPr>
        <w:pStyle w:val="22"/>
        <w:rPr>
          <w:rFonts w:hint="eastAsia"/>
        </w:rPr>
      </w:pPr>
      <w:r>
        <w:rPr>
          <w:rFonts w:hint="eastAsia"/>
        </w:rPr>
        <w:t>适时提早开机泡田，整地后保水增温。</w:t>
      </w:r>
    </w:p>
    <w:p>
      <w:pPr>
        <w:pStyle w:val="39"/>
        <w:rPr>
          <w:rFonts w:hint="eastAsia"/>
        </w:rPr>
      </w:pPr>
      <w:r>
        <w:rPr>
          <w:rFonts w:hint="eastAsia"/>
        </w:rPr>
        <w:t>夜灌近处，昼灌远处</w:t>
      </w:r>
    </w:p>
    <w:p>
      <w:pPr>
        <w:pStyle w:val="22"/>
        <w:rPr>
          <w:rFonts w:hint="eastAsia"/>
        </w:rPr>
      </w:pPr>
      <w:r>
        <w:rPr>
          <w:rFonts w:hint="eastAsia"/>
        </w:rPr>
        <w:t>夜间灌水能缩小气温与水温的温差，若有条件最好采用夜灌。</w:t>
      </w:r>
    </w:p>
    <w:p>
      <w:pPr>
        <w:pStyle w:val="42"/>
        <w:rPr>
          <w:rFonts w:hint="eastAsia"/>
        </w:rPr>
      </w:pPr>
      <w:r>
        <w:rPr>
          <w:rFonts w:hint="eastAsia"/>
        </w:rPr>
        <w:t>预防自然灾害</w:t>
      </w:r>
    </w:p>
    <w:p>
      <w:pPr>
        <w:pStyle w:val="22"/>
      </w:pPr>
      <w:r>
        <w:rPr>
          <w:rFonts w:hint="eastAsia"/>
        </w:rPr>
        <w:t>参照</w:t>
      </w:r>
      <w:r>
        <w:t>GB50288</w:t>
      </w:r>
      <w:r>
        <w:rPr>
          <w:rFonts w:hint="eastAsia"/>
        </w:rPr>
        <w:t>、</w:t>
      </w:r>
      <w:r>
        <w:t>GB/T50363</w:t>
      </w:r>
      <w:r>
        <w:rPr>
          <w:rFonts w:hint="eastAsia"/>
        </w:rPr>
        <w:t>合理设置晒水池及防洪排涝工事，灌溉水温控制如下：</w:t>
      </w:r>
    </w:p>
    <w:p>
      <w:pPr>
        <w:pStyle w:val="22"/>
      </w:pPr>
      <w:r>
        <w:t>6</w:t>
      </w:r>
      <w:r>
        <w:rPr>
          <w:rFonts w:hint="eastAsia"/>
        </w:rPr>
        <w:t>月份：分蘖期----------水温≥</w:t>
      </w:r>
      <w:r>
        <w:t>15</w:t>
      </w:r>
      <w:r>
        <w:rPr>
          <w:rFonts w:hint="eastAsia" w:hAnsi="宋体" w:cs="宋体"/>
        </w:rPr>
        <w:t>℃</w:t>
      </w:r>
    </w:p>
    <w:p>
      <w:pPr>
        <w:pStyle w:val="22"/>
      </w:pPr>
      <w:r>
        <w:t>7</w:t>
      </w:r>
      <w:r>
        <w:rPr>
          <w:rFonts w:hint="eastAsia"/>
        </w:rPr>
        <w:t>月份：孕穗期----------水温≥</w:t>
      </w:r>
      <w:r>
        <w:t>17</w:t>
      </w:r>
      <w:r>
        <w:rPr>
          <w:rFonts w:hint="eastAsia" w:hAnsi="宋体" w:cs="宋体"/>
        </w:rPr>
        <w:t>℃</w:t>
      </w:r>
    </w:p>
    <w:p>
      <w:pPr>
        <w:pStyle w:val="22"/>
      </w:pPr>
      <w:r>
        <w:rPr>
          <w:rFonts w:hint="eastAsia"/>
        </w:rPr>
        <w:t xml:space="preserve">       抽穗期----------水温≥</w:t>
      </w:r>
      <w:r>
        <w:t>18</w:t>
      </w:r>
      <w:r>
        <w:rPr>
          <w:rFonts w:hint="eastAsia" w:hAnsi="宋体" w:cs="宋体"/>
        </w:rPr>
        <w:t>℃</w:t>
      </w:r>
    </w:p>
    <w:p>
      <w:pPr>
        <w:pStyle w:val="22"/>
      </w:pPr>
      <w:r>
        <w:t>8</w:t>
      </w:r>
      <w:r>
        <w:rPr>
          <w:rFonts w:hint="eastAsia"/>
        </w:rPr>
        <w:t>月份：灌浆期----------水温≥</w:t>
      </w:r>
      <w:r>
        <w:t>2</w:t>
      </w:r>
      <w:r>
        <w:rPr>
          <w:rFonts w:hAnsi="宋体"/>
          <w:szCs w:val="21"/>
        </w:rPr>
        <w:t>0℃</w:t>
      </w:r>
    </w:p>
    <w:p>
      <w:pPr>
        <w:pStyle w:val="126"/>
        <w:rPr>
          <w:rFonts w:hint="eastAsia"/>
        </w:rPr>
      </w:pPr>
      <w:r>
        <w:t>_________________________________</w:t>
      </w:r>
    </w:p>
    <w:sectPr>
      <w:pgSz w:w="11906" w:h="16838"/>
      <w:pgMar w:top="567" w:right="1134" w:bottom="1134" w:left="1418" w:header="1418" w:footer="1134" w:gutter="0"/>
      <w:pgNumType w:start="1"/>
      <w:cols w:space="425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</w:pPr>
    <w:r>
      <w:fldChar w:fldCharType="begin"/>
    </w:r>
    <w:r>
      <w:instrText xml:space="preserve"> PAGE  \* MERGEFORMAT </w:instrText>
    </w:r>
    <w:r>
      <w:fldChar w:fldCharType="separate"/>
    </w:r>
    <w:r>
      <w:t>I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1"/>
    </w:pPr>
    <w:r>
      <w:t>DB</w:t>
    </w:r>
    <w:r>
      <w:rPr>
        <w:rFonts w:hint="eastAsia"/>
        <w:lang w:val="en-US" w:eastAsia="zh-CN"/>
      </w:rPr>
      <w:t>23</w:t>
    </w:r>
    <w:r>
      <w:t>/</w:t>
    </w:r>
    <w:r>
      <w:rPr>
        <w:rFonts w:hint="eastAsia"/>
        <w:lang w:val="en-US" w:eastAsia="zh-CN"/>
      </w:rPr>
      <w:t>T</w:t>
    </w:r>
    <w:r>
      <w:t xml:space="preserve"> XXXX—XXXX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55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113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49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0DDE2B46"/>
    <w:lvl w:ilvl="0" w:tentative="0">
      <w:start w:val="1"/>
      <w:numFmt w:val="lowerLetter"/>
      <w:pStyle w:val="118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1DBF583A"/>
    <w:lvl w:ilvl="0" w:tentative="0">
      <w:start w:val="1"/>
      <w:numFmt w:val="decimal"/>
      <w:pStyle w:val="62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1FC91163"/>
    <w:lvl w:ilvl="0" w:tentative="0">
      <w:start w:val="1"/>
      <w:numFmt w:val="decimal"/>
      <w:pStyle w:val="42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3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3"/>
      <w:suff w:val="nothing"/>
      <w:lvlText w:val="%1.%2.%3　"/>
      <w:lvlJc w:val="left"/>
      <w:pPr>
        <w:ind w:left="568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8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2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3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2A8F7113"/>
    <w:multiLevelType w:val="multilevel"/>
    <w:tmpl w:val="2A8F7113"/>
    <w:lvl w:ilvl="0" w:tentative="0">
      <w:start w:val="1"/>
      <w:numFmt w:val="upperLetter"/>
      <w:pStyle w:val="95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96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7">
    <w:nsid w:val="2C5917C3"/>
    <w:multiLevelType w:val="multilevel"/>
    <w:tmpl w:val="2C5917C3"/>
    <w:lvl w:ilvl="0" w:tentative="0">
      <w:start w:val="1"/>
      <w:numFmt w:val="none"/>
      <w:pStyle w:val="45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46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57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8">
    <w:nsid w:val="3D733618"/>
    <w:multiLevelType w:val="multilevel"/>
    <w:tmpl w:val="3D733618"/>
    <w:lvl w:ilvl="0" w:tentative="0">
      <w:start w:val="1"/>
      <w:numFmt w:val="decimal"/>
      <w:pStyle w:val="23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9">
    <w:nsid w:val="44C50F90"/>
    <w:multiLevelType w:val="multilevel"/>
    <w:tmpl w:val="44C50F90"/>
    <w:lvl w:ilvl="0" w:tentative="0">
      <w:start w:val="1"/>
      <w:numFmt w:val="lowerLetter"/>
      <w:pStyle w:val="56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51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58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0">
    <w:nsid w:val="4B733A5F"/>
    <w:multiLevelType w:val="multilevel"/>
    <w:tmpl w:val="4B733A5F"/>
    <w:lvl w:ilvl="0" w:tentative="0">
      <w:start w:val="1"/>
      <w:numFmt w:val="decimal"/>
      <w:pStyle w:val="59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1">
    <w:nsid w:val="557C2AF5"/>
    <w:multiLevelType w:val="multilevel"/>
    <w:tmpl w:val="557C2AF5"/>
    <w:lvl w:ilvl="0" w:tentative="0">
      <w:start w:val="1"/>
      <w:numFmt w:val="decimal"/>
      <w:pStyle w:val="125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2">
    <w:nsid w:val="60B55DC2"/>
    <w:multiLevelType w:val="multilevel"/>
    <w:tmpl w:val="60B55DC2"/>
    <w:lvl w:ilvl="0" w:tentative="0">
      <w:start w:val="1"/>
      <w:numFmt w:val="upperLetter"/>
      <w:pStyle w:val="83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3">
    <w:nsid w:val="646260FA"/>
    <w:multiLevelType w:val="multilevel"/>
    <w:tmpl w:val="646260FA"/>
    <w:lvl w:ilvl="0" w:tentative="0">
      <w:start w:val="1"/>
      <w:numFmt w:val="decimal"/>
      <w:pStyle w:val="123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 w:tentative="0">
      <w:start w:val="1"/>
      <w:numFmt w:val="upperLetter"/>
      <w:pStyle w:val="81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9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00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5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90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3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7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D6C07CD"/>
    <w:multiLevelType w:val="multilevel"/>
    <w:tmpl w:val="6D6C07CD"/>
    <w:lvl w:ilvl="0" w:tentative="0">
      <w:start w:val="1"/>
      <w:numFmt w:val="lowerLetter"/>
      <w:pStyle w:val="102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2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6">
    <w:nsid w:val="6DBF04F4"/>
    <w:multiLevelType w:val="multilevel"/>
    <w:tmpl w:val="6DBF04F4"/>
    <w:lvl w:ilvl="0" w:tentative="0">
      <w:start w:val="1"/>
      <w:numFmt w:val="none"/>
      <w:pStyle w:val="54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16"/>
  </w:num>
  <w:num w:numId="7">
    <w:abstractNumId w:val="0"/>
  </w:num>
  <w:num w:numId="8">
    <w:abstractNumId w:val="10"/>
  </w:num>
  <w:num w:numId="9">
    <w:abstractNumId w:val="4"/>
  </w:num>
  <w:num w:numId="10">
    <w:abstractNumId w:val="14"/>
  </w:num>
  <w:num w:numId="11">
    <w:abstractNumId w:val="12"/>
  </w:num>
  <w:num w:numId="12">
    <w:abstractNumId w:val="15"/>
  </w:num>
  <w:num w:numId="13">
    <w:abstractNumId w:val="6"/>
  </w:num>
  <w:num w:numId="14">
    <w:abstractNumId w:val="1"/>
  </w:num>
  <w:num w:numId="15">
    <w:abstractNumId w:val="3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B4690"/>
    <w:rsid w:val="00000244"/>
    <w:rsid w:val="0000185F"/>
    <w:rsid w:val="0000586F"/>
    <w:rsid w:val="00013D86"/>
    <w:rsid w:val="00013E02"/>
    <w:rsid w:val="0002143C"/>
    <w:rsid w:val="00025A65"/>
    <w:rsid w:val="00026C31"/>
    <w:rsid w:val="00027280"/>
    <w:rsid w:val="000320A7"/>
    <w:rsid w:val="00035925"/>
    <w:rsid w:val="00067CDF"/>
    <w:rsid w:val="00074FBE"/>
    <w:rsid w:val="00083A09"/>
    <w:rsid w:val="0009005E"/>
    <w:rsid w:val="00092857"/>
    <w:rsid w:val="000A20A9"/>
    <w:rsid w:val="000A48B1"/>
    <w:rsid w:val="000B3143"/>
    <w:rsid w:val="000B3A63"/>
    <w:rsid w:val="000C6B05"/>
    <w:rsid w:val="000C6DD6"/>
    <w:rsid w:val="000C73D4"/>
    <w:rsid w:val="000D3D4C"/>
    <w:rsid w:val="000D4F51"/>
    <w:rsid w:val="000D718B"/>
    <w:rsid w:val="000E0C46"/>
    <w:rsid w:val="000F030C"/>
    <w:rsid w:val="000F129C"/>
    <w:rsid w:val="001056DE"/>
    <w:rsid w:val="001124C0"/>
    <w:rsid w:val="0013175F"/>
    <w:rsid w:val="001512B4"/>
    <w:rsid w:val="001620A5"/>
    <w:rsid w:val="00164E53"/>
    <w:rsid w:val="0016699D"/>
    <w:rsid w:val="00175159"/>
    <w:rsid w:val="00176208"/>
    <w:rsid w:val="0018211B"/>
    <w:rsid w:val="001840D3"/>
    <w:rsid w:val="001900F8"/>
    <w:rsid w:val="00191258"/>
    <w:rsid w:val="00192680"/>
    <w:rsid w:val="00193037"/>
    <w:rsid w:val="00193A2C"/>
    <w:rsid w:val="001A288E"/>
    <w:rsid w:val="001B6DC2"/>
    <w:rsid w:val="001C149C"/>
    <w:rsid w:val="001C21AC"/>
    <w:rsid w:val="001C47BA"/>
    <w:rsid w:val="001C59EA"/>
    <w:rsid w:val="001D406C"/>
    <w:rsid w:val="001D41EE"/>
    <w:rsid w:val="001E0380"/>
    <w:rsid w:val="001E13B1"/>
    <w:rsid w:val="001F3A19"/>
    <w:rsid w:val="00234467"/>
    <w:rsid w:val="00237D8D"/>
    <w:rsid w:val="00241DA2"/>
    <w:rsid w:val="00247FEE"/>
    <w:rsid w:val="00250E7D"/>
    <w:rsid w:val="002565D5"/>
    <w:rsid w:val="002622C0"/>
    <w:rsid w:val="002778AE"/>
    <w:rsid w:val="0028269A"/>
    <w:rsid w:val="00283590"/>
    <w:rsid w:val="00286973"/>
    <w:rsid w:val="00294E70"/>
    <w:rsid w:val="002A1924"/>
    <w:rsid w:val="002A7420"/>
    <w:rsid w:val="002B0F12"/>
    <w:rsid w:val="002B1308"/>
    <w:rsid w:val="002B4554"/>
    <w:rsid w:val="002C72D8"/>
    <w:rsid w:val="002D11FA"/>
    <w:rsid w:val="002E0DDF"/>
    <w:rsid w:val="002E2906"/>
    <w:rsid w:val="002E5635"/>
    <w:rsid w:val="002E64C3"/>
    <w:rsid w:val="002E6A2C"/>
    <w:rsid w:val="002F1D8C"/>
    <w:rsid w:val="002F21DA"/>
    <w:rsid w:val="00301F39"/>
    <w:rsid w:val="00325926"/>
    <w:rsid w:val="00327A8A"/>
    <w:rsid w:val="00336610"/>
    <w:rsid w:val="00343F73"/>
    <w:rsid w:val="00345060"/>
    <w:rsid w:val="0035323B"/>
    <w:rsid w:val="003609D2"/>
    <w:rsid w:val="00363F22"/>
    <w:rsid w:val="00375564"/>
    <w:rsid w:val="00383191"/>
    <w:rsid w:val="00386DED"/>
    <w:rsid w:val="003912E7"/>
    <w:rsid w:val="00393947"/>
    <w:rsid w:val="003A2275"/>
    <w:rsid w:val="003A266C"/>
    <w:rsid w:val="003A6A4F"/>
    <w:rsid w:val="003A7088"/>
    <w:rsid w:val="003B00DF"/>
    <w:rsid w:val="003B1275"/>
    <w:rsid w:val="003B1778"/>
    <w:rsid w:val="003C11CB"/>
    <w:rsid w:val="003C75F3"/>
    <w:rsid w:val="003C78A3"/>
    <w:rsid w:val="003E1867"/>
    <w:rsid w:val="003E5729"/>
    <w:rsid w:val="003F4EE0"/>
    <w:rsid w:val="00402153"/>
    <w:rsid w:val="00402FC1"/>
    <w:rsid w:val="00425082"/>
    <w:rsid w:val="00431DEB"/>
    <w:rsid w:val="00446B29"/>
    <w:rsid w:val="00453F9A"/>
    <w:rsid w:val="00471E91"/>
    <w:rsid w:val="00474675"/>
    <w:rsid w:val="0047470C"/>
    <w:rsid w:val="004A35F9"/>
    <w:rsid w:val="004B24C1"/>
    <w:rsid w:val="004C292F"/>
    <w:rsid w:val="004D0E12"/>
    <w:rsid w:val="00510280"/>
    <w:rsid w:val="00513D73"/>
    <w:rsid w:val="00514A43"/>
    <w:rsid w:val="005174E5"/>
    <w:rsid w:val="00522393"/>
    <w:rsid w:val="00522620"/>
    <w:rsid w:val="00525656"/>
    <w:rsid w:val="00534C02"/>
    <w:rsid w:val="0054264B"/>
    <w:rsid w:val="00543786"/>
    <w:rsid w:val="005533D7"/>
    <w:rsid w:val="005703DE"/>
    <w:rsid w:val="0058464E"/>
    <w:rsid w:val="005A01CB"/>
    <w:rsid w:val="005A58FF"/>
    <w:rsid w:val="005A5EAF"/>
    <w:rsid w:val="005A64C0"/>
    <w:rsid w:val="005B3C11"/>
    <w:rsid w:val="005C1C28"/>
    <w:rsid w:val="005C6DB5"/>
    <w:rsid w:val="005E19E7"/>
    <w:rsid w:val="0061716C"/>
    <w:rsid w:val="006243A1"/>
    <w:rsid w:val="00632E56"/>
    <w:rsid w:val="00635CBA"/>
    <w:rsid w:val="0064338B"/>
    <w:rsid w:val="00646542"/>
    <w:rsid w:val="006504F4"/>
    <w:rsid w:val="00654BC9"/>
    <w:rsid w:val="006552FD"/>
    <w:rsid w:val="00663AF3"/>
    <w:rsid w:val="00666B6C"/>
    <w:rsid w:val="00682682"/>
    <w:rsid w:val="00682702"/>
    <w:rsid w:val="00692368"/>
    <w:rsid w:val="006A2EBC"/>
    <w:rsid w:val="006A5EA0"/>
    <w:rsid w:val="006A783B"/>
    <w:rsid w:val="006A7B33"/>
    <w:rsid w:val="006B4E13"/>
    <w:rsid w:val="006B75DD"/>
    <w:rsid w:val="006C67E0"/>
    <w:rsid w:val="006C7ABA"/>
    <w:rsid w:val="006D0D60"/>
    <w:rsid w:val="006D1122"/>
    <w:rsid w:val="006D3C00"/>
    <w:rsid w:val="006E3675"/>
    <w:rsid w:val="006E4A7F"/>
    <w:rsid w:val="00704DF6"/>
    <w:rsid w:val="0070651C"/>
    <w:rsid w:val="007132A3"/>
    <w:rsid w:val="00716421"/>
    <w:rsid w:val="00724EFB"/>
    <w:rsid w:val="007419C3"/>
    <w:rsid w:val="007467A7"/>
    <w:rsid w:val="007469DD"/>
    <w:rsid w:val="0074741B"/>
    <w:rsid w:val="0074759E"/>
    <w:rsid w:val="007478EA"/>
    <w:rsid w:val="0075415C"/>
    <w:rsid w:val="00763502"/>
    <w:rsid w:val="007913AB"/>
    <w:rsid w:val="007914F7"/>
    <w:rsid w:val="007B1625"/>
    <w:rsid w:val="007B706E"/>
    <w:rsid w:val="007B71EB"/>
    <w:rsid w:val="007C6205"/>
    <w:rsid w:val="007C686A"/>
    <w:rsid w:val="007C728E"/>
    <w:rsid w:val="007D2C53"/>
    <w:rsid w:val="007D3D60"/>
    <w:rsid w:val="007E1980"/>
    <w:rsid w:val="007E4B76"/>
    <w:rsid w:val="007E5EA8"/>
    <w:rsid w:val="007F0CF1"/>
    <w:rsid w:val="007F12A5"/>
    <w:rsid w:val="007F4CF1"/>
    <w:rsid w:val="007F758D"/>
    <w:rsid w:val="007F7D52"/>
    <w:rsid w:val="0080654C"/>
    <w:rsid w:val="008071C6"/>
    <w:rsid w:val="00817A00"/>
    <w:rsid w:val="00835DB3"/>
    <w:rsid w:val="0083617B"/>
    <w:rsid w:val="008371BD"/>
    <w:rsid w:val="008504A8"/>
    <w:rsid w:val="0085282E"/>
    <w:rsid w:val="0087198C"/>
    <w:rsid w:val="00872C1F"/>
    <w:rsid w:val="00873B42"/>
    <w:rsid w:val="008856D8"/>
    <w:rsid w:val="00892E82"/>
    <w:rsid w:val="008C1B58"/>
    <w:rsid w:val="008C39AE"/>
    <w:rsid w:val="008C590D"/>
    <w:rsid w:val="008E031B"/>
    <w:rsid w:val="008E7029"/>
    <w:rsid w:val="008E7EF6"/>
    <w:rsid w:val="008F1F98"/>
    <w:rsid w:val="008F6758"/>
    <w:rsid w:val="009040DD"/>
    <w:rsid w:val="00905B47"/>
    <w:rsid w:val="0091331C"/>
    <w:rsid w:val="009279DE"/>
    <w:rsid w:val="00930116"/>
    <w:rsid w:val="0094212C"/>
    <w:rsid w:val="00954689"/>
    <w:rsid w:val="009617C9"/>
    <w:rsid w:val="00961C93"/>
    <w:rsid w:val="00965324"/>
    <w:rsid w:val="0097091E"/>
    <w:rsid w:val="009760D3"/>
    <w:rsid w:val="00977132"/>
    <w:rsid w:val="00981A4B"/>
    <w:rsid w:val="00982501"/>
    <w:rsid w:val="009877D3"/>
    <w:rsid w:val="00994E8F"/>
    <w:rsid w:val="009951DC"/>
    <w:rsid w:val="009959BB"/>
    <w:rsid w:val="00997158"/>
    <w:rsid w:val="009A3A7C"/>
    <w:rsid w:val="009B2ADB"/>
    <w:rsid w:val="009B603A"/>
    <w:rsid w:val="009C2D0E"/>
    <w:rsid w:val="009C3DAC"/>
    <w:rsid w:val="009C42E0"/>
    <w:rsid w:val="009D5362"/>
    <w:rsid w:val="009E1415"/>
    <w:rsid w:val="009E6116"/>
    <w:rsid w:val="00A02E43"/>
    <w:rsid w:val="00A065F9"/>
    <w:rsid w:val="00A07F34"/>
    <w:rsid w:val="00A22154"/>
    <w:rsid w:val="00A25C38"/>
    <w:rsid w:val="00A36BBE"/>
    <w:rsid w:val="00A4307A"/>
    <w:rsid w:val="00A47EBB"/>
    <w:rsid w:val="00A51CDD"/>
    <w:rsid w:val="00A6730D"/>
    <w:rsid w:val="00A71625"/>
    <w:rsid w:val="00A71B9B"/>
    <w:rsid w:val="00A751C7"/>
    <w:rsid w:val="00A87844"/>
    <w:rsid w:val="00AA038C"/>
    <w:rsid w:val="00AA7A09"/>
    <w:rsid w:val="00AB3B50"/>
    <w:rsid w:val="00AC05B1"/>
    <w:rsid w:val="00AD356C"/>
    <w:rsid w:val="00AE2914"/>
    <w:rsid w:val="00AE6D15"/>
    <w:rsid w:val="00B04182"/>
    <w:rsid w:val="00B07AE3"/>
    <w:rsid w:val="00B11430"/>
    <w:rsid w:val="00B353EB"/>
    <w:rsid w:val="00B439C4"/>
    <w:rsid w:val="00B4535E"/>
    <w:rsid w:val="00B52A8C"/>
    <w:rsid w:val="00B636A8"/>
    <w:rsid w:val="00B6635A"/>
    <w:rsid w:val="00B665C6"/>
    <w:rsid w:val="00B805AF"/>
    <w:rsid w:val="00B869EC"/>
    <w:rsid w:val="00B9397A"/>
    <w:rsid w:val="00B9633D"/>
    <w:rsid w:val="00BA2EBE"/>
    <w:rsid w:val="00BB0F28"/>
    <w:rsid w:val="00BB458A"/>
    <w:rsid w:val="00BD00D3"/>
    <w:rsid w:val="00BD1659"/>
    <w:rsid w:val="00BD3AA9"/>
    <w:rsid w:val="00BD4A18"/>
    <w:rsid w:val="00BD6DB2"/>
    <w:rsid w:val="00BE11CF"/>
    <w:rsid w:val="00BE21AB"/>
    <w:rsid w:val="00BE55CB"/>
    <w:rsid w:val="00BF617A"/>
    <w:rsid w:val="00C0379D"/>
    <w:rsid w:val="00C03931"/>
    <w:rsid w:val="00C05FE3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4397"/>
    <w:rsid w:val="00C4095D"/>
    <w:rsid w:val="00C601D2"/>
    <w:rsid w:val="00C65BCC"/>
    <w:rsid w:val="00C66970"/>
    <w:rsid w:val="00C8691C"/>
    <w:rsid w:val="00CA168A"/>
    <w:rsid w:val="00CA357E"/>
    <w:rsid w:val="00CA44F9"/>
    <w:rsid w:val="00CA4A69"/>
    <w:rsid w:val="00CC3E0C"/>
    <w:rsid w:val="00CC58D3"/>
    <w:rsid w:val="00CC784D"/>
    <w:rsid w:val="00D0337B"/>
    <w:rsid w:val="00D079B2"/>
    <w:rsid w:val="00D114E9"/>
    <w:rsid w:val="00D429C6"/>
    <w:rsid w:val="00D47748"/>
    <w:rsid w:val="00D54CC3"/>
    <w:rsid w:val="00D6041A"/>
    <w:rsid w:val="00D633EB"/>
    <w:rsid w:val="00D82FF7"/>
    <w:rsid w:val="00D847FE"/>
    <w:rsid w:val="00D964EA"/>
    <w:rsid w:val="00D966D0"/>
    <w:rsid w:val="00DA0C59"/>
    <w:rsid w:val="00DA3991"/>
    <w:rsid w:val="00DB7E6C"/>
    <w:rsid w:val="00DD5A29"/>
    <w:rsid w:val="00DD5D9D"/>
    <w:rsid w:val="00DE35CB"/>
    <w:rsid w:val="00DF21E9"/>
    <w:rsid w:val="00E00F14"/>
    <w:rsid w:val="00E06386"/>
    <w:rsid w:val="00E24EB4"/>
    <w:rsid w:val="00E320ED"/>
    <w:rsid w:val="00E33AFB"/>
    <w:rsid w:val="00E34218"/>
    <w:rsid w:val="00E46282"/>
    <w:rsid w:val="00E5216E"/>
    <w:rsid w:val="00E82344"/>
    <w:rsid w:val="00E84C82"/>
    <w:rsid w:val="00E84D64"/>
    <w:rsid w:val="00E87408"/>
    <w:rsid w:val="00E914C4"/>
    <w:rsid w:val="00E934F5"/>
    <w:rsid w:val="00E96961"/>
    <w:rsid w:val="00EA72EC"/>
    <w:rsid w:val="00EB11CB"/>
    <w:rsid w:val="00EB275A"/>
    <w:rsid w:val="00EB786A"/>
    <w:rsid w:val="00EC1578"/>
    <w:rsid w:val="00EC1C72"/>
    <w:rsid w:val="00EC3CC9"/>
    <w:rsid w:val="00EC680A"/>
    <w:rsid w:val="00EE2BED"/>
    <w:rsid w:val="00EE374B"/>
    <w:rsid w:val="00F11BB5"/>
    <w:rsid w:val="00F1417B"/>
    <w:rsid w:val="00F34B99"/>
    <w:rsid w:val="00F52DAB"/>
    <w:rsid w:val="00F543F0"/>
    <w:rsid w:val="00F81D29"/>
    <w:rsid w:val="00F91C4D"/>
    <w:rsid w:val="00F92FD9"/>
    <w:rsid w:val="00FA6684"/>
    <w:rsid w:val="00FA731E"/>
    <w:rsid w:val="00FB2B38"/>
    <w:rsid w:val="00FC6358"/>
    <w:rsid w:val="00FD320D"/>
    <w:rsid w:val="00FE23DE"/>
    <w:rsid w:val="22867D5B"/>
    <w:rsid w:val="26FB7547"/>
    <w:rsid w:val="28AB4690"/>
    <w:rsid w:val="52E82885"/>
    <w:rsid w:val="59FA2655"/>
    <w:rsid w:val="69165C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5"/>
    <w:qFormat/>
    <w:uiPriority w:val="0"/>
    <w:pPr>
      <w:keepNext/>
      <w:keepLines/>
      <w:spacing w:before="340" w:after="330" w:line="578" w:lineRule="auto"/>
      <w:ind w:firstLine="200" w:firstLineChars="200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4"/>
    <w:qFormat/>
    <w:uiPriority w:val="0"/>
    <w:pPr>
      <w:keepNext/>
      <w:keepLines/>
      <w:spacing w:before="260" w:after="260" w:line="416" w:lineRule="auto"/>
      <w:ind w:firstLine="200" w:firstLineChars="200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32">
    <w:name w:val="Default Paragraph Font"/>
    <w:semiHidden/>
    <w:qFormat/>
    <w:uiPriority w:val="0"/>
  </w:style>
  <w:style w:type="table" w:default="1" w:styleId="3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semiHidden/>
    <w:qFormat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5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6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7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8">
    <w:name w:val="Document Map"/>
    <w:basedOn w:val="1"/>
    <w:semiHidden/>
    <w:qFormat/>
    <w:uiPriority w:val="0"/>
    <w:pPr>
      <w:shd w:val="clear" w:color="auto" w:fill="000080"/>
    </w:pPr>
  </w:style>
  <w:style w:type="paragraph" w:styleId="9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10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11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2">
    <w:name w:val="toc 3"/>
    <w:basedOn w:val="1"/>
    <w:next w:val="1"/>
    <w:semiHidden/>
    <w:qFormat/>
    <w:uiPriority w:val="0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3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4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5">
    <w:name w:val="endnote text"/>
    <w:basedOn w:val="1"/>
    <w:semiHidden/>
    <w:qFormat/>
    <w:uiPriority w:val="0"/>
    <w:pPr>
      <w:snapToGrid w:val="0"/>
      <w:jc w:val="left"/>
    </w:pPr>
  </w:style>
  <w:style w:type="paragraph" w:styleId="16">
    <w:name w:val="footer"/>
    <w:basedOn w:val="1"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17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8">
    <w:name w:val="toc 1"/>
    <w:basedOn w:val="1"/>
    <w:next w:val="1"/>
    <w:semiHidden/>
    <w:qFormat/>
    <w:uiPriority w:val="0"/>
    <w:pPr>
      <w:tabs>
        <w:tab w:val="right" w:leader="dot" w:pos="9242"/>
      </w:tabs>
      <w:spacing w:before="25" w:beforeLines="25" w:after="25" w:afterLines="25"/>
      <w:jc w:val="left"/>
    </w:pPr>
    <w:rPr>
      <w:rFonts w:ascii="宋体"/>
      <w:szCs w:val="21"/>
    </w:rPr>
  </w:style>
  <w:style w:type="paragraph" w:styleId="19">
    <w:name w:val="toc 4"/>
    <w:basedOn w:val="1"/>
    <w:next w:val="1"/>
    <w:semiHidden/>
    <w:qFormat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20">
    <w:name w:val="index heading"/>
    <w:basedOn w:val="1"/>
    <w:next w:val="21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1">
    <w:name w:val="index 1"/>
    <w:basedOn w:val="1"/>
    <w:next w:val="22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2">
    <w:name w:val="段"/>
    <w:link w:val="38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3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4">
    <w:name w:val="toc 6"/>
    <w:basedOn w:val="1"/>
    <w:next w:val="1"/>
    <w:semiHidden/>
    <w:qFormat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5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6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7">
    <w:name w:val="toc 2"/>
    <w:basedOn w:val="1"/>
    <w:next w:val="1"/>
    <w:semiHidden/>
    <w:qFormat/>
    <w:uiPriority w:val="0"/>
    <w:pPr>
      <w:tabs>
        <w:tab w:val="right" w:leader="dot" w:pos="9242"/>
      </w:tabs>
    </w:pPr>
    <w:rPr>
      <w:rFonts w:ascii="宋体"/>
      <w:szCs w:val="21"/>
    </w:rPr>
  </w:style>
  <w:style w:type="paragraph" w:styleId="28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29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31">
    <w:name w:val="Table Grid"/>
    <w:basedOn w:val="30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3">
    <w:name w:val="endnote reference"/>
    <w:basedOn w:val="32"/>
    <w:semiHidden/>
    <w:qFormat/>
    <w:uiPriority w:val="0"/>
    <w:rPr>
      <w:vertAlign w:val="superscript"/>
    </w:rPr>
  </w:style>
  <w:style w:type="character" w:styleId="34">
    <w:name w:val="page number"/>
    <w:basedOn w:val="32"/>
    <w:uiPriority w:val="0"/>
    <w:rPr>
      <w:rFonts w:ascii="Times New Roman" w:hAnsi="Times New Roman" w:eastAsia="宋体"/>
      <w:sz w:val="18"/>
    </w:rPr>
  </w:style>
  <w:style w:type="character" w:styleId="35">
    <w:name w:val="FollowedHyperlink"/>
    <w:basedOn w:val="32"/>
    <w:qFormat/>
    <w:uiPriority w:val="0"/>
    <w:rPr>
      <w:color w:val="800080"/>
      <w:u w:val="single"/>
    </w:rPr>
  </w:style>
  <w:style w:type="character" w:styleId="36">
    <w:name w:val="Hyperlink"/>
    <w:basedOn w:val="32"/>
    <w:qFormat/>
    <w:uiPriority w:val="0"/>
    <w:rPr>
      <w:color w:val="0000FF"/>
      <w:spacing w:val="0"/>
      <w:w w:val="100"/>
      <w:szCs w:val="21"/>
      <w:u w:val="single"/>
    </w:rPr>
  </w:style>
  <w:style w:type="character" w:styleId="37">
    <w:name w:val="footnote reference"/>
    <w:basedOn w:val="32"/>
    <w:semiHidden/>
    <w:uiPriority w:val="0"/>
    <w:rPr>
      <w:vertAlign w:val="superscript"/>
    </w:rPr>
  </w:style>
  <w:style w:type="character" w:customStyle="1" w:styleId="38">
    <w:name w:val="段 Char"/>
    <w:basedOn w:val="32"/>
    <w:link w:val="22"/>
    <w:uiPriority w:val="0"/>
    <w:rPr>
      <w:rFonts w:ascii="宋体"/>
      <w:sz w:val="21"/>
      <w:lang w:val="en-US" w:eastAsia="zh-CN" w:bidi="ar-SA"/>
    </w:rPr>
  </w:style>
  <w:style w:type="paragraph" w:customStyle="1" w:styleId="39">
    <w:name w:val="一级条标题"/>
    <w:next w:val="22"/>
    <w:qFormat/>
    <w:uiPriority w:val="0"/>
    <w:pPr>
      <w:numPr>
        <w:ilvl w:val="1"/>
        <w:numId w:val="2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0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1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2">
    <w:name w:val="章标题"/>
    <w:next w:val="22"/>
    <w:qFormat/>
    <w:uiPriority w:val="0"/>
    <w:pPr>
      <w:numPr>
        <w:ilvl w:val="0"/>
        <w:numId w:val="2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3">
    <w:name w:val="二级条标题"/>
    <w:basedOn w:val="39"/>
    <w:next w:val="22"/>
    <w:uiPriority w:val="0"/>
    <w:pPr>
      <w:numPr>
        <w:ilvl w:val="2"/>
        <w:numId w:val="2"/>
      </w:numPr>
      <w:spacing w:before="50" w:after="50"/>
      <w:outlineLvl w:val="3"/>
    </w:pPr>
  </w:style>
  <w:style w:type="paragraph" w:customStyle="1" w:styleId="44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5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6">
    <w:name w:val="列项●（二级）"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7">
    <w:name w:val="目次、标准名称标题"/>
    <w:basedOn w:val="1"/>
    <w:next w:val="22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48">
    <w:name w:val="三级条标题"/>
    <w:basedOn w:val="43"/>
    <w:next w:val="22"/>
    <w:qFormat/>
    <w:uiPriority w:val="0"/>
    <w:pPr>
      <w:numPr>
        <w:ilvl w:val="3"/>
        <w:numId w:val="2"/>
      </w:numPr>
      <w:outlineLvl w:val="4"/>
    </w:pPr>
  </w:style>
  <w:style w:type="paragraph" w:customStyle="1" w:styleId="49">
    <w:name w:val="示例"/>
    <w:next w:val="50"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0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1">
    <w:name w:val="数字编号列项（二级）"/>
    <w:qFormat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2">
    <w:name w:val="四级条标题"/>
    <w:basedOn w:val="48"/>
    <w:next w:val="22"/>
    <w:uiPriority w:val="0"/>
    <w:pPr>
      <w:numPr>
        <w:ilvl w:val="4"/>
        <w:numId w:val="2"/>
      </w:numPr>
      <w:outlineLvl w:val="5"/>
    </w:pPr>
  </w:style>
  <w:style w:type="paragraph" w:customStyle="1" w:styleId="53">
    <w:name w:val="五级条标题"/>
    <w:basedOn w:val="52"/>
    <w:next w:val="22"/>
    <w:uiPriority w:val="0"/>
    <w:pPr>
      <w:numPr>
        <w:ilvl w:val="5"/>
        <w:numId w:val="2"/>
      </w:numPr>
      <w:outlineLvl w:val="6"/>
    </w:pPr>
  </w:style>
  <w:style w:type="paragraph" w:customStyle="1" w:styleId="54">
    <w:name w:val="注："/>
    <w:next w:val="22"/>
    <w:uiPriority w:val="0"/>
    <w:pPr>
      <w:widowControl w:val="0"/>
      <w:numPr>
        <w:ilvl w:val="0"/>
        <w:numId w:val="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5">
    <w:name w:val="注×："/>
    <w:qFormat/>
    <w:uiPriority w:val="0"/>
    <w:pPr>
      <w:widowControl w:val="0"/>
      <w:numPr>
        <w:ilvl w:val="0"/>
        <w:numId w:val="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6">
    <w:name w:val="字母编号列项（一级）"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7">
    <w:name w:val="列项◆（三级）"/>
    <w:basedOn w:val="1"/>
    <w:qFormat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58">
    <w:name w:val="编号列项（三级）"/>
    <w:qFormat/>
    <w:uiPriority w:val="0"/>
    <w:pPr>
      <w:numPr>
        <w:ilvl w:val="2"/>
        <w:numId w:val="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9">
    <w:name w:val="示例×："/>
    <w:basedOn w:val="42"/>
    <w:qFormat/>
    <w:uiPriority w:val="0"/>
    <w:pPr>
      <w:numPr>
        <w:ilvl w:val="0"/>
        <w:numId w:val="8"/>
      </w:numPr>
      <w:spacing w:before="0" w:beforeLines="0" w:after="0" w:afterLines="0"/>
      <w:outlineLvl w:val="9"/>
    </w:pPr>
    <w:rPr>
      <w:rFonts w:ascii="宋体" w:eastAsia="宋体"/>
      <w:sz w:val="18"/>
      <w:szCs w:val="18"/>
    </w:rPr>
  </w:style>
  <w:style w:type="paragraph" w:customStyle="1" w:styleId="60">
    <w:name w:val="二级无"/>
    <w:basedOn w:val="43"/>
    <w:qFormat/>
    <w:uiPriority w:val="0"/>
    <w:pPr>
      <w:spacing w:before="0" w:beforeLines="0" w:after="0" w:afterLines="0"/>
      <w:ind w:left="0" w:firstLine="0"/>
    </w:pPr>
    <w:rPr>
      <w:rFonts w:ascii="宋体" w:eastAsia="宋体"/>
    </w:rPr>
  </w:style>
  <w:style w:type="paragraph" w:customStyle="1" w:styleId="61">
    <w:name w:val="注：（正文）"/>
    <w:basedOn w:val="54"/>
    <w:next w:val="22"/>
    <w:qFormat/>
    <w:uiPriority w:val="0"/>
  </w:style>
  <w:style w:type="paragraph" w:customStyle="1" w:styleId="62">
    <w:name w:val="注×：（正文）"/>
    <w:uiPriority w:val="0"/>
    <w:pPr>
      <w:numPr>
        <w:ilvl w:val="0"/>
        <w:numId w:val="9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3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4">
    <w:name w:val="标准称谓"/>
    <w:next w:val="1"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5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6">
    <w:name w:val="标准书眉_偶数页"/>
    <w:basedOn w:val="41"/>
    <w:next w:val="1"/>
    <w:qFormat/>
    <w:uiPriority w:val="0"/>
    <w:pPr>
      <w:jc w:val="left"/>
    </w:pPr>
    <w:rPr>
      <w:rFonts w:ascii="黑体" w:eastAsia="黑体"/>
    </w:rPr>
  </w:style>
  <w:style w:type="paragraph" w:customStyle="1" w:styleId="67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8">
    <w:name w:val="参考文献"/>
    <w:basedOn w:val="1"/>
    <w:next w:val="22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69">
    <w:name w:val="参考文献、索引标题"/>
    <w:basedOn w:val="1"/>
    <w:next w:val="22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70">
    <w:name w:val="发布"/>
    <w:basedOn w:val="32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71">
    <w:name w:val="发布部门"/>
    <w:next w:val="22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2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3">
    <w:name w:val="封面标准代替信息"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4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5">
    <w:name w:val="封面标准名称"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6">
    <w:name w:val="封面标准英文名称"/>
    <w:basedOn w:val="75"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77">
    <w:name w:val="封面一致性程度标识"/>
    <w:basedOn w:val="76"/>
    <w:qFormat/>
    <w:uiPriority w:val="0"/>
    <w:pPr>
      <w:spacing w:before="440"/>
    </w:pPr>
    <w:rPr>
      <w:rFonts w:ascii="宋体" w:eastAsia="宋体"/>
    </w:rPr>
  </w:style>
  <w:style w:type="paragraph" w:customStyle="1" w:styleId="78">
    <w:name w:val="封面标准文稿类别"/>
    <w:basedOn w:val="77"/>
    <w:qFormat/>
    <w:uiPriority w:val="0"/>
    <w:pPr>
      <w:spacing w:after="160" w:line="240" w:lineRule="auto"/>
    </w:pPr>
    <w:rPr>
      <w:sz w:val="24"/>
    </w:rPr>
  </w:style>
  <w:style w:type="paragraph" w:customStyle="1" w:styleId="79">
    <w:name w:val="封面标准文稿编辑信息"/>
    <w:basedOn w:val="78"/>
    <w:uiPriority w:val="0"/>
    <w:pPr>
      <w:spacing w:before="180" w:line="180" w:lineRule="exact"/>
    </w:pPr>
    <w:rPr>
      <w:sz w:val="21"/>
    </w:rPr>
  </w:style>
  <w:style w:type="paragraph" w:customStyle="1" w:styleId="80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1">
    <w:name w:val="附录标识"/>
    <w:basedOn w:val="1"/>
    <w:next w:val="22"/>
    <w:uiPriority w:val="0"/>
    <w:pPr>
      <w:keepNext/>
      <w:widowControl/>
      <w:numPr>
        <w:ilvl w:val="0"/>
        <w:numId w:val="10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2">
    <w:name w:val="附录标题"/>
    <w:basedOn w:val="22"/>
    <w:next w:val="22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3">
    <w:name w:val="附录表标号"/>
    <w:basedOn w:val="1"/>
    <w:next w:val="22"/>
    <w:uiPriority w:val="0"/>
    <w:pPr>
      <w:numPr>
        <w:ilvl w:val="0"/>
        <w:numId w:val="1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4">
    <w:name w:val="附录表标题"/>
    <w:basedOn w:val="1"/>
    <w:next w:val="22"/>
    <w:uiPriority w:val="0"/>
    <w:pPr>
      <w:numPr>
        <w:ilvl w:val="1"/>
        <w:numId w:val="11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5">
    <w:name w:val="附录二级条标题"/>
    <w:basedOn w:val="1"/>
    <w:next w:val="22"/>
    <w:qFormat/>
    <w:uiPriority w:val="0"/>
    <w:pPr>
      <w:widowControl/>
      <w:numPr>
        <w:ilvl w:val="3"/>
        <w:numId w:val="10"/>
      </w:numPr>
      <w:tabs>
        <w:tab w:val="left" w:pos="360"/>
      </w:tabs>
      <w:wordWrap w:val="0"/>
      <w:overflowPunct w:val="0"/>
      <w:autoSpaceDE w:val="0"/>
      <w:autoSpaceDN w:val="0"/>
      <w:spacing w:before="50" w:beforeLines="50" w:after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86">
    <w:name w:val="附录二级无"/>
    <w:basedOn w:val="85"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87">
    <w:name w:val="附录公式"/>
    <w:basedOn w:val="22"/>
    <w:next w:val="22"/>
    <w:link w:val="88"/>
    <w:qFormat/>
    <w:uiPriority w:val="0"/>
  </w:style>
  <w:style w:type="character" w:customStyle="1" w:styleId="88">
    <w:name w:val="附录公式 Char"/>
    <w:basedOn w:val="38"/>
    <w:link w:val="87"/>
    <w:uiPriority w:val="0"/>
  </w:style>
  <w:style w:type="paragraph" w:customStyle="1" w:styleId="89">
    <w:name w:val="附录公式编号制表符"/>
    <w:basedOn w:val="1"/>
    <w:next w:val="22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90">
    <w:name w:val="附录三级条标题"/>
    <w:basedOn w:val="85"/>
    <w:next w:val="22"/>
    <w:qFormat/>
    <w:uiPriority w:val="0"/>
    <w:pPr>
      <w:numPr>
        <w:ilvl w:val="4"/>
        <w:numId w:val="10"/>
      </w:numPr>
      <w:outlineLvl w:val="4"/>
    </w:pPr>
  </w:style>
  <w:style w:type="paragraph" w:customStyle="1" w:styleId="91">
    <w:name w:val="附录三级无"/>
    <w:basedOn w:val="90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92">
    <w:name w:val="附录数字编号列项（二级）"/>
    <w:qFormat/>
    <w:uiPriority w:val="0"/>
    <w:pPr>
      <w:numPr>
        <w:ilvl w:val="1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3">
    <w:name w:val="附录四级条标题"/>
    <w:basedOn w:val="90"/>
    <w:next w:val="22"/>
    <w:qFormat/>
    <w:uiPriority w:val="0"/>
    <w:pPr>
      <w:numPr>
        <w:ilvl w:val="5"/>
        <w:numId w:val="10"/>
      </w:numPr>
      <w:outlineLvl w:val="5"/>
    </w:pPr>
  </w:style>
  <w:style w:type="paragraph" w:customStyle="1" w:styleId="94">
    <w:name w:val="附录四级无"/>
    <w:basedOn w:val="93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95">
    <w:name w:val="附录图标号"/>
    <w:basedOn w:val="1"/>
    <w:qFormat/>
    <w:uiPriority w:val="0"/>
    <w:pPr>
      <w:keepNext/>
      <w:pageBreakBefore/>
      <w:widowControl/>
      <w:numPr>
        <w:ilvl w:val="0"/>
        <w:numId w:val="1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96">
    <w:name w:val="附录图标题"/>
    <w:basedOn w:val="1"/>
    <w:next w:val="22"/>
    <w:qFormat/>
    <w:uiPriority w:val="0"/>
    <w:pPr>
      <w:numPr>
        <w:ilvl w:val="1"/>
        <w:numId w:val="13"/>
      </w:numPr>
      <w:tabs>
        <w:tab w:val="left" w:pos="363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7">
    <w:name w:val="附录五级条标题"/>
    <w:basedOn w:val="93"/>
    <w:next w:val="22"/>
    <w:qFormat/>
    <w:uiPriority w:val="0"/>
    <w:pPr>
      <w:numPr>
        <w:ilvl w:val="6"/>
        <w:numId w:val="10"/>
      </w:numPr>
      <w:outlineLvl w:val="6"/>
    </w:pPr>
  </w:style>
  <w:style w:type="paragraph" w:customStyle="1" w:styleId="98">
    <w:name w:val="附录五级无"/>
    <w:basedOn w:val="97"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99">
    <w:name w:val="附录章标题"/>
    <w:next w:val="22"/>
    <w:qFormat/>
    <w:uiPriority w:val="0"/>
    <w:pPr>
      <w:numPr>
        <w:ilvl w:val="1"/>
        <w:numId w:val="10"/>
      </w:numPr>
      <w:tabs>
        <w:tab w:val="left" w:pos="360"/>
      </w:tabs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0">
    <w:name w:val="附录一级条标题"/>
    <w:basedOn w:val="99"/>
    <w:next w:val="22"/>
    <w:qFormat/>
    <w:uiPriority w:val="0"/>
    <w:pPr>
      <w:numPr>
        <w:ilvl w:val="2"/>
        <w:numId w:val="10"/>
      </w:numPr>
      <w:autoSpaceDN w:val="0"/>
      <w:spacing w:before="50" w:beforeLines="50" w:after="50" w:afterLines="50"/>
      <w:outlineLvl w:val="2"/>
    </w:pPr>
  </w:style>
  <w:style w:type="paragraph" w:customStyle="1" w:styleId="101">
    <w:name w:val="附录一级无"/>
    <w:basedOn w:val="100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02">
    <w:name w:val="附录字母编号列项（一级）"/>
    <w:qFormat/>
    <w:uiPriority w:val="0"/>
    <w:pPr>
      <w:numPr>
        <w:ilvl w:val="0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3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4">
    <w:name w:val="列项说明数字编号"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5">
    <w:name w:val="目次、索引正文"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6">
    <w:name w:val="其他标准标志"/>
    <w:basedOn w:val="63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07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08">
    <w:name w:val="其他发布部门"/>
    <w:basedOn w:val="71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09">
    <w:name w:val="前言、引言标题"/>
    <w:next w:val="22"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0">
    <w:name w:val="三级无"/>
    <w:basedOn w:val="48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11">
    <w:name w:val="实施日期"/>
    <w:basedOn w:val="72"/>
    <w:uiPriority w:val="0"/>
    <w:pPr>
      <w:framePr w:vAnchor="page" w:hAnchor="page"/>
      <w:jc w:val="right"/>
    </w:pPr>
  </w:style>
  <w:style w:type="paragraph" w:customStyle="1" w:styleId="112">
    <w:name w:val="示例后文字"/>
    <w:basedOn w:val="22"/>
    <w:next w:val="22"/>
    <w:qFormat/>
    <w:uiPriority w:val="0"/>
    <w:pPr>
      <w:ind w:firstLine="360"/>
    </w:pPr>
    <w:rPr>
      <w:sz w:val="18"/>
    </w:rPr>
  </w:style>
  <w:style w:type="paragraph" w:customStyle="1" w:styleId="113">
    <w:name w:val="首示例"/>
    <w:next w:val="22"/>
    <w:link w:val="114"/>
    <w:qFormat/>
    <w:uiPriority w:val="0"/>
    <w:pPr>
      <w:numPr>
        <w:ilvl w:val="0"/>
        <w:numId w:val="14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4">
    <w:name w:val="首示例 Char"/>
    <w:basedOn w:val="32"/>
    <w:link w:val="113"/>
    <w:qFormat/>
    <w:uiPriority w:val="0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115">
    <w:name w:val="四级无"/>
    <w:basedOn w:val="52"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16">
    <w:name w:val="条文脚注"/>
    <w:basedOn w:val="23"/>
    <w:qFormat/>
    <w:uiPriority w:val="0"/>
    <w:pPr>
      <w:numPr>
        <w:ilvl w:val="0"/>
        <w:numId w:val="0"/>
      </w:numPr>
      <w:tabs>
        <w:tab w:val="clear" w:pos="0"/>
      </w:tabs>
      <w:jc w:val="both"/>
    </w:pPr>
    <w:rPr>
      <w:rFonts w:ascii="宋体"/>
    </w:rPr>
  </w:style>
  <w:style w:type="paragraph" w:customStyle="1" w:styleId="117">
    <w:name w:val="图标脚注说明"/>
    <w:basedOn w:val="22"/>
    <w:uiPriority w:val="0"/>
    <w:pPr>
      <w:ind w:left="840" w:hanging="420" w:firstLineChars="0"/>
    </w:pPr>
    <w:rPr>
      <w:sz w:val="18"/>
      <w:szCs w:val="18"/>
    </w:rPr>
  </w:style>
  <w:style w:type="paragraph" w:customStyle="1" w:styleId="118">
    <w:name w:val="图表脚注说明"/>
    <w:basedOn w:val="1"/>
    <w:qFormat/>
    <w:uiPriority w:val="0"/>
    <w:pPr>
      <w:numPr>
        <w:ilvl w:val="0"/>
        <w:numId w:val="15"/>
      </w:numPr>
    </w:pPr>
    <w:rPr>
      <w:rFonts w:ascii="宋体"/>
      <w:sz w:val="18"/>
      <w:szCs w:val="18"/>
    </w:rPr>
  </w:style>
  <w:style w:type="paragraph" w:customStyle="1" w:styleId="119">
    <w:name w:val="图的脚注"/>
    <w:next w:val="22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0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1">
    <w:name w:val="五级无"/>
    <w:basedOn w:val="53"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22">
    <w:name w:val="一级无"/>
    <w:basedOn w:val="39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23">
    <w:name w:val="正文表标题"/>
    <w:next w:val="22"/>
    <w:qFormat/>
    <w:uiPriority w:val="0"/>
    <w:pPr>
      <w:numPr>
        <w:ilvl w:val="0"/>
        <w:numId w:val="16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4">
    <w:name w:val="正文公式编号制表符"/>
    <w:basedOn w:val="22"/>
    <w:next w:val="22"/>
    <w:qFormat/>
    <w:uiPriority w:val="0"/>
    <w:pPr>
      <w:ind w:firstLine="0" w:firstLineChars="0"/>
    </w:pPr>
  </w:style>
  <w:style w:type="paragraph" w:customStyle="1" w:styleId="125">
    <w:name w:val="正文图标题"/>
    <w:next w:val="22"/>
    <w:qFormat/>
    <w:uiPriority w:val="0"/>
    <w:pPr>
      <w:numPr>
        <w:ilvl w:val="0"/>
        <w:numId w:val="17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6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27">
    <w:name w:val="其他发布日期"/>
    <w:basedOn w:val="72"/>
    <w:qFormat/>
    <w:uiPriority w:val="0"/>
    <w:pPr>
      <w:framePr w:vAnchor="page" w:hAnchor="page" w:x="1419"/>
    </w:pPr>
  </w:style>
  <w:style w:type="paragraph" w:customStyle="1" w:styleId="128">
    <w:name w:val="其他实施日期"/>
    <w:basedOn w:val="111"/>
    <w:qFormat/>
    <w:uiPriority w:val="0"/>
  </w:style>
  <w:style w:type="paragraph" w:customStyle="1" w:styleId="129">
    <w:name w:val="封面标准名称2"/>
    <w:basedOn w:val="75"/>
    <w:qFormat/>
    <w:uiPriority w:val="0"/>
    <w:pPr>
      <w:framePr w:y="4469"/>
      <w:spacing w:before="630" w:beforeLines="630"/>
    </w:pPr>
  </w:style>
  <w:style w:type="paragraph" w:customStyle="1" w:styleId="130">
    <w:name w:val="封面标准英文名称2"/>
    <w:basedOn w:val="76"/>
    <w:qFormat/>
    <w:uiPriority w:val="0"/>
    <w:pPr>
      <w:framePr w:y="4469"/>
    </w:pPr>
  </w:style>
  <w:style w:type="paragraph" w:customStyle="1" w:styleId="131">
    <w:name w:val="封面一致性程度标识2"/>
    <w:basedOn w:val="77"/>
    <w:uiPriority w:val="0"/>
    <w:pPr>
      <w:framePr w:y="4469"/>
    </w:pPr>
  </w:style>
  <w:style w:type="paragraph" w:customStyle="1" w:styleId="132">
    <w:name w:val="封面标准文稿类别2"/>
    <w:basedOn w:val="78"/>
    <w:uiPriority w:val="0"/>
    <w:pPr>
      <w:framePr w:y="4469"/>
    </w:pPr>
  </w:style>
  <w:style w:type="paragraph" w:customStyle="1" w:styleId="133">
    <w:name w:val="封面标准文稿编辑信息2"/>
    <w:basedOn w:val="79"/>
    <w:qFormat/>
    <w:uiPriority w:val="0"/>
    <w:pPr>
      <w:framePr w:y="4469"/>
    </w:pPr>
  </w:style>
  <w:style w:type="character" w:customStyle="1" w:styleId="134">
    <w:name w:val="标题 2 Char"/>
    <w:basedOn w:val="32"/>
    <w:link w:val="3"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35">
    <w:name w:val="标题 1 Char"/>
    <w:basedOn w:val="32"/>
    <w:link w:val="2"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1532;&#20108;&#31215;&#28201;&#24102;&#27700;&#31291;&#28748;&#28297;&#25216;&#26415;&#35268;&#31243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第二积温带水稻灌溉技术规程.dot</Template>
  <Pages>5</Pages>
  <Words>1483</Words>
  <Characters>1725</Characters>
  <Lines>15</Lines>
  <Paragraphs>4</Paragraphs>
  <TotalTime>0</TotalTime>
  <ScaleCrop>false</ScaleCrop>
  <LinksUpToDate>false</LinksUpToDate>
  <CharactersWithSpaces>1759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2021-04-26T01:35:00Z</dcterms:created>
  <dc:creator>Administrator</dc:creator>
  <cp:lastModifiedBy>Administrator</cp:lastModifiedBy>
  <dcterms:modified xsi:type="dcterms:W3CDTF">2021-04-26T06:10:10Z</dcterms:modified>
  <dc:title>标准名称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26AF7503C33F4D7284A3E2239BEDC903</vt:lpwstr>
  </property>
  <property fmtid="{D5CDD505-2E9C-101B-9397-08002B2CF9AE}" pid="3" name="KSOProductBuildVer">
    <vt:lpwstr>2052-11.1.0.10356</vt:lpwstr>
  </property>
</Properties>
</file>