
<file path=[Content_Types].xml><?xml version="1.0" encoding="utf-8"?>
<Types xmlns="http://schemas.openxmlformats.org/package/2006/content-types">
  <Default Extension="xml" ContentType="application/xml"/>
  <Default Extension="jpeg" ContentType="image/jpeg"/>
  <Default Extension="JPG" ContentType="image/.jpg"/>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030.080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CCS</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 xml:space="preserve">A </w:t>
            </w:r>
            <w:r>
              <w:rPr>
                <w:rFonts w:ascii="黑体" w:hAnsi="黑体" w:eastAsia="黑体"/>
                <w:sz w:val="21"/>
                <w:szCs w:val="21"/>
              </w:rPr>
              <w:t>20</w:t>
            </w:r>
            <w:r>
              <w:rPr>
                <w:rFonts w:ascii="黑体" w:hAnsi="黑体" w:eastAsia="黑体"/>
                <w:sz w:val="21"/>
                <w:szCs w:val="21"/>
              </w:rPr>
              <w:fldChar w:fldCharType="end"/>
            </w:r>
            <w:bookmarkEnd w:id="1"/>
          </w:p>
        </w:tc>
      </w:tr>
    </w:tbl>
    <w:tbl>
      <w:tblPr>
        <w:tblStyle w:val="29"/>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1"/>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23</w:t>
            </w:r>
            <w:r>
              <w:fldChar w:fldCharType="end"/>
            </w:r>
            <w:bookmarkEnd w:id="3"/>
          </w:p>
        </w:tc>
      </w:tr>
    </w:tbl>
    <w:p>
      <w:pPr>
        <w:pStyle w:val="52"/>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黑龙江省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7"/>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23</w:t>
      </w:r>
      <w:r>
        <w:rPr>
          <w:lang w:val="fr-FR"/>
        </w:rPr>
        <w:t>/T</w:t>
      </w:r>
      <w:r>
        <w:rPr>
          <w:rFonts w:hint="eastAsia"/>
          <w:lang w:val="fr-FR"/>
        </w:rPr>
        <w:t xml:space="preserve"> </w:t>
      </w:r>
      <w:r>
        <w:fldChar w:fldCharType="end"/>
      </w:r>
      <w:bookmarkEnd w:id="5"/>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rFonts w:hint="eastAsia"/>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rPr>
        <w:t>XXXX</w:t>
      </w:r>
      <w:r>
        <w:fldChar w:fldCharType="end"/>
      </w:r>
      <w:bookmarkEnd w:id="7"/>
    </w:p>
    <w:p>
      <w:pPr>
        <w:pStyle w:val="198"/>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2700020</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pt;height:0pt;width:481.9pt;mso-position-horizontal-relative:page;mso-position-vertical-relative:page;z-index:251659264;mso-width-relative:page;mso-height-relative:page;" filled="f" stroked="t" coordsize="21600,21600" o:allowoverlap="f" o:gfxdata="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iPM2AAA&#10;AAwBAAAPAAAAAAAAAAEAIAAAACIAAABkcnMvZG93bnJldi54bWxQSwECFAAUAAAACACHTuJA4fvj&#10;GOUBAACsAwAADgAAAAAAAAABACAAAAAnAQAAZHJzL2Uyb0RvYy54bWxQSwUGAAAAAAYABgBZAQAA&#10;fgUAAAAA&#10;">
                <v:fill on="f" focussize="0,0"/>
                <v:stroke color="#000000" joinstyle="round"/>
                <v:imagedata o:title=""/>
                <o:lock v:ext="edit" aspectratio="f"/>
              </v:line>
            </w:pict>
          </mc:Fallback>
        </mc:AlternateContent>
      </w:r>
    </w:p>
    <w:p>
      <w:pPr>
        <w:pStyle w:val="52"/>
        <w:framePr w:w="9639" w:h="6976" w:hRule="exact" w:hSpace="0" w:vSpace="0" w:wrap="around" w:hAnchor="page" w:y="6408"/>
        <w:jc w:val="center"/>
        <w:rPr>
          <w:rFonts w:ascii="黑体" w:hAnsi="黑体" w:eastAsia="黑体"/>
          <w:b w:val="0"/>
          <w:bCs w:val="0"/>
          <w:w w:val="100"/>
        </w:rPr>
      </w:pPr>
    </w:p>
    <w:p>
      <w:pPr>
        <w:pStyle w:val="199"/>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导游</w:t>
      </w:r>
      <w:r>
        <w:t>信用评价规范</w:t>
      </w:r>
      <w:r>
        <w:fldChar w:fldCharType="end"/>
      </w:r>
      <w:bookmarkEnd w:id="9"/>
    </w:p>
    <w:p>
      <w:pPr>
        <w:framePr w:w="9639" w:h="6974" w:hRule="exact" w:wrap="around" w:vAnchor="page" w:hAnchor="page" w:x="1419" w:y="6408" w:anchorLock="1"/>
        <w:ind w:left="-1418"/>
      </w:pPr>
    </w:p>
    <w:p>
      <w:pPr>
        <w:pStyle w:val="127"/>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 xml:space="preserve"> </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7"/>
        <w:framePr w:w="9639" w:h="6974" w:hRule="exact" w:wrap="around" w:vAnchor="page" w:hAnchor="page" w:x="1419" w:y="6408" w:anchorLock="1"/>
        <w:textAlignment w:val="bottom"/>
        <w:rPr>
          <w:rFonts w:eastAsia="黑体"/>
          <w:szCs w:val="28"/>
        </w:rPr>
      </w:pPr>
    </w:p>
    <w:p>
      <w:pPr>
        <w:pStyle w:val="127"/>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7"/>
        <w:framePr w:w="9639" w:h="6974" w:hRule="exact" w:wrap="around" w:vAnchor="page" w:hAnchor="page" w:x="1419" w:y="6408" w:anchorLock="1"/>
        <w:pBdr>
          <w:top w:val="none" w:sz="0" w:space="0"/>
          <w:left w:val="none" w:sz="0" w:space="0"/>
          <w:bottom w:val="none" w:sz="0" w:space="0"/>
          <w:right w:val="none" w:sz="0" w:space="0"/>
        </w:pBdr>
        <w:spacing w:before="180" w:line="240" w:lineRule="atLeast"/>
        <w:textAlignment w:val="bottom"/>
        <w:rPr>
          <w:rFonts w:hint="eastAsia"/>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 xml:space="preserve"> 单位：黑龙江省诚信建设促进会</w:t>
      </w:r>
    </w:p>
    <w:p>
      <w:pPr>
        <w:pStyle w:val="127"/>
        <w:framePr w:w="9639" w:h="6974" w:hRule="exact" w:wrap="around" w:vAnchor="page" w:hAnchor="page" w:x="1419" w:y="6408" w:anchorLock="1"/>
        <w:pBdr>
          <w:top w:val="none" w:sz="0" w:space="0"/>
          <w:left w:val="none" w:sz="0" w:space="0"/>
          <w:bottom w:val="none" w:sz="0" w:space="0"/>
          <w:right w:val="none" w:sz="0" w:space="0"/>
        </w:pBdr>
        <w:spacing w:before="180" w:line="240" w:lineRule="atLeast"/>
        <w:textAlignment w:val="bottom"/>
        <w:rPr>
          <w:rFonts w:hint="eastAsia"/>
          <w:sz w:val="21"/>
          <w:szCs w:val="28"/>
        </w:rPr>
      </w:pPr>
      <w:r>
        <w:rPr>
          <w:rFonts w:hint="eastAsia"/>
          <w:sz w:val="21"/>
          <w:szCs w:val="28"/>
        </w:rPr>
        <w:t>联系人：朱丽颖</w:t>
      </w:r>
    </w:p>
    <w:p>
      <w:pPr>
        <w:pStyle w:val="127"/>
        <w:framePr w:w="9639" w:h="6974" w:hRule="exact" w:wrap="around" w:vAnchor="page" w:hAnchor="page" w:x="1419" w:y="6408" w:anchorLock="1"/>
        <w:pBdr>
          <w:top w:val="none" w:sz="0" w:space="0"/>
          <w:left w:val="none" w:sz="0" w:space="0"/>
          <w:bottom w:val="none" w:sz="0" w:space="0"/>
          <w:right w:val="none" w:sz="0" w:space="0"/>
        </w:pBdr>
        <w:spacing w:before="180" w:line="240" w:lineRule="atLeast"/>
        <w:textAlignment w:val="bottom"/>
        <w:rPr>
          <w:rFonts w:hint="eastAsia"/>
          <w:sz w:val="21"/>
          <w:szCs w:val="28"/>
        </w:rPr>
      </w:pPr>
      <w:r>
        <w:rPr>
          <w:rFonts w:hint="eastAsia"/>
          <w:sz w:val="21"/>
          <w:szCs w:val="28"/>
        </w:rPr>
        <w:t>联系方式：15546681112</w:t>
      </w:r>
    </w:p>
    <w:p>
      <w:pPr>
        <w:pStyle w:val="127"/>
        <w:framePr w:w="9639" w:h="6974" w:hRule="exact" w:wrap="around" w:vAnchor="page" w:hAnchor="page" w:x="1419" w:y="6408" w:anchorLock="1"/>
        <w:spacing w:before="180" w:line="240" w:lineRule="atLeast"/>
        <w:textAlignment w:val="bottom"/>
        <w:rPr>
          <w:sz w:val="21"/>
          <w:szCs w:val="28"/>
        </w:rPr>
      </w:pPr>
      <w:r>
        <w:rPr>
          <w:rFonts w:hint="eastAsia"/>
          <w:sz w:val="21"/>
          <w:szCs w:val="28"/>
        </w:rPr>
        <w:t xml:space="preserve">邮箱：hljcch777@163.com </w:t>
      </w:r>
    </w:p>
    <w:p>
      <w:pPr>
        <w:pStyle w:val="127"/>
        <w:framePr w:w="9639" w:h="6974" w:hRule="exact" w:wrap="around" w:vAnchor="page" w:hAnchor="page" w:x="1419" w:y="6408" w:anchorLock="1"/>
        <w:spacing w:before="180" w:line="240" w:lineRule="atLeast"/>
        <w:textAlignment w:val="bottom"/>
        <w:rPr>
          <w:sz w:val="21"/>
          <w:szCs w:val="28"/>
        </w:rPr>
      </w:pPr>
      <w:r>
        <w:rPr>
          <w:sz w:val="21"/>
          <w:szCs w:val="28"/>
        </w:rPr>
        <w:fldChar w:fldCharType="end"/>
      </w:r>
      <w:bookmarkEnd w:id="12"/>
    </w:p>
    <w:p>
      <w:pPr>
        <w:pStyle w:val="127"/>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5"/>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XXXX</w:t>
      </w:r>
      <w:r>
        <w:rPr>
          <w:rFonts w:ascii="黑体"/>
        </w:rPr>
        <w:fldChar w:fldCharType="end"/>
      </w:r>
      <w:bookmarkEnd w:id="14"/>
      <w:r>
        <w:rPr>
          <w:rFonts w:ascii="黑体"/>
        </w:rPr>
        <w:t>-</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5"/>
      <w:r>
        <w:rPr>
          <w:rFonts w:ascii="黑体"/>
        </w:rPr>
        <w:t>-</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6"/>
      <w:r>
        <w:rPr>
          <w:rFonts w:hint="eastAsia"/>
        </w:rPr>
        <w:t>发布</w:t>
      </w:r>
    </w:p>
    <w:p>
      <w:pPr>
        <w:pStyle w:val="196"/>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XXXX</w:t>
      </w:r>
      <w:r>
        <w:rPr>
          <w:rFonts w:ascii="黑体"/>
        </w:rPr>
        <w:fldChar w:fldCharType="end"/>
      </w:r>
      <w:bookmarkEnd w:id="17"/>
      <w:r>
        <w:rPr>
          <w:rFonts w:ascii="黑体"/>
        </w:rPr>
        <w:t>-</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8"/>
      <w:r>
        <w:rPr>
          <w:rFonts w:ascii="黑体"/>
        </w:rPr>
        <w:t>-</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9"/>
      <w:r>
        <w:rPr>
          <w:rFonts w:hint="eastAsia"/>
        </w:rPr>
        <w:t>实施</w:t>
      </w:r>
    </w:p>
    <w:p>
      <w:pPr>
        <w:pStyle w:val="153"/>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黑龙江省市场监督管理局</w:t>
      </w:r>
      <w:r>
        <w:rPr>
          <w:rFonts w:hAnsi="黑体"/>
          <w:w w:val="100"/>
          <w:sz w:val="28"/>
        </w:rPr>
        <w:fldChar w:fldCharType="end"/>
      </w:r>
      <w:bookmarkEnd w:id="20"/>
      <w:r>
        <w:rPr>
          <w:rFonts w:ascii="Times New Roman"/>
          <w:w w:val="100"/>
          <w:sz w:val="28"/>
        </w:rPr>
        <w:t>  </w:t>
      </w:r>
      <w:r>
        <w:rPr>
          <w:rStyle w:val="231"/>
          <w:rFonts w:hint="eastAsia" w:hAnsi="黑体"/>
          <w:position w:val="0"/>
        </w:rPr>
        <w:t>发</w:t>
      </w:r>
      <w:r>
        <w:rPr>
          <w:rStyle w:val="231"/>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9252585</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55pt;height:0pt;width:481.9pt;mso-position-horizontal-relative:page;mso-position-vertical-relative:page;z-index:251660288;mso-width-relative:page;mso-height-relative:page;" filled="f" stroked="t" coordsize="21600,21600" o:gfxdata="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5qdGL1wAAAA4B&#10;AAAPAAAAAAAAAAEAIAAAACIAAABkcnMvZG93bnJldi54bWxQSwECFAAUAAAACACHTuJAAzUM5uMB&#10;AACqAwAADgAAAAAAAAABACAAAAAmAQAAZHJzL2Uyb0RvYy54bWxQSwUGAAAAAAYABgBZAQAAewUA&#10;AAAA&#10;">
                <v:fill on="f" focussize="0,0"/>
                <v:stroke color="#000000" joinstyle="round"/>
                <v:imagedata o:title=""/>
                <o:lock v:ext="edit" aspectratio="f"/>
                <w10:anchorlock/>
              </v:line>
            </w:pict>
          </mc:Fallback>
        </mc:AlternateContent>
      </w:r>
    </w:p>
    <w:p>
      <w:pPr>
        <w:pStyle w:val="93"/>
        <w:spacing w:after="468"/>
        <w:rPr>
          <w:color w:val="auto"/>
          <w:highlight w:val="none"/>
        </w:rPr>
      </w:pPr>
      <w:bookmarkStart w:id="21" w:name="BookMark1"/>
      <w:bookmarkStart w:id="22" w:name="_Toc74666214"/>
      <w:bookmarkStart w:id="23" w:name="_Toc74648220"/>
      <w:bookmarkStart w:id="24" w:name="_Toc76475619"/>
      <w:bookmarkStart w:id="25" w:name="_Toc73809627"/>
      <w:bookmarkStart w:id="26" w:name="_Toc73808461"/>
      <w:bookmarkStart w:id="27" w:name="_Toc70234988"/>
      <w:bookmarkStart w:id="28" w:name="_Toc77930096"/>
      <w:bookmarkStart w:id="29" w:name="_Toc73808501"/>
      <w:bookmarkStart w:id="30" w:name="_Toc76482703"/>
      <w:bookmarkStart w:id="31" w:name="_Toc77692524"/>
      <w:bookmarkStart w:id="32" w:name="_Toc73028370"/>
      <w:r>
        <w:rPr>
          <w:rFonts w:hint="eastAsia"/>
          <w:color w:val="auto"/>
          <w:spacing w:val="320"/>
          <w:highlight w:val="none"/>
        </w:rPr>
        <w:t>目</w:t>
      </w:r>
      <w:r>
        <w:rPr>
          <w:rFonts w:hint="eastAsia"/>
          <w:color w:val="auto"/>
          <w:highlight w:val="none"/>
        </w:rPr>
        <w:t>次</w:t>
      </w:r>
    </w:p>
    <w:p>
      <w:pPr>
        <w:pStyle w:val="20"/>
        <w:tabs>
          <w:tab w:val="right" w:leader="dot" w:pos="9344"/>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TOC \o "1-1" \h \t "标准文件_一级条标题,2,标准文件_附录一级条标题,2," </w:instrText>
      </w:r>
      <w:r>
        <w:rPr>
          <w:color w:val="auto"/>
          <w:highlight w:val="none"/>
        </w:rPr>
        <w:fldChar w:fldCharType="separate"/>
      </w:r>
      <w:r>
        <w:rPr>
          <w:color w:val="auto"/>
          <w:highlight w:val="none"/>
        </w:rPr>
        <w:fldChar w:fldCharType="begin"/>
      </w:r>
      <w:r>
        <w:rPr>
          <w:color w:val="auto"/>
          <w:highlight w:val="none"/>
        </w:rPr>
        <w:instrText xml:space="preserve"> HYPERLINK \l "_Toc87081099" </w:instrText>
      </w:r>
      <w:r>
        <w:rPr>
          <w:color w:val="auto"/>
          <w:highlight w:val="none"/>
        </w:rPr>
        <w:fldChar w:fldCharType="separate"/>
      </w:r>
      <w:r>
        <w:rPr>
          <w:rStyle w:val="34"/>
          <w:color w:val="auto"/>
          <w:highlight w:val="none"/>
        </w:rPr>
        <w:t>前言</w:t>
      </w:r>
      <w:r>
        <w:rPr>
          <w:color w:val="auto"/>
          <w:highlight w:val="none"/>
        </w:rPr>
        <w:tab/>
      </w:r>
      <w:r>
        <w:rPr>
          <w:color w:val="auto"/>
          <w:highlight w:val="none"/>
        </w:rPr>
        <w:fldChar w:fldCharType="begin"/>
      </w:r>
      <w:r>
        <w:rPr>
          <w:color w:val="auto"/>
          <w:highlight w:val="none"/>
        </w:rPr>
        <w:instrText xml:space="preserve"> PAGEREF _Toc87081099 \h </w:instrText>
      </w:r>
      <w:r>
        <w:rPr>
          <w:color w:val="auto"/>
          <w:highlight w:val="none"/>
        </w:rPr>
        <w:fldChar w:fldCharType="separate"/>
      </w:r>
      <w:r>
        <w:rPr>
          <w:color w:val="auto"/>
          <w:highlight w:val="none"/>
        </w:rPr>
        <w:t>II</w:t>
      </w:r>
      <w:r>
        <w:rPr>
          <w:color w:val="auto"/>
          <w:highlight w:val="none"/>
        </w:rPr>
        <w:fldChar w:fldCharType="end"/>
      </w:r>
      <w:r>
        <w:rPr>
          <w:color w:val="auto"/>
          <w:highlight w:val="none"/>
        </w:rPr>
        <w:fldChar w:fldCharType="end"/>
      </w:r>
    </w:p>
    <w:p>
      <w:pPr>
        <w:pStyle w:val="20"/>
        <w:tabs>
          <w:tab w:val="right" w:leader="dot" w:pos="9344"/>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"_Toc87081100" </w:instrText>
      </w:r>
      <w:r>
        <w:rPr>
          <w:color w:val="auto"/>
          <w:highlight w:val="none"/>
        </w:rPr>
        <w:fldChar w:fldCharType="separate"/>
      </w:r>
      <w:r>
        <w:rPr>
          <w:rStyle w:val="34"/>
          <w:color w:val="auto"/>
          <w:highlight w:val="none"/>
        </w:rPr>
        <w:t>1  范围</w:t>
      </w:r>
      <w:r>
        <w:rPr>
          <w:color w:val="auto"/>
          <w:highlight w:val="none"/>
        </w:rPr>
        <w:tab/>
      </w:r>
      <w:r>
        <w:rPr>
          <w:color w:val="auto"/>
          <w:highlight w:val="none"/>
        </w:rPr>
        <w:fldChar w:fldCharType="begin"/>
      </w:r>
      <w:r>
        <w:rPr>
          <w:color w:val="auto"/>
          <w:highlight w:val="none"/>
        </w:rPr>
        <w:instrText xml:space="preserve"> PAGEREF _Toc87081100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20"/>
        <w:tabs>
          <w:tab w:val="right" w:leader="dot" w:pos="9344"/>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"_Toc87081101" </w:instrText>
      </w:r>
      <w:r>
        <w:rPr>
          <w:color w:val="auto"/>
          <w:highlight w:val="none"/>
        </w:rPr>
        <w:fldChar w:fldCharType="separate"/>
      </w:r>
      <w:r>
        <w:rPr>
          <w:rStyle w:val="34"/>
          <w:color w:val="auto"/>
          <w:highlight w:val="none"/>
        </w:rPr>
        <w:t>2  规范性引用文件</w:t>
      </w:r>
      <w:r>
        <w:rPr>
          <w:color w:val="auto"/>
          <w:highlight w:val="none"/>
        </w:rPr>
        <w:tab/>
      </w:r>
      <w:r>
        <w:rPr>
          <w:color w:val="auto"/>
          <w:highlight w:val="none"/>
        </w:rPr>
        <w:fldChar w:fldCharType="begin"/>
      </w:r>
      <w:r>
        <w:rPr>
          <w:color w:val="auto"/>
          <w:highlight w:val="none"/>
        </w:rPr>
        <w:instrText xml:space="preserve"> PAGEREF _Toc87081101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20"/>
        <w:tabs>
          <w:tab w:val="right" w:leader="dot" w:pos="9344"/>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"_Toc87081102" </w:instrText>
      </w:r>
      <w:r>
        <w:rPr>
          <w:color w:val="auto"/>
          <w:highlight w:val="none"/>
        </w:rPr>
        <w:fldChar w:fldCharType="separate"/>
      </w:r>
      <w:r>
        <w:rPr>
          <w:rStyle w:val="34"/>
          <w:color w:val="auto"/>
          <w:highlight w:val="none"/>
        </w:rPr>
        <w:t>3  术语和定义</w:t>
      </w:r>
      <w:r>
        <w:rPr>
          <w:color w:val="auto"/>
          <w:highlight w:val="none"/>
        </w:rPr>
        <w:tab/>
      </w:r>
      <w:r>
        <w:rPr>
          <w:color w:val="auto"/>
          <w:highlight w:val="none"/>
        </w:rPr>
        <w:fldChar w:fldCharType="begin"/>
      </w:r>
      <w:r>
        <w:rPr>
          <w:color w:val="auto"/>
          <w:highlight w:val="none"/>
        </w:rPr>
        <w:instrText xml:space="preserve"> PAGEREF _Toc87081102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20"/>
        <w:tabs>
          <w:tab w:val="right" w:leader="dot" w:pos="9344"/>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"_Toc87081103" </w:instrText>
      </w:r>
      <w:r>
        <w:rPr>
          <w:color w:val="auto"/>
          <w:highlight w:val="none"/>
        </w:rPr>
        <w:fldChar w:fldCharType="separate"/>
      </w:r>
      <w:r>
        <w:rPr>
          <w:rStyle w:val="34"/>
          <w:color w:val="auto"/>
          <w:highlight w:val="none"/>
        </w:rPr>
        <w:t>4  评价原则</w:t>
      </w:r>
      <w:r>
        <w:rPr>
          <w:color w:val="auto"/>
          <w:highlight w:val="none"/>
        </w:rPr>
        <w:tab/>
      </w:r>
      <w:r>
        <w:rPr>
          <w:color w:val="auto"/>
          <w:highlight w:val="none"/>
        </w:rPr>
        <w:fldChar w:fldCharType="begin"/>
      </w:r>
      <w:r>
        <w:rPr>
          <w:color w:val="auto"/>
          <w:highlight w:val="none"/>
        </w:rPr>
        <w:instrText xml:space="preserve"> PAGEREF _Toc87081103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25"/>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"_Toc87081104" </w:instrText>
      </w:r>
      <w:r>
        <w:rPr>
          <w:color w:val="auto"/>
          <w:highlight w:val="none"/>
        </w:rPr>
        <w:fldChar w:fldCharType="separate"/>
      </w:r>
      <w:r>
        <w:rPr>
          <w:rStyle w:val="34"/>
          <w:color w:val="auto"/>
          <w:highlight w:val="none"/>
        </w:rPr>
        <w:t>4.1  客观性</w:t>
      </w:r>
      <w:r>
        <w:rPr>
          <w:color w:val="auto"/>
          <w:highlight w:val="none"/>
        </w:rPr>
        <w:tab/>
      </w:r>
      <w:r>
        <w:rPr>
          <w:color w:val="auto"/>
          <w:highlight w:val="none"/>
        </w:rPr>
        <w:fldChar w:fldCharType="begin"/>
      </w:r>
      <w:r>
        <w:rPr>
          <w:color w:val="auto"/>
          <w:highlight w:val="none"/>
        </w:rPr>
        <w:instrText xml:space="preserve"> PAGEREF _Toc87081104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25"/>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"_Toc87081105" </w:instrText>
      </w:r>
      <w:r>
        <w:rPr>
          <w:color w:val="auto"/>
          <w:highlight w:val="none"/>
        </w:rPr>
        <w:fldChar w:fldCharType="separate"/>
      </w:r>
      <w:r>
        <w:rPr>
          <w:rStyle w:val="34"/>
          <w:color w:val="auto"/>
          <w:highlight w:val="none"/>
        </w:rPr>
        <w:t>4.2  科学性</w:t>
      </w:r>
      <w:r>
        <w:rPr>
          <w:color w:val="auto"/>
          <w:highlight w:val="none"/>
        </w:rPr>
        <w:tab/>
      </w:r>
      <w:r>
        <w:rPr>
          <w:color w:val="auto"/>
          <w:highlight w:val="none"/>
        </w:rPr>
        <w:fldChar w:fldCharType="begin"/>
      </w:r>
      <w:r>
        <w:rPr>
          <w:color w:val="auto"/>
          <w:highlight w:val="none"/>
        </w:rPr>
        <w:instrText xml:space="preserve"> PAGEREF _Toc87081105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25"/>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"_Toc87081106" </w:instrText>
      </w:r>
      <w:r>
        <w:rPr>
          <w:color w:val="auto"/>
          <w:highlight w:val="none"/>
        </w:rPr>
        <w:fldChar w:fldCharType="separate"/>
      </w:r>
      <w:r>
        <w:rPr>
          <w:rStyle w:val="34"/>
          <w:color w:val="auto"/>
          <w:highlight w:val="none"/>
        </w:rPr>
        <w:t>4.3  公正性</w:t>
      </w:r>
      <w:r>
        <w:rPr>
          <w:color w:val="auto"/>
          <w:highlight w:val="none"/>
        </w:rPr>
        <w:tab/>
      </w:r>
      <w:r>
        <w:rPr>
          <w:color w:val="auto"/>
          <w:highlight w:val="none"/>
        </w:rPr>
        <w:fldChar w:fldCharType="begin"/>
      </w:r>
      <w:r>
        <w:rPr>
          <w:color w:val="auto"/>
          <w:highlight w:val="none"/>
        </w:rPr>
        <w:instrText xml:space="preserve"> PAGEREF _Toc87081106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25"/>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"_Toc87081107" </w:instrText>
      </w:r>
      <w:r>
        <w:rPr>
          <w:color w:val="auto"/>
          <w:highlight w:val="none"/>
        </w:rPr>
        <w:fldChar w:fldCharType="separate"/>
      </w:r>
      <w:r>
        <w:rPr>
          <w:rStyle w:val="34"/>
          <w:color w:val="auto"/>
          <w:highlight w:val="none"/>
        </w:rPr>
        <w:t>4.4  安全性</w:t>
      </w:r>
      <w:r>
        <w:rPr>
          <w:color w:val="auto"/>
          <w:highlight w:val="none"/>
        </w:rPr>
        <w:tab/>
      </w:r>
      <w:r>
        <w:rPr>
          <w:color w:val="auto"/>
          <w:highlight w:val="none"/>
        </w:rPr>
        <w:fldChar w:fldCharType="begin"/>
      </w:r>
      <w:r>
        <w:rPr>
          <w:color w:val="auto"/>
          <w:highlight w:val="none"/>
        </w:rPr>
        <w:instrText xml:space="preserve"> PAGEREF _Toc87081107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20"/>
        <w:tabs>
          <w:tab w:val="right" w:leader="dot" w:pos="9344"/>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"_Toc87081108" </w:instrText>
      </w:r>
      <w:r>
        <w:rPr>
          <w:color w:val="auto"/>
          <w:highlight w:val="none"/>
        </w:rPr>
        <w:fldChar w:fldCharType="separate"/>
      </w:r>
      <w:r>
        <w:rPr>
          <w:rStyle w:val="34"/>
          <w:color w:val="auto"/>
          <w:highlight w:val="none"/>
        </w:rPr>
        <w:t>5  评价指标设置与等级划分</w:t>
      </w:r>
      <w:r>
        <w:rPr>
          <w:color w:val="auto"/>
          <w:highlight w:val="none"/>
        </w:rPr>
        <w:tab/>
      </w:r>
      <w:r>
        <w:rPr>
          <w:color w:val="auto"/>
          <w:highlight w:val="none"/>
        </w:rPr>
        <w:fldChar w:fldCharType="begin"/>
      </w:r>
      <w:r>
        <w:rPr>
          <w:color w:val="auto"/>
          <w:highlight w:val="none"/>
        </w:rPr>
        <w:instrText xml:space="preserve"> PAGEREF _Toc87081108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25"/>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"_Toc87081109" </w:instrText>
      </w:r>
      <w:r>
        <w:rPr>
          <w:color w:val="auto"/>
          <w:highlight w:val="none"/>
        </w:rPr>
        <w:fldChar w:fldCharType="separate"/>
      </w:r>
      <w:r>
        <w:rPr>
          <w:rStyle w:val="34"/>
          <w:color w:val="auto"/>
          <w:highlight w:val="none"/>
        </w:rPr>
        <w:t>5.1  评价指标</w:t>
      </w:r>
      <w:r>
        <w:rPr>
          <w:color w:val="auto"/>
          <w:highlight w:val="none"/>
        </w:rPr>
        <w:tab/>
      </w:r>
      <w:r>
        <w:rPr>
          <w:color w:val="auto"/>
          <w:highlight w:val="none"/>
        </w:rPr>
        <w:fldChar w:fldCharType="begin"/>
      </w:r>
      <w:r>
        <w:rPr>
          <w:color w:val="auto"/>
          <w:highlight w:val="none"/>
        </w:rPr>
        <w:instrText xml:space="preserve"> PAGEREF _Toc87081109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25"/>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"_Toc87081110" </w:instrText>
      </w:r>
      <w:r>
        <w:rPr>
          <w:color w:val="auto"/>
          <w:highlight w:val="none"/>
        </w:rPr>
        <w:fldChar w:fldCharType="separate"/>
      </w:r>
      <w:r>
        <w:rPr>
          <w:rStyle w:val="34"/>
          <w:color w:val="auto"/>
          <w:highlight w:val="none"/>
        </w:rPr>
        <w:t>5.2  评价方法</w:t>
      </w:r>
      <w:r>
        <w:rPr>
          <w:color w:val="auto"/>
          <w:highlight w:val="none"/>
        </w:rPr>
        <w:tab/>
      </w:r>
      <w:r>
        <w:rPr>
          <w:color w:val="auto"/>
          <w:highlight w:val="none"/>
        </w:rPr>
        <w:fldChar w:fldCharType="begin"/>
      </w:r>
      <w:r>
        <w:rPr>
          <w:color w:val="auto"/>
          <w:highlight w:val="none"/>
        </w:rPr>
        <w:instrText xml:space="preserve"> PAGEREF _Toc87081110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25"/>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"_Toc87081111" </w:instrText>
      </w:r>
      <w:r>
        <w:rPr>
          <w:color w:val="auto"/>
          <w:highlight w:val="none"/>
        </w:rPr>
        <w:fldChar w:fldCharType="separate"/>
      </w:r>
      <w:r>
        <w:rPr>
          <w:rStyle w:val="34"/>
          <w:color w:val="auto"/>
          <w:highlight w:val="none"/>
        </w:rPr>
        <w:t>5.3  评分依据</w:t>
      </w:r>
      <w:r>
        <w:rPr>
          <w:color w:val="auto"/>
          <w:highlight w:val="none"/>
        </w:rPr>
        <w:tab/>
      </w:r>
      <w:r>
        <w:rPr>
          <w:color w:val="auto"/>
          <w:highlight w:val="none"/>
        </w:rPr>
        <w:fldChar w:fldCharType="begin"/>
      </w:r>
      <w:r>
        <w:rPr>
          <w:color w:val="auto"/>
          <w:highlight w:val="none"/>
        </w:rPr>
        <w:instrText xml:space="preserve"> PAGEREF _Toc87081111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25"/>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"_Toc87081112" </w:instrText>
      </w:r>
      <w:r>
        <w:rPr>
          <w:color w:val="auto"/>
          <w:highlight w:val="none"/>
        </w:rPr>
        <w:fldChar w:fldCharType="separate"/>
      </w:r>
      <w:r>
        <w:rPr>
          <w:rStyle w:val="34"/>
          <w:color w:val="auto"/>
          <w:highlight w:val="none"/>
        </w:rPr>
        <w:t>5.4  等级划分</w:t>
      </w:r>
      <w:r>
        <w:rPr>
          <w:color w:val="auto"/>
          <w:highlight w:val="none"/>
        </w:rPr>
        <w:tab/>
      </w:r>
      <w:r>
        <w:rPr>
          <w:color w:val="auto"/>
          <w:highlight w:val="none"/>
        </w:rPr>
        <w:fldChar w:fldCharType="begin"/>
      </w:r>
      <w:r>
        <w:rPr>
          <w:color w:val="auto"/>
          <w:highlight w:val="none"/>
        </w:rPr>
        <w:instrText xml:space="preserve"> PAGEREF _Toc87081112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20"/>
        <w:tabs>
          <w:tab w:val="right" w:leader="dot" w:pos="9344"/>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"_Toc87081113" </w:instrText>
      </w:r>
      <w:r>
        <w:rPr>
          <w:color w:val="auto"/>
          <w:highlight w:val="none"/>
        </w:rPr>
        <w:fldChar w:fldCharType="separate"/>
      </w:r>
      <w:r>
        <w:rPr>
          <w:rStyle w:val="34"/>
          <w:color w:val="auto"/>
          <w:highlight w:val="none"/>
        </w:rPr>
        <w:t>6  信用评价</w:t>
      </w:r>
      <w:r>
        <w:rPr>
          <w:color w:val="auto"/>
          <w:highlight w:val="none"/>
        </w:rPr>
        <w:tab/>
      </w:r>
      <w:r>
        <w:rPr>
          <w:color w:val="auto"/>
          <w:highlight w:val="none"/>
        </w:rPr>
        <w:fldChar w:fldCharType="begin"/>
      </w:r>
      <w:r>
        <w:rPr>
          <w:color w:val="auto"/>
          <w:highlight w:val="none"/>
        </w:rPr>
        <w:instrText xml:space="preserve"> PAGEREF _Toc87081113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25"/>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"_Toc87081114" </w:instrText>
      </w:r>
      <w:r>
        <w:rPr>
          <w:color w:val="auto"/>
          <w:highlight w:val="none"/>
        </w:rPr>
        <w:fldChar w:fldCharType="separate"/>
      </w:r>
      <w:r>
        <w:rPr>
          <w:rStyle w:val="34"/>
          <w:color w:val="auto"/>
          <w:highlight w:val="none"/>
        </w:rPr>
        <w:t>6.1  信用主体</w:t>
      </w:r>
      <w:r>
        <w:rPr>
          <w:color w:val="auto"/>
          <w:highlight w:val="none"/>
        </w:rPr>
        <w:tab/>
      </w:r>
      <w:r>
        <w:rPr>
          <w:color w:val="auto"/>
          <w:highlight w:val="none"/>
        </w:rPr>
        <w:fldChar w:fldCharType="begin"/>
      </w:r>
      <w:r>
        <w:rPr>
          <w:color w:val="auto"/>
          <w:highlight w:val="none"/>
        </w:rPr>
        <w:instrText xml:space="preserve"> PAGEREF _Toc87081114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25"/>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"_Toc87081115" </w:instrText>
      </w:r>
      <w:r>
        <w:rPr>
          <w:color w:val="auto"/>
          <w:highlight w:val="none"/>
        </w:rPr>
        <w:fldChar w:fldCharType="separate"/>
      </w:r>
      <w:r>
        <w:rPr>
          <w:rStyle w:val="34"/>
          <w:color w:val="auto"/>
          <w:highlight w:val="none"/>
        </w:rPr>
        <w:t>6.2  评价主体</w:t>
      </w:r>
      <w:r>
        <w:rPr>
          <w:color w:val="auto"/>
          <w:highlight w:val="none"/>
        </w:rPr>
        <w:tab/>
      </w:r>
      <w:r>
        <w:rPr>
          <w:color w:val="auto"/>
          <w:highlight w:val="none"/>
        </w:rPr>
        <w:fldChar w:fldCharType="begin"/>
      </w:r>
      <w:r>
        <w:rPr>
          <w:color w:val="auto"/>
          <w:highlight w:val="none"/>
        </w:rPr>
        <w:instrText xml:space="preserve"> PAGEREF _Toc87081115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25"/>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"_Toc87081116" </w:instrText>
      </w:r>
      <w:r>
        <w:rPr>
          <w:color w:val="auto"/>
          <w:highlight w:val="none"/>
        </w:rPr>
        <w:fldChar w:fldCharType="separate"/>
      </w:r>
      <w:r>
        <w:rPr>
          <w:rStyle w:val="34"/>
          <w:color w:val="auto"/>
          <w:highlight w:val="none"/>
        </w:rPr>
        <w:t>6.3  评价流程与要求</w:t>
      </w:r>
      <w:r>
        <w:rPr>
          <w:color w:val="auto"/>
          <w:highlight w:val="none"/>
        </w:rPr>
        <w:tab/>
      </w:r>
      <w:r>
        <w:rPr>
          <w:color w:val="auto"/>
          <w:highlight w:val="none"/>
        </w:rPr>
        <w:fldChar w:fldCharType="begin"/>
      </w:r>
      <w:r>
        <w:rPr>
          <w:color w:val="auto"/>
          <w:highlight w:val="none"/>
        </w:rPr>
        <w:instrText xml:space="preserve"> PAGEREF _Toc87081116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25"/>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"_Toc87081117" </w:instrText>
      </w:r>
      <w:r>
        <w:rPr>
          <w:color w:val="auto"/>
          <w:highlight w:val="none"/>
        </w:rPr>
        <w:fldChar w:fldCharType="separate"/>
      </w:r>
      <w:r>
        <w:rPr>
          <w:rStyle w:val="34"/>
          <w:color w:val="auto"/>
          <w:highlight w:val="none"/>
        </w:rPr>
        <w:t>6.4  异议处理</w:t>
      </w:r>
      <w:r>
        <w:rPr>
          <w:color w:val="auto"/>
          <w:highlight w:val="none"/>
        </w:rPr>
        <w:tab/>
      </w:r>
      <w:r>
        <w:rPr>
          <w:color w:val="auto"/>
          <w:highlight w:val="none"/>
        </w:rPr>
        <w:fldChar w:fldCharType="begin"/>
      </w:r>
      <w:r>
        <w:rPr>
          <w:color w:val="auto"/>
          <w:highlight w:val="none"/>
        </w:rPr>
        <w:instrText xml:space="preserve"> PAGEREF _Toc87081117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25"/>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"_Toc87081118" </w:instrText>
      </w:r>
      <w:r>
        <w:rPr>
          <w:color w:val="auto"/>
          <w:highlight w:val="none"/>
        </w:rPr>
        <w:fldChar w:fldCharType="separate"/>
      </w:r>
      <w:r>
        <w:rPr>
          <w:rStyle w:val="34"/>
          <w:color w:val="auto"/>
          <w:highlight w:val="none"/>
        </w:rPr>
        <w:t>6.5  跟踪复核</w:t>
      </w:r>
      <w:r>
        <w:rPr>
          <w:color w:val="auto"/>
          <w:highlight w:val="none"/>
        </w:rPr>
        <w:tab/>
      </w:r>
      <w:r>
        <w:rPr>
          <w:color w:val="auto"/>
          <w:highlight w:val="none"/>
        </w:rPr>
        <w:fldChar w:fldCharType="begin"/>
      </w:r>
      <w:r>
        <w:rPr>
          <w:color w:val="auto"/>
          <w:highlight w:val="none"/>
        </w:rPr>
        <w:instrText xml:space="preserve"> PAGEREF _Toc87081118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25"/>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"_Toc87081119" </w:instrText>
      </w:r>
      <w:r>
        <w:rPr>
          <w:color w:val="auto"/>
          <w:highlight w:val="none"/>
        </w:rPr>
        <w:fldChar w:fldCharType="separate"/>
      </w:r>
      <w:r>
        <w:rPr>
          <w:rStyle w:val="34"/>
          <w:color w:val="auto"/>
          <w:highlight w:val="none"/>
        </w:rPr>
        <w:t>6.6  等级取消</w:t>
      </w:r>
      <w:r>
        <w:rPr>
          <w:color w:val="auto"/>
          <w:highlight w:val="none"/>
        </w:rPr>
        <w:tab/>
      </w:r>
      <w:r>
        <w:rPr>
          <w:color w:val="auto"/>
          <w:highlight w:val="none"/>
        </w:rPr>
        <w:fldChar w:fldCharType="begin"/>
      </w:r>
      <w:r>
        <w:rPr>
          <w:color w:val="auto"/>
          <w:highlight w:val="none"/>
        </w:rPr>
        <w:instrText xml:space="preserve"> PAGEREF _Toc87081119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20"/>
        <w:tabs>
          <w:tab w:val="right" w:leader="dot" w:pos="9344"/>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"_Toc87081120" </w:instrText>
      </w:r>
      <w:r>
        <w:rPr>
          <w:color w:val="auto"/>
          <w:highlight w:val="none"/>
        </w:rPr>
        <w:fldChar w:fldCharType="separate"/>
      </w:r>
      <w:r>
        <w:rPr>
          <w:rStyle w:val="34"/>
          <w:color w:val="auto"/>
          <w:highlight w:val="none"/>
        </w:rPr>
        <w:t>附录A（规范性）  导游信用评价指标及赋分</w:t>
      </w:r>
      <w:r>
        <w:rPr>
          <w:color w:val="auto"/>
          <w:highlight w:val="none"/>
        </w:rPr>
        <w:tab/>
      </w:r>
      <w:r>
        <w:rPr>
          <w:color w:val="auto"/>
          <w:highlight w:val="none"/>
        </w:rPr>
        <w:fldChar w:fldCharType="begin"/>
      </w:r>
      <w:r>
        <w:rPr>
          <w:color w:val="auto"/>
          <w:highlight w:val="none"/>
        </w:rPr>
        <w:instrText xml:space="preserve"> PAGEREF _Toc87081120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20"/>
        <w:tabs>
          <w:tab w:val="right" w:leader="dot" w:pos="9344"/>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"_Toc87081122" </w:instrText>
      </w:r>
      <w:r>
        <w:rPr>
          <w:color w:val="auto"/>
          <w:highlight w:val="none"/>
        </w:rPr>
        <w:fldChar w:fldCharType="separate"/>
      </w:r>
      <w:r>
        <w:rPr>
          <w:rStyle w:val="34"/>
          <w:color w:val="auto"/>
          <w:highlight w:val="none"/>
        </w:rPr>
        <w:t>参考文献</w:t>
      </w:r>
      <w:r>
        <w:rPr>
          <w:color w:val="auto"/>
          <w:highlight w:val="none"/>
        </w:rPr>
        <w:tab/>
      </w:r>
      <w:r>
        <w:rPr>
          <w:color w:val="auto"/>
          <w:highlight w:val="none"/>
        </w:rPr>
        <w:fldChar w:fldCharType="begin"/>
      </w:r>
      <w:r>
        <w:rPr>
          <w:color w:val="auto"/>
          <w:highlight w:val="none"/>
        </w:rPr>
        <w:instrText xml:space="preserve"> PAGEREF _Toc87081122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93"/>
        <w:spacing w:after="468"/>
        <w:rPr>
          <w:color w:val="auto"/>
          <w:highlight w:val="none"/>
        </w:rPr>
        <w:sectPr>
          <w:headerReference r:id="rId9" w:type="default"/>
          <w:footerReference r:id="rId11" w:type="default"/>
          <w:headerReference r:id="rId10" w:type="even"/>
          <w:pgSz w:w="11906" w:h="16838"/>
          <w:pgMar w:top="567" w:right="1134" w:bottom="1134" w:left="1134" w:header="1418" w:footer="1134" w:gutter="284"/>
          <w:pgNumType w:fmt="upperRoman" w:start="1"/>
          <w:cols w:space="425" w:num="1"/>
          <w:formProt w:val="0"/>
          <w:docGrid w:type="lines" w:linePitch="312" w:charSpace="0"/>
        </w:sectPr>
      </w:pPr>
      <w:r>
        <w:rPr>
          <w:color w:val="auto"/>
          <w:highlight w:val="none"/>
        </w:rPr>
        <w:fldChar w:fldCharType="end"/>
      </w:r>
    </w:p>
    <w:bookmarkEnd w:id="21"/>
    <w:p>
      <w:pPr>
        <w:pStyle w:val="91"/>
        <w:spacing w:after="468"/>
        <w:rPr>
          <w:color w:val="auto"/>
          <w:highlight w:val="none"/>
        </w:rPr>
      </w:pPr>
      <w:bookmarkStart w:id="33" w:name="_Toc87081099"/>
      <w:bookmarkStart w:id="34" w:name="BookMark2"/>
      <w:r>
        <w:rPr>
          <w:color w:val="auto"/>
          <w:spacing w:val="320"/>
          <w:highlight w:val="none"/>
        </w:rPr>
        <w:t>前</w:t>
      </w:r>
      <w:r>
        <w:rPr>
          <w:color w:val="auto"/>
          <w:highlight w:val="none"/>
        </w:rPr>
        <w:t>言</w:t>
      </w:r>
      <w:bookmarkEnd w:id="22"/>
      <w:bookmarkEnd w:id="23"/>
      <w:bookmarkEnd w:id="24"/>
      <w:bookmarkEnd w:id="25"/>
      <w:bookmarkEnd w:id="26"/>
      <w:bookmarkEnd w:id="27"/>
      <w:bookmarkEnd w:id="28"/>
      <w:bookmarkEnd w:id="29"/>
      <w:bookmarkEnd w:id="30"/>
      <w:bookmarkEnd w:id="31"/>
      <w:bookmarkEnd w:id="32"/>
      <w:bookmarkEnd w:id="33"/>
    </w:p>
    <w:p>
      <w:pPr>
        <w:pStyle w:val="58"/>
        <w:ind w:firstLine="420"/>
        <w:rPr>
          <w:color w:val="auto"/>
          <w:highlight w:val="none"/>
        </w:rPr>
      </w:pPr>
      <w:r>
        <w:rPr>
          <w:rFonts w:hint="eastAsia"/>
          <w:color w:val="auto"/>
          <w:highlight w:val="none"/>
        </w:rPr>
        <w:t>本文件按照 GB/T 1.1—2020《标准化工作导则  第1部分：标准化文件的结构和起草规则》的规定起草。</w:t>
      </w:r>
    </w:p>
    <w:p>
      <w:pPr>
        <w:pStyle w:val="58"/>
        <w:ind w:firstLine="420"/>
        <w:rPr>
          <w:color w:val="auto"/>
          <w:highlight w:val="none"/>
        </w:rPr>
      </w:pPr>
      <w:r>
        <w:rPr>
          <w:rFonts w:hint="eastAsia"/>
          <w:color w:val="auto"/>
          <w:highlight w:val="none"/>
        </w:rPr>
        <w:t>请注意本文件的某些部分可能涉及专利。本文件的发布机构不承担识别专利的责任。</w:t>
      </w:r>
    </w:p>
    <w:p>
      <w:pPr>
        <w:pStyle w:val="58"/>
        <w:ind w:firstLine="420"/>
        <w:rPr>
          <w:color w:val="auto"/>
          <w:highlight w:val="none"/>
        </w:rPr>
      </w:pPr>
      <w:r>
        <w:rPr>
          <w:rFonts w:hint="eastAsia"/>
          <w:color w:val="auto"/>
          <w:highlight w:val="none"/>
        </w:rPr>
        <w:t>本文件由黑龙江省文化和旅游厅提出、归口并组织实施。</w:t>
      </w:r>
    </w:p>
    <w:p>
      <w:pPr>
        <w:pStyle w:val="58"/>
        <w:ind w:firstLine="420"/>
        <w:rPr>
          <w:color w:val="auto"/>
          <w:highlight w:val="none"/>
        </w:rPr>
      </w:pPr>
      <w:r>
        <w:rPr>
          <w:rFonts w:hint="eastAsia"/>
          <w:color w:val="auto"/>
          <w:highlight w:val="none"/>
        </w:rPr>
        <w:t>本文件起草单位：黑龙江省文化和旅游厅、</w:t>
      </w:r>
      <w:r>
        <w:rPr>
          <w:rFonts w:hint="eastAsia"/>
          <w:color w:val="auto"/>
          <w:highlight w:val="none"/>
          <w:lang w:eastAsia="zh-CN"/>
        </w:rPr>
        <w:t>黑龙江省诚信建设促进会、</w:t>
      </w:r>
      <w:r>
        <w:rPr>
          <w:rFonts w:hint="eastAsia"/>
          <w:color w:val="auto"/>
          <w:highlight w:val="none"/>
        </w:rPr>
        <w:t>黑龙江省导游协会、黑龙江省旅游协会、黑龙江旅游职业技术学院、东北石油大学</w:t>
      </w:r>
    </w:p>
    <w:p>
      <w:pPr>
        <w:pStyle w:val="58"/>
        <w:ind w:firstLine="420"/>
        <w:rPr>
          <w:rFonts w:hint="default" w:eastAsia="宋体"/>
          <w:color w:val="auto"/>
          <w:highlight w:val="none"/>
          <w:lang w:val="en-US" w:eastAsia="zh-CN"/>
        </w:rPr>
        <w:sectPr>
          <w:pgSz w:w="11906" w:h="16838"/>
          <w:pgMar w:top="567" w:right="1134" w:bottom="1134" w:left="1134" w:header="1418" w:footer="1134" w:gutter="284"/>
          <w:pgNumType w:fmt="upperRoman"/>
          <w:cols w:space="425" w:num="1"/>
          <w:formProt w:val="0"/>
          <w:docGrid w:type="lines" w:linePitch="312" w:charSpace="0"/>
        </w:sectPr>
      </w:pPr>
      <w:r>
        <w:rPr>
          <w:rFonts w:hint="eastAsia"/>
          <w:color w:val="auto"/>
          <w:highlight w:val="none"/>
        </w:rPr>
        <w:t>本文件主要起草人：沈广春、徐祖成、张波</w:t>
      </w:r>
      <w:r>
        <w:rPr>
          <w:rFonts w:hint="eastAsia"/>
          <w:color w:val="auto"/>
          <w:highlight w:val="none"/>
          <w:lang w:eastAsia="zh-CN"/>
        </w:rPr>
        <w:t>、</w:t>
      </w:r>
      <w:r>
        <w:rPr>
          <w:rFonts w:hint="eastAsia"/>
          <w:color w:val="auto"/>
          <w:highlight w:val="none"/>
        </w:rPr>
        <w:t>肖金梅、李丛辉、朱彩云、张立彬、曲国辉、杜鹃、赵甲申</w:t>
      </w:r>
      <w:r>
        <w:rPr>
          <w:rFonts w:hint="eastAsia"/>
          <w:color w:val="auto"/>
          <w:highlight w:val="none"/>
          <w:lang w:eastAsia="zh-CN"/>
        </w:rPr>
        <w:t>、</w:t>
      </w:r>
      <w:r>
        <w:rPr>
          <w:rFonts w:hint="eastAsia"/>
          <w:color w:val="auto"/>
          <w:highlight w:val="none"/>
          <w:lang w:val="en-US" w:eastAsia="zh-CN"/>
        </w:rPr>
        <w:t>张弘、</w:t>
      </w:r>
      <w:bookmarkStart w:id="423" w:name="_GoBack"/>
      <w:bookmarkEnd w:id="423"/>
      <w:r>
        <w:rPr>
          <w:rFonts w:hint="eastAsia"/>
          <w:color w:val="auto"/>
          <w:highlight w:val="none"/>
          <w:lang w:val="en-US" w:eastAsia="zh-CN"/>
        </w:rPr>
        <w:t>于海波、刘建东、朱丽颖、</w:t>
      </w:r>
    </w:p>
    <w:bookmarkEnd w:id="34"/>
    <w:p>
      <w:pPr>
        <w:spacing w:line="20" w:lineRule="exact"/>
        <w:jc w:val="center"/>
        <w:rPr>
          <w:rFonts w:ascii="黑体" w:hAnsi="黑体" w:eastAsia="黑体"/>
          <w:color w:val="auto"/>
          <w:sz w:val="32"/>
          <w:szCs w:val="32"/>
          <w:highlight w:val="none"/>
        </w:rPr>
      </w:pPr>
      <w:bookmarkStart w:id="35" w:name="BookMark4"/>
    </w:p>
    <w:p>
      <w:pPr>
        <w:spacing w:line="20" w:lineRule="exact"/>
        <w:jc w:val="center"/>
        <w:rPr>
          <w:rFonts w:ascii="黑体" w:hAnsi="黑体" w:eastAsia="黑体"/>
          <w:color w:val="auto"/>
          <w:sz w:val="32"/>
          <w:szCs w:val="32"/>
          <w:highlight w:val="none"/>
        </w:rPr>
      </w:pPr>
    </w:p>
    <w:sdt>
      <w:sdtPr>
        <w:rPr>
          <w:color w:val="auto"/>
          <w:highlight w:val="none"/>
        </w:rPr>
        <w:tag w:val="NEW_STAND_NAME"/>
        <w:id w:val="595910757"/>
        <w:lock w:val="sdtLocked"/>
        <w:placeholder>
          <w:docPart w:val="1FB72E4006644745AD9D86BC89A540AB"/>
        </w:placeholder>
      </w:sdtPr>
      <w:sdtEndPr>
        <w:rPr>
          <w:color w:val="auto"/>
          <w:highlight w:val="none"/>
        </w:rPr>
      </w:sdtEndPr>
      <w:sdtContent>
        <w:p>
          <w:pPr>
            <w:pStyle w:val="179"/>
            <w:spacing w:before="3" w:beforeLines="1" w:after="686" w:afterLines="220"/>
            <w:rPr>
              <w:color w:val="auto"/>
              <w:highlight w:val="none"/>
            </w:rPr>
          </w:pPr>
          <w:bookmarkStart w:id="36" w:name="NEW_STAND_NAME"/>
          <w:r>
            <w:rPr>
              <w:rFonts w:hint="eastAsia"/>
              <w:color w:val="auto"/>
              <w:highlight w:val="none"/>
            </w:rPr>
            <w:t>导游信用评价规范</w:t>
          </w:r>
        </w:p>
      </w:sdtContent>
    </w:sdt>
    <w:bookmarkEnd w:id="36"/>
    <w:p>
      <w:pPr>
        <w:pStyle w:val="106"/>
        <w:spacing w:before="312" w:after="312"/>
        <w:rPr>
          <w:color w:val="auto"/>
          <w:highlight w:val="none"/>
        </w:rPr>
      </w:pPr>
      <w:bookmarkStart w:id="37" w:name="_Toc87081100"/>
      <w:bookmarkStart w:id="38" w:name="_Toc73028371"/>
      <w:bookmarkStart w:id="39" w:name="_Toc70234989"/>
      <w:bookmarkStart w:id="40" w:name="_Toc24884218"/>
      <w:bookmarkStart w:id="41" w:name="_Toc24884211"/>
      <w:bookmarkStart w:id="42" w:name="_Toc74648221"/>
      <w:bookmarkStart w:id="43" w:name="_Toc17233333"/>
      <w:bookmarkStart w:id="44" w:name="_Toc26718930"/>
      <w:bookmarkStart w:id="45" w:name="_Toc17233325"/>
      <w:bookmarkStart w:id="46" w:name="_Toc76475620"/>
      <w:bookmarkStart w:id="47" w:name="_Toc26986771"/>
      <w:bookmarkStart w:id="48" w:name="_Toc70233801"/>
      <w:bookmarkStart w:id="49" w:name="_Toc73809628"/>
      <w:bookmarkStart w:id="50" w:name="_Toc73808462"/>
      <w:bookmarkStart w:id="51" w:name="_Toc76482704"/>
      <w:bookmarkStart w:id="52" w:name="_Toc73808502"/>
      <w:bookmarkStart w:id="53" w:name="_Toc26986530"/>
      <w:bookmarkStart w:id="54" w:name="_Toc74666215"/>
      <w:bookmarkStart w:id="55" w:name="_Toc77930097"/>
      <w:bookmarkStart w:id="56" w:name="_Toc26648465"/>
      <w:bookmarkStart w:id="57" w:name="_Toc77692525"/>
      <w:r>
        <w:rPr>
          <w:rFonts w:hint="eastAsia"/>
          <w:color w:val="auto"/>
          <w:highlight w:val="none"/>
        </w:rPr>
        <w:t>范围</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pPr>
        <w:pStyle w:val="58"/>
        <w:ind w:firstLine="420"/>
        <w:rPr>
          <w:color w:val="auto"/>
          <w:highlight w:val="none"/>
        </w:rPr>
      </w:pPr>
      <w:bookmarkStart w:id="58" w:name="_Toc17233334"/>
      <w:bookmarkStart w:id="59" w:name="_Toc24884219"/>
      <w:bookmarkStart w:id="60" w:name="_Toc26648466"/>
      <w:bookmarkStart w:id="61" w:name="_Toc17233326"/>
      <w:bookmarkStart w:id="62" w:name="_Toc24884212"/>
      <w:r>
        <w:rPr>
          <w:rFonts w:hint="eastAsia"/>
          <w:color w:val="auto"/>
          <w:highlight w:val="none"/>
        </w:rPr>
        <w:t>本文件界定了导游信用评价的术语和定义，确立了评价原则，规定了评价指标设置</w:t>
      </w:r>
      <w:r>
        <w:rPr>
          <w:color w:val="auto"/>
          <w:highlight w:val="none"/>
        </w:rPr>
        <w:t>与等级划分</w:t>
      </w:r>
      <w:r>
        <w:rPr>
          <w:rFonts w:hint="eastAsia"/>
          <w:color w:val="auto"/>
          <w:highlight w:val="none"/>
        </w:rPr>
        <w:t>、信用评价的要求。</w:t>
      </w:r>
    </w:p>
    <w:p>
      <w:pPr>
        <w:pStyle w:val="58"/>
        <w:ind w:firstLine="420"/>
        <w:rPr>
          <w:color w:val="auto"/>
          <w:highlight w:val="none"/>
        </w:rPr>
      </w:pPr>
      <w:r>
        <w:rPr>
          <w:rFonts w:hint="eastAsia"/>
          <w:color w:val="auto"/>
          <w:highlight w:val="none"/>
        </w:rPr>
        <w:t>本文件适用于导游的信用等级划分与评定。</w:t>
      </w:r>
    </w:p>
    <w:p>
      <w:pPr>
        <w:pStyle w:val="106"/>
        <w:spacing w:before="312" w:after="312"/>
        <w:rPr>
          <w:color w:val="auto"/>
          <w:highlight w:val="none"/>
        </w:rPr>
      </w:pPr>
      <w:bookmarkStart w:id="63" w:name="_Toc70234990"/>
      <w:bookmarkStart w:id="64" w:name="_Toc77930098"/>
      <w:bookmarkStart w:id="65" w:name="_Toc87081101"/>
      <w:bookmarkStart w:id="66" w:name="_Toc26986531"/>
      <w:bookmarkStart w:id="67" w:name="_Toc76475621"/>
      <w:bookmarkStart w:id="68" w:name="_Toc26718931"/>
      <w:bookmarkStart w:id="69" w:name="_Toc73028372"/>
      <w:bookmarkStart w:id="70" w:name="_Toc26986772"/>
      <w:bookmarkStart w:id="71" w:name="_Toc73808503"/>
      <w:bookmarkStart w:id="72" w:name="_Toc77692526"/>
      <w:bookmarkStart w:id="73" w:name="_Toc76482705"/>
      <w:bookmarkStart w:id="74" w:name="_Toc70233802"/>
      <w:bookmarkStart w:id="75" w:name="_Toc73809629"/>
      <w:bookmarkStart w:id="76" w:name="_Toc73808463"/>
      <w:bookmarkStart w:id="77" w:name="_Toc74648222"/>
      <w:bookmarkStart w:id="78" w:name="_Toc74666216"/>
      <w:r>
        <w:rPr>
          <w:rFonts w:hint="eastAsia"/>
          <w:color w:val="auto"/>
          <w:highlight w:val="none"/>
        </w:rPr>
        <w:t>规范性引用文件</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sdt>
      <w:sdtPr>
        <w:rPr>
          <w:rFonts w:hint="eastAsia"/>
          <w:color w:val="auto"/>
          <w:highlight w:val="none"/>
        </w:rPr>
        <w:id w:val="715848253"/>
        <w:placeholder>
          <w:docPart w:val="71CAE97ECACC465D86C15535BB2D824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auto"/>
          <w:highlight w:val="none"/>
        </w:rPr>
      </w:sdtEndPr>
      <w:sdtContent>
        <w:p>
          <w:pPr>
            <w:pStyle w:val="58"/>
            <w:ind w:firstLine="420"/>
            <w:rPr>
              <w:color w:val="auto"/>
              <w:highlight w:val="none"/>
            </w:rPr>
          </w:pPr>
          <w:r>
            <w:rPr>
              <w:rFonts w:hint="eastAsia"/>
              <w:color w:val="auto"/>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8"/>
        <w:ind w:firstLine="420"/>
        <w:rPr>
          <w:color w:val="auto"/>
          <w:highlight w:val="none"/>
        </w:rPr>
      </w:pPr>
      <w:r>
        <w:rPr>
          <w:rFonts w:hint="eastAsia"/>
          <w:color w:val="auto"/>
          <w:highlight w:val="none"/>
        </w:rPr>
        <w:t>GB/T 15971  导游服务规范</w:t>
      </w:r>
    </w:p>
    <w:p>
      <w:pPr>
        <w:pStyle w:val="58"/>
        <w:ind w:firstLine="420"/>
        <w:rPr>
          <w:color w:val="auto"/>
          <w:highlight w:val="none"/>
        </w:rPr>
      </w:pPr>
      <w:r>
        <w:rPr>
          <w:rFonts w:hint="eastAsia"/>
          <w:color w:val="auto"/>
          <w:highlight w:val="none"/>
        </w:rPr>
        <w:t>GB/T 16766  旅游业基础术语</w:t>
      </w:r>
    </w:p>
    <w:p>
      <w:pPr>
        <w:pStyle w:val="58"/>
        <w:ind w:firstLine="420"/>
        <w:rPr>
          <w:color w:val="auto"/>
          <w:highlight w:val="none"/>
        </w:rPr>
      </w:pPr>
      <w:r>
        <w:rPr>
          <w:rFonts w:hint="eastAsia"/>
          <w:color w:val="auto"/>
          <w:highlight w:val="none"/>
        </w:rPr>
        <w:t>GB/T 22116  企业信用等级表示方法</w:t>
      </w:r>
    </w:p>
    <w:p>
      <w:pPr>
        <w:pStyle w:val="58"/>
        <w:ind w:firstLine="420"/>
        <w:rPr>
          <w:color w:val="auto"/>
          <w:highlight w:val="none"/>
        </w:rPr>
      </w:pPr>
      <w:r>
        <w:rPr>
          <w:rFonts w:hint="eastAsia"/>
          <w:color w:val="auto"/>
          <w:highlight w:val="none"/>
        </w:rPr>
        <w:t>GB/T 22117  信用  基本术语</w:t>
      </w:r>
    </w:p>
    <w:p>
      <w:pPr>
        <w:pStyle w:val="58"/>
        <w:ind w:firstLine="420"/>
        <w:rPr>
          <w:color w:val="auto"/>
          <w:highlight w:val="none"/>
        </w:rPr>
      </w:pPr>
      <w:r>
        <w:rPr>
          <w:rFonts w:hint="eastAsia"/>
          <w:color w:val="auto"/>
          <w:highlight w:val="none"/>
        </w:rPr>
        <w:t xml:space="preserve">GB/T 22119  信用服务机构 </w:t>
      </w:r>
      <w:r>
        <w:rPr>
          <w:color w:val="auto"/>
          <w:highlight w:val="none"/>
        </w:rPr>
        <w:t xml:space="preserve"> </w:t>
      </w:r>
      <w:r>
        <w:rPr>
          <w:rFonts w:hint="eastAsia"/>
          <w:color w:val="auto"/>
          <w:highlight w:val="none"/>
        </w:rPr>
        <w:t>诚信评价业务规范</w:t>
      </w:r>
    </w:p>
    <w:p>
      <w:pPr>
        <w:pStyle w:val="58"/>
        <w:ind w:firstLine="420"/>
        <w:rPr>
          <w:color w:val="auto"/>
          <w:highlight w:val="none"/>
        </w:rPr>
      </w:pPr>
      <w:r>
        <w:rPr>
          <w:rFonts w:hint="eastAsia"/>
          <w:color w:val="auto"/>
          <w:highlight w:val="none"/>
        </w:rPr>
        <w:t>GB/T 34313  导游等级划分与评定</w:t>
      </w:r>
    </w:p>
    <w:p>
      <w:pPr>
        <w:pStyle w:val="58"/>
        <w:ind w:firstLine="420"/>
        <w:rPr>
          <w:color w:val="auto"/>
          <w:highlight w:val="none"/>
        </w:rPr>
      </w:pPr>
      <w:r>
        <w:rPr>
          <w:color w:val="auto"/>
          <w:highlight w:val="none"/>
        </w:rPr>
        <w:t>GB/T 34830.1—2017</w:t>
      </w:r>
      <w:r>
        <w:rPr>
          <w:rFonts w:hint="eastAsia"/>
          <w:color w:val="auto"/>
          <w:highlight w:val="none"/>
        </w:rPr>
        <w:t xml:space="preserve">  信用</w:t>
      </w:r>
      <w:r>
        <w:rPr>
          <w:color w:val="auto"/>
          <w:highlight w:val="none"/>
        </w:rPr>
        <w:fldChar w:fldCharType="begin"/>
      </w:r>
      <w:r>
        <w:rPr>
          <w:color w:val="auto"/>
          <w:highlight w:val="none"/>
        </w:rPr>
        <w:instrText xml:space="preserve"> HYPERLINK "https://www.so.com/link?m=bIFK9s5LLcyueUbbDsqJUi8AiPJqzYmXaPoKdltAPsloA6g0rWkbz8DC0MjKZLEZIpcuoE%2FoDCdGUc2u6bacz5nvXPPeqBRaGvxP%2Fn678oLwfkQ%2F4n1JBrEWhUadaGXYWN%2BRUiV3iumh441RdunR3ChkfP240W2vrz%2BBTvMBNmYZeiqsS" \t "_blank" </w:instrText>
      </w:r>
      <w:r>
        <w:rPr>
          <w:color w:val="auto"/>
          <w:highlight w:val="none"/>
        </w:rPr>
        <w:fldChar w:fldCharType="separate"/>
      </w:r>
      <w:r>
        <w:rPr>
          <w:color w:val="auto"/>
          <w:highlight w:val="none"/>
        </w:rPr>
        <w:t>信息征集规范</w:t>
      </w:r>
      <w:r>
        <w:rPr>
          <w:rFonts w:hint="eastAsia"/>
          <w:color w:val="auto"/>
          <w:highlight w:val="none"/>
        </w:rPr>
        <w:t xml:space="preserve">  </w:t>
      </w:r>
      <w:r>
        <w:rPr>
          <w:color w:val="auto"/>
          <w:highlight w:val="none"/>
        </w:rPr>
        <w:t>第1部分:总则</w:t>
      </w:r>
      <w:r>
        <w:rPr>
          <w:color w:val="auto"/>
          <w:highlight w:val="none"/>
        </w:rPr>
        <w:fldChar w:fldCharType="end"/>
      </w:r>
    </w:p>
    <w:p>
      <w:pPr>
        <w:pStyle w:val="106"/>
        <w:spacing w:before="312" w:after="312"/>
        <w:rPr>
          <w:color w:val="auto"/>
          <w:highlight w:val="none"/>
        </w:rPr>
      </w:pPr>
      <w:bookmarkStart w:id="79" w:name="_Toc73808504"/>
      <w:bookmarkStart w:id="80" w:name="_Toc74666217"/>
      <w:bookmarkStart w:id="81" w:name="_Toc77930099"/>
      <w:bookmarkStart w:id="82" w:name="_Toc77692527"/>
      <w:bookmarkStart w:id="83" w:name="_Toc76482706"/>
      <w:bookmarkStart w:id="84" w:name="_Toc74648223"/>
      <w:bookmarkStart w:id="85" w:name="_Toc70234991"/>
      <w:bookmarkStart w:id="86" w:name="_Toc73808464"/>
      <w:bookmarkStart w:id="87" w:name="_Toc87081102"/>
      <w:bookmarkStart w:id="88" w:name="_Toc73809630"/>
      <w:bookmarkStart w:id="89" w:name="_Toc76475622"/>
      <w:bookmarkStart w:id="90" w:name="_Toc70233803"/>
      <w:bookmarkStart w:id="91" w:name="_Toc73028373"/>
      <w:r>
        <w:rPr>
          <w:rFonts w:hint="eastAsia"/>
          <w:color w:val="auto"/>
          <w:highlight w:val="none"/>
        </w:rPr>
        <w:t>术语和定义</w:t>
      </w:r>
      <w:bookmarkEnd w:id="79"/>
      <w:bookmarkEnd w:id="80"/>
      <w:bookmarkEnd w:id="81"/>
      <w:bookmarkEnd w:id="82"/>
      <w:bookmarkEnd w:id="83"/>
      <w:bookmarkEnd w:id="84"/>
      <w:bookmarkEnd w:id="85"/>
      <w:bookmarkEnd w:id="86"/>
      <w:bookmarkEnd w:id="87"/>
      <w:bookmarkEnd w:id="88"/>
      <w:bookmarkEnd w:id="89"/>
      <w:bookmarkEnd w:id="90"/>
      <w:bookmarkEnd w:id="91"/>
      <w:bookmarkStart w:id="92" w:name="_Toc26986532"/>
      <w:bookmarkEnd w:id="92"/>
    </w:p>
    <w:p>
      <w:pPr>
        <w:pStyle w:val="58"/>
        <w:ind w:firstLine="420"/>
        <w:rPr>
          <w:color w:val="auto"/>
          <w:highlight w:val="none"/>
        </w:rPr>
      </w:pPr>
      <w:r>
        <w:rPr>
          <w:rFonts w:hint="eastAsia"/>
          <w:color w:val="auto"/>
          <w:highlight w:val="none"/>
        </w:rPr>
        <w:t>GB/T 16766和GB/T 22117界定的以及下列术语和定义适用于本文件。</w:t>
      </w:r>
    </w:p>
    <w:p>
      <w:pPr>
        <w:pStyle w:val="225"/>
        <w:ind w:left="420" w:hanging="420" w:hangingChars="200"/>
        <w:rPr>
          <w:rFonts w:ascii="黑体" w:hAnsi="黑体" w:eastAsia="黑体"/>
          <w:color w:val="auto"/>
          <w:highlight w:val="none"/>
        </w:rPr>
      </w:pPr>
    </w:p>
    <w:p>
      <w:pPr>
        <w:pStyle w:val="58"/>
        <w:ind w:firstLine="420"/>
        <w:rPr>
          <w:color w:val="auto"/>
          <w:highlight w:val="none"/>
        </w:rPr>
      </w:pPr>
      <w:r>
        <w:rPr>
          <w:rFonts w:hint="eastAsia"/>
          <w:color w:val="auto"/>
          <w:highlight w:val="none"/>
        </w:rPr>
        <w:t>导游</w:t>
      </w:r>
    </w:p>
    <w:p>
      <w:pPr>
        <w:pStyle w:val="58"/>
        <w:ind w:firstLine="420"/>
        <w:rPr>
          <w:color w:val="auto"/>
          <w:szCs w:val="21"/>
          <w:highlight w:val="none"/>
        </w:rPr>
      </w:pPr>
      <w:r>
        <w:rPr>
          <w:rFonts w:hint="eastAsia"/>
          <w:color w:val="auto"/>
          <w:szCs w:val="21"/>
          <w:highlight w:val="none"/>
        </w:rPr>
        <w:t>按照《导游人员管理条例》的规定，取得导游证，接受旅行社委派，为旅游者提供向导、讲解以及相关服务的人员。</w:t>
      </w:r>
    </w:p>
    <w:p>
      <w:pPr>
        <w:pStyle w:val="58"/>
        <w:ind w:firstLine="420"/>
        <w:rPr>
          <w:rFonts w:ascii="黑体" w:hAnsi="黑体" w:eastAsia="黑体"/>
          <w:color w:val="auto"/>
          <w:highlight w:val="none"/>
        </w:rPr>
      </w:pPr>
      <w:r>
        <w:rPr>
          <w:rFonts w:hint="eastAsia"/>
          <w:color w:val="auto"/>
          <w:szCs w:val="21"/>
          <w:highlight w:val="none"/>
        </w:rPr>
        <w:t>[来源：GB/T 16766</w:t>
      </w:r>
      <w:r>
        <w:rPr>
          <w:rFonts w:hint="eastAsia" w:hAnsi="宋体" w:cs="宋体"/>
          <w:color w:val="auto"/>
          <w:highlight w:val="none"/>
        </w:rPr>
        <w:t>—</w:t>
      </w:r>
      <w:r>
        <w:rPr>
          <w:rFonts w:hint="eastAsia"/>
          <w:color w:val="auto"/>
          <w:szCs w:val="21"/>
          <w:highlight w:val="none"/>
        </w:rPr>
        <w:t>2017，4.17]</w:t>
      </w:r>
    </w:p>
    <w:p>
      <w:pPr>
        <w:pStyle w:val="225"/>
        <w:ind w:left="420" w:hanging="420" w:hangingChars="200"/>
        <w:rPr>
          <w:color w:val="auto"/>
          <w:highlight w:val="none"/>
        </w:rPr>
      </w:pPr>
    </w:p>
    <w:p>
      <w:pPr>
        <w:pStyle w:val="225"/>
        <w:numPr>
          <w:ilvl w:val="0"/>
          <w:numId w:val="0"/>
        </w:numPr>
        <w:ind w:left="420"/>
        <w:rPr>
          <w:color w:val="auto"/>
          <w:highlight w:val="none"/>
        </w:rPr>
      </w:pPr>
      <w:r>
        <w:rPr>
          <w:rFonts w:hint="eastAsia" w:ascii="黑体" w:hAnsi="黑体" w:eastAsia="黑体"/>
          <w:color w:val="auto"/>
          <w:highlight w:val="none"/>
        </w:rPr>
        <w:t>信用</w:t>
      </w:r>
      <w:r>
        <w:rPr>
          <w:rFonts w:ascii="黑体" w:hAnsi="黑体" w:eastAsia="黑体"/>
          <w:color w:val="auto"/>
          <w:highlight w:val="none"/>
        </w:rPr>
        <w:br w:type="textWrapping"/>
      </w:r>
      <w:r>
        <w:rPr>
          <w:rFonts w:hint="eastAsia"/>
          <w:color w:val="auto"/>
          <w:highlight w:val="none"/>
        </w:rPr>
        <w:t>个人或组织履行承诺的意愿和能力。</w:t>
      </w:r>
    </w:p>
    <w:p>
      <w:pPr>
        <w:pStyle w:val="58"/>
        <w:ind w:firstLine="420"/>
        <w:rPr>
          <w:color w:val="auto"/>
          <w:highlight w:val="none"/>
        </w:rPr>
      </w:pPr>
      <w:r>
        <w:rPr>
          <w:rFonts w:hint="eastAsia"/>
          <w:color w:val="auto"/>
          <w:highlight w:val="none"/>
        </w:rPr>
        <w:t>[来源：</w:t>
      </w:r>
      <w:r>
        <w:rPr>
          <w:color w:val="auto"/>
          <w:highlight w:val="none"/>
        </w:rPr>
        <w:t>G</w:t>
      </w:r>
      <w:r>
        <w:rPr>
          <w:rFonts w:hint="eastAsia"/>
          <w:color w:val="auto"/>
          <w:highlight w:val="none"/>
        </w:rPr>
        <w:t xml:space="preserve">B/T </w:t>
      </w:r>
      <w:r>
        <w:rPr>
          <w:color w:val="auto"/>
          <w:highlight w:val="none"/>
        </w:rPr>
        <w:t>22117</w:t>
      </w:r>
      <w:r>
        <w:rPr>
          <w:rFonts w:hint="eastAsia"/>
          <w:color w:val="auto"/>
          <w:highlight w:val="none"/>
        </w:rPr>
        <w:t>—201</w:t>
      </w:r>
      <w:r>
        <w:rPr>
          <w:color w:val="auto"/>
          <w:highlight w:val="none"/>
        </w:rPr>
        <w:t>8</w:t>
      </w:r>
      <w:r>
        <w:rPr>
          <w:rFonts w:hint="eastAsia"/>
          <w:color w:val="auto"/>
          <w:highlight w:val="none"/>
        </w:rPr>
        <w:t>，2.</w:t>
      </w:r>
      <w:r>
        <w:rPr>
          <w:color w:val="auto"/>
          <w:highlight w:val="none"/>
        </w:rPr>
        <w:t>1</w:t>
      </w:r>
      <w:r>
        <w:rPr>
          <w:rFonts w:hint="eastAsia"/>
          <w:color w:val="auto"/>
          <w:highlight w:val="none"/>
        </w:rPr>
        <w:t>]</w:t>
      </w:r>
    </w:p>
    <w:p>
      <w:pPr>
        <w:pStyle w:val="225"/>
        <w:ind w:left="420" w:hanging="420" w:hangingChars="200"/>
        <w:rPr>
          <w:rFonts w:ascii="黑体" w:hAnsi="黑体" w:eastAsia="黑体"/>
          <w:color w:val="auto"/>
          <w:highlight w:val="none"/>
        </w:rPr>
      </w:pPr>
      <w:bookmarkStart w:id="93" w:name="_Toc70097480"/>
      <w:r>
        <w:rPr>
          <w:rFonts w:ascii="黑体" w:hAnsi="黑体" w:eastAsia="黑体"/>
          <w:color w:val="auto"/>
          <w:highlight w:val="none"/>
        </w:rPr>
        <w:br w:type="textWrapping"/>
      </w:r>
      <w:r>
        <w:rPr>
          <w:rFonts w:hint="eastAsia" w:ascii="黑体" w:hAnsi="黑体" w:eastAsia="黑体"/>
          <w:color w:val="auto"/>
          <w:highlight w:val="none"/>
        </w:rPr>
        <w:t>信用主体</w:t>
      </w:r>
      <w:bookmarkEnd w:id="93"/>
    </w:p>
    <w:p>
      <w:pPr>
        <w:pStyle w:val="58"/>
        <w:ind w:firstLine="420"/>
        <w:rPr>
          <w:color w:val="auto"/>
          <w:highlight w:val="none"/>
        </w:rPr>
      </w:pPr>
      <w:r>
        <w:rPr>
          <w:rFonts w:hint="eastAsia"/>
          <w:color w:val="auto"/>
          <w:highlight w:val="none"/>
        </w:rPr>
        <w:t>参与信用活动的个人和组织。</w:t>
      </w:r>
    </w:p>
    <w:p>
      <w:pPr>
        <w:pStyle w:val="58"/>
        <w:ind w:firstLine="420"/>
        <w:rPr>
          <w:color w:val="auto"/>
          <w:szCs w:val="21"/>
          <w:highlight w:val="none"/>
        </w:rPr>
      </w:pPr>
      <w:r>
        <w:rPr>
          <w:rFonts w:hint="eastAsia"/>
          <w:color w:val="auto"/>
          <w:szCs w:val="21"/>
          <w:highlight w:val="none"/>
        </w:rPr>
        <w:t>[来源：GB/T 22117</w:t>
      </w:r>
      <w:r>
        <w:rPr>
          <w:rFonts w:hint="eastAsia" w:hAnsi="宋体" w:cs="宋体"/>
          <w:color w:val="auto"/>
          <w:highlight w:val="none"/>
        </w:rPr>
        <w:t>—</w:t>
      </w:r>
      <w:r>
        <w:rPr>
          <w:rFonts w:hint="eastAsia"/>
          <w:color w:val="auto"/>
          <w:szCs w:val="21"/>
          <w:highlight w:val="none"/>
        </w:rPr>
        <w:t>2018，2.4]</w:t>
      </w:r>
    </w:p>
    <w:p>
      <w:pPr>
        <w:pStyle w:val="225"/>
        <w:ind w:left="420" w:hanging="420" w:hangingChars="200"/>
        <w:rPr>
          <w:rFonts w:ascii="黑体" w:hAnsi="黑体" w:eastAsia="黑体"/>
          <w:color w:val="auto"/>
          <w:highlight w:val="none"/>
        </w:rPr>
      </w:pPr>
      <w:bookmarkStart w:id="94" w:name="_Toc70097481"/>
      <w:r>
        <w:rPr>
          <w:rFonts w:ascii="黑体" w:hAnsi="黑体" w:eastAsia="黑体"/>
          <w:color w:val="auto"/>
          <w:highlight w:val="none"/>
        </w:rPr>
        <w:br w:type="textWrapping"/>
      </w:r>
      <w:r>
        <w:rPr>
          <w:rFonts w:hint="eastAsia" w:ascii="黑体" w:hAnsi="黑体" w:eastAsia="黑体"/>
          <w:color w:val="auto"/>
          <w:highlight w:val="none"/>
        </w:rPr>
        <w:t>评价主体</w:t>
      </w:r>
      <w:bookmarkEnd w:id="94"/>
    </w:p>
    <w:p>
      <w:pPr>
        <w:pStyle w:val="58"/>
        <w:ind w:firstLine="420"/>
        <w:rPr>
          <w:color w:val="auto"/>
          <w:highlight w:val="none"/>
        </w:rPr>
      </w:pPr>
      <w:r>
        <w:rPr>
          <w:rFonts w:hint="eastAsia"/>
          <w:color w:val="auto"/>
          <w:highlight w:val="none"/>
        </w:rPr>
        <w:t>符合相关要求，行业主管行政单位、导游协会和相关行业组织。</w:t>
      </w:r>
    </w:p>
    <w:p>
      <w:pPr>
        <w:pStyle w:val="58"/>
        <w:ind w:firstLine="420"/>
        <w:rPr>
          <w:rFonts w:ascii="黑体" w:hAnsi="黑体" w:eastAsia="黑体"/>
          <w:color w:val="auto"/>
          <w:szCs w:val="21"/>
          <w:highlight w:val="none"/>
        </w:rPr>
      </w:pPr>
      <w:r>
        <w:rPr>
          <w:rFonts w:hint="eastAsia"/>
          <w:color w:val="auto"/>
          <w:szCs w:val="21"/>
          <w:highlight w:val="none"/>
        </w:rPr>
        <w:t>[来源：GB/T 23793</w:t>
      </w:r>
      <w:r>
        <w:rPr>
          <w:rFonts w:hint="eastAsia" w:hAnsi="宋体" w:cs="宋体"/>
          <w:color w:val="auto"/>
          <w:highlight w:val="none"/>
        </w:rPr>
        <w:t>—</w:t>
      </w:r>
      <w:r>
        <w:rPr>
          <w:rFonts w:hint="eastAsia"/>
          <w:color w:val="auto"/>
          <w:szCs w:val="21"/>
          <w:highlight w:val="none"/>
        </w:rPr>
        <w:t>2017，3.3]</w:t>
      </w:r>
    </w:p>
    <w:p>
      <w:pPr>
        <w:pStyle w:val="225"/>
        <w:ind w:left="420" w:hanging="420" w:hangingChars="200"/>
        <w:rPr>
          <w:rFonts w:ascii="黑体" w:hAnsi="黑体" w:eastAsia="黑体"/>
          <w:color w:val="auto"/>
          <w:highlight w:val="none"/>
        </w:rPr>
      </w:pPr>
    </w:p>
    <w:p>
      <w:pPr>
        <w:pStyle w:val="225"/>
        <w:numPr>
          <w:ilvl w:val="0"/>
          <w:numId w:val="0"/>
        </w:numPr>
        <w:ind w:left="420"/>
        <w:rPr>
          <w:rFonts w:ascii="黑体" w:hAnsi="黑体" w:eastAsia="黑体"/>
          <w:color w:val="auto"/>
          <w:highlight w:val="none"/>
        </w:rPr>
      </w:pPr>
      <w:r>
        <w:rPr>
          <w:rFonts w:hint="eastAsia" w:ascii="黑体" w:hAnsi="黑体" w:eastAsia="黑体"/>
          <w:color w:val="auto"/>
          <w:highlight w:val="none"/>
        </w:rPr>
        <w:t>信用评价</w:t>
      </w:r>
    </w:p>
    <w:p>
      <w:pPr>
        <w:pStyle w:val="58"/>
        <w:ind w:firstLine="420"/>
        <w:rPr>
          <w:color w:val="auto"/>
          <w:highlight w:val="none"/>
        </w:rPr>
      </w:pPr>
      <w:r>
        <w:rPr>
          <w:rFonts w:hint="eastAsia"/>
          <w:color w:val="auto"/>
          <w:highlight w:val="none"/>
        </w:rPr>
        <w:t>对信用主体在某一时期的信用状况进行记录、分析和评估，并用特定符号标明其信用状况的活动。</w:t>
      </w:r>
    </w:p>
    <w:p>
      <w:pPr>
        <w:pStyle w:val="58"/>
        <w:ind w:firstLine="420"/>
        <w:rPr>
          <w:color w:val="auto"/>
          <w:szCs w:val="21"/>
          <w:highlight w:val="none"/>
        </w:rPr>
      </w:pPr>
      <w:r>
        <w:rPr>
          <w:rFonts w:hint="eastAsia"/>
          <w:color w:val="auto"/>
          <w:szCs w:val="21"/>
          <w:highlight w:val="none"/>
        </w:rPr>
        <w:t>[来源：GB/T 23793</w:t>
      </w:r>
      <w:r>
        <w:rPr>
          <w:rFonts w:hint="eastAsia" w:hAnsi="宋体" w:cs="宋体"/>
          <w:color w:val="auto"/>
          <w:szCs w:val="21"/>
          <w:highlight w:val="none"/>
        </w:rPr>
        <w:t>—</w:t>
      </w:r>
      <w:r>
        <w:rPr>
          <w:rFonts w:hint="eastAsia"/>
          <w:color w:val="auto"/>
          <w:szCs w:val="21"/>
          <w:highlight w:val="none"/>
        </w:rPr>
        <w:t>2017，3.2]</w:t>
      </w:r>
    </w:p>
    <w:p>
      <w:pPr>
        <w:pStyle w:val="106"/>
        <w:spacing w:before="312" w:after="312"/>
        <w:rPr>
          <w:color w:val="auto"/>
          <w:highlight w:val="none"/>
        </w:rPr>
      </w:pPr>
      <w:bookmarkStart w:id="95" w:name="_Toc73808465"/>
      <w:bookmarkStart w:id="96" w:name="_Toc70234992"/>
      <w:bookmarkStart w:id="97" w:name="_Toc70081626"/>
      <w:bookmarkStart w:id="98" w:name="_Toc87081103"/>
      <w:bookmarkStart w:id="99" w:name="_Toc70172127"/>
      <w:bookmarkStart w:id="100" w:name="_Toc74648224"/>
      <w:bookmarkStart w:id="101" w:name="_Toc73808505"/>
      <w:bookmarkStart w:id="102" w:name="_Toc70172025"/>
      <w:bookmarkStart w:id="103" w:name="_Toc73028374"/>
      <w:bookmarkStart w:id="104" w:name="_Toc74666218"/>
      <w:bookmarkStart w:id="105" w:name="_Toc73809631"/>
      <w:bookmarkStart w:id="106" w:name="_Toc76482707"/>
      <w:bookmarkStart w:id="107" w:name="_Toc77692528"/>
      <w:bookmarkStart w:id="108" w:name="_Toc70081830"/>
      <w:bookmarkStart w:id="109" w:name="_Toc77930100"/>
      <w:bookmarkStart w:id="110" w:name="_Toc76475623"/>
      <w:bookmarkStart w:id="111" w:name="_Toc70097482"/>
      <w:r>
        <w:rPr>
          <w:rFonts w:hint="eastAsia"/>
          <w:color w:val="auto"/>
          <w:highlight w:val="none"/>
        </w:rPr>
        <w:t>评价原则</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pPr>
        <w:pStyle w:val="107"/>
        <w:spacing w:before="156" w:after="156"/>
        <w:rPr>
          <w:color w:val="auto"/>
          <w:highlight w:val="none"/>
        </w:rPr>
      </w:pPr>
      <w:bookmarkStart w:id="112" w:name="_Toc69893470"/>
      <w:bookmarkStart w:id="113" w:name="_Toc70234993"/>
      <w:bookmarkStart w:id="114" w:name="_Toc69923342"/>
      <w:bookmarkStart w:id="115" w:name="_Toc77930101"/>
      <w:bookmarkStart w:id="116" w:name="_Toc76475624"/>
      <w:bookmarkStart w:id="117" w:name="_Toc74666219"/>
      <w:bookmarkStart w:id="118" w:name="_Toc73808466"/>
      <w:bookmarkStart w:id="119" w:name="_Toc69923465"/>
      <w:bookmarkStart w:id="120" w:name="_Toc77692529"/>
      <w:bookmarkStart w:id="121" w:name="_Toc74648225"/>
      <w:bookmarkStart w:id="122" w:name="_Toc69923386"/>
      <w:bookmarkStart w:id="123" w:name="_Toc70172026"/>
      <w:bookmarkStart w:id="124" w:name="_Toc73028375"/>
      <w:bookmarkStart w:id="125" w:name="_Toc76482708"/>
      <w:bookmarkStart w:id="126" w:name="_Toc69923231"/>
      <w:bookmarkStart w:id="127" w:name="_Toc73809632"/>
      <w:bookmarkStart w:id="128" w:name="_Toc70172128"/>
      <w:bookmarkStart w:id="129" w:name="_Toc73808506"/>
      <w:bookmarkStart w:id="130" w:name="_Toc87081104"/>
      <w:bookmarkStart w:id="131" w:name="_Hlk74666746"/>
      <w:r>
        <w:rPr>
          <w:rFonts w:hint="eastAsia"/>
          <w:color w:val="auto"/>
          <w:highlight w:val="none"/>
        </w:rPr>
        <w:t>客观性</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pPr>
        <w:pStyle w:val="58"/>
        <w:ind w:firstLine="420"/>
        <w:rPr>
          <w:color w:val="auto"/>
          <w:highlight w:val="none"/>
        </w:rPr>
      </w:pPr>
      <w:r>
        <w:rPr>
          <w:rFonts w:hint="eastAsia"/>
          <w:color w:val="auto"/>
          <w:highlight w:val="none"/>
        </w:rPr>
        <w:t>信息采集应合法、规范，评价数据应客观、真实。</w:t>
      </w:r>
    </w:p>
    <w:p>
      <w:pPr>
        <w:pStyle w:val="107"/>
        <w:spacing w:before="156" w:after="156"/>
        <w:rPr>
          <w:color w:val="auto"/>
          <w:highlight w:val="none"/>
        </w:rPr>
      </w:pPr>
      <w:bookmarkStart w:id="132" w:name="_Toc74666221"/>
      <w:bookmarkStart w:id="133" w:name="_Toc70234995"/>
      <w:bookmarkStart w:id="134" w:name="_Toc69923233"/>
      <w:bookmarkStart w:id="135" w:name="_Toc77692531"/>
      <w:bookmarkStart w:id="136" w:name="_Toc77930102"/>
      <w:bookmarkStart w:id="137" w:name="_Toc69923344"/>
      <w:bookmarkStart w:id="138" w:name="_Toc70172130"/>
      <w:bookmarkStart w:id="139" w:name="_Toc76482710"/>
      <w:bookmarkStart w:id="140" w:name="_Toc73028377"/>
      <w:bookmarkStart w:id="141" w:name="_Toc69923388"/>
      <w:bookmarkStart w:id="142" w:name="_Toc87081105"/>
      <w:bookmarkStart w:id="143" w:name="_Toc69893472"/>
      <w:bookmarkStart w:id="144" w:name="_Toc74648227"/>
      <w:bookmarkStart w:id="145" w:name="_Toc76475626"/>
      <w:bookmarkStart w:id="146" w:name="_Toc70172028"/>
      <w:bookmarkStart w:id="147" w:name="_Toc73809634"/>
      <w:bookmarkStart w:id="148" w:name="_Toc69923467"/>
      <w:bookmarkStart w:id="149" w:name="_Toc73808508"/>
      <w:bookmarkStart w:id="150" w:name="_Toc73808468"/>
      <w:bookmarkStart w:id="151" w:name="_Toc69893471"/>
      <w:bookmarkStart w:id="152" w:name="_Toc69923466"/>
      <w:bookmarkStart w:id="153" w:name="_Toc74666220"/>
      <w:bookmarkStart w:id="154" w:name="_Toc70234994"/>
      <w:bookmarkStart w:id="155" w:name="_Toc73808467"/>
      <w:bookmarkStart w:id="156" w:name="_Toc76482709"/>
      <w:bookmarkStart w:id="157" w:name="_Toc73808507"/>
      <w:bookmarkStart w:id="158" w:name="_Toc77692530"/>
      <w:bookmarkStart w:id="159" w:name="_Toc69923232"/>
      <w:bookmarkStart w:id="160" w:name="_Toc73809633"/>
      <w:bookmarkStart w:id="161" w:name="_Toc69923343"/>
      <w:bookmarkStart w:id="162" w:name="_Toc69923387"/>
      <w:bookmarkStart w:id="163" w:name="_Toc74648226"/>
      <w:bookmarkStart w:id="164" w:name="_Toc73028376"/>
      <w:bookmarkStart w:id="165" w:name="_Toc70172129"/>
      <w:bookmarkStart w:id="166" w:name="_Toc76475625"/>
      <w:bookmarkStart w:id="167" w:name="_Toc70172027"/>
      <w:r>
        <w:rPr>
          <w:rFonts w:hint="eastAsia"/>
          <w:color w:val="auto"/>
          <w:highlight w:val="none"/>
        </w:rPr>
        <w:t>科学性</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pPr>
        <w:pStyle w:val="58"/>
        <w:ind w:firstLine="420"/>
        <w:rPr>
          <w:color w:val="auto"/>
          <w:highlight w:val="none"/>
        </w:rPr>
      </w:pPr>
      <w:r>
        <w:rPr>
          <w:rFonts w:hint="eastAsia"/>
          <w:color w:val="auto"/>
          <w:highlight w:val="none"/>
        </w:rPr>
        <w:t>评价指标设置应科学、合理，评价过程规范，评价结果可信。</w:t>
      </w:r>
    </w:p>
    <w:p>
      <w:pPr>
        <w:pStyle w:val="107"/>
        <w:spacing w:before="156" w:after="156"/>
        <w:rPr>
          <w:color w:val="auto"/>
          <w:highlight w:val="none"/>
        </w:rPr>
      </w:pPr>
      <w:bookmarkStart w:id="168" w:name="_Toc87081106"/>
      <w:bookmarkStart w:id="169" w:name="_Toc77930103"/>
      <w:r>
        <w:rPr>
          <w:rFonts w:hint="eastAsia"/>
          <w:color w:val="auto"/>
          <w:highlight w:val="none"/>
        </w:rPr>
        <w:t>公正性</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pPr>
        <w:pStyle w:val="58"/>
        <w:ind w:firstLine="420"/>
        <w:rPr>
          <w:color w:val="auto"/>
          <w:highlight w:val="none"/>
        </w:rPr>
      </w:pPr>
      <w:r>
        <w:rPr>
          <w:rFonts w:hint="eastAsia"/>
          <w:color w:val="auto"/>
          <w:highlight w:val="none"/>
        </w:rPr>
        <w:t>评价应公平、公正、公开。</w:t>
      </w:r>
    </w:p>
    <w:p>
      <w:pPr>
        <w:pStyle w:val="107"/>
        <w:spacing w:before="156" w:after="156"/>
        <w:rPr>
          <w:color w:val="auto"/>
          <w:highlight w:val="none"/>
        </w:rPr>
      </w:pPr>
      <w:bookmarkStart w:id="170" w:name="_Toc76475627"/>
      <w:bookmarkStart w:id="171" w:name="_Toc73809636"/>
      <w:bookmarkStart w:id="172" w:name="_Toc74666222"/>
      <w:bookmarkStart w:id="173" w:name="_Toc77692532"/>
      <w:bookmarkStart w:id="174" w:name="_Toc70172030"/>
      <w:bookmarkStart w:id="175" w:name="_Toc74648228"/>
      <w:bookmarkStart w:id="176" w:name="_Toc70234997"/>
      <w:bookmarkStart w:id="177" w:name="_Toc76482711"/>
      <w:bookmarkStart w:id="178" w:name="_Toc77930104"/>
      <w:bookmarkStart w:id="179" w:name="_Toc73808510"/>
      <w:bookmarkStart w:id="180" w:name="_Toc73808470"/>
      <w:bookmarkStart w:id="181" w:name="_Toc70172132"/>
      <w:bookmarkStart w:id="182" w:name="_Toc87081107"/>
      <w:bookmarkStart w:id="183" w:name="_Toc73028379"/>
      <w:r>
        <w:rPr>
          <w:rFonts w:hint="eastAsia"/>
          <w:color w:val="auto"/>
          <w:highlight w:val="none"/>
        </w:rPr>
        <w:t>安全性</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pPr>
        <w:pStyle w:val="58"/>
        <w:ind w:firstLine="420"/>
        <w:rPr>
          <w:color w:val="auto"/>
          <w:highlight w:val="none"/>
        </w:rPr>
      </w:pPr>
      <w:r>
        <w:rPr>
          <w:rFonts w:hint="eastAsia"/>
          <w:color w:val="auto"/>
          <w:highlight w:val="none"/>
        </w:rPr>
        <w:t>评价应遵循保密工作相关要求。</w:t>
      </w:r>
    </w:p>
    <w:bookmarkEnd w:id="131"/>
    <w:p>
      <w:pPr>
        <w:pStyle w:val="106"/>
        <w:spacing w:before="312" w:after="312"/>
        <w:rPr>
          <w:color w:val="auto"/>
          <w:highlight w:val="none"/>
        </w:rPr>
      </w:pPr>
      <w:bookmarkStart w:id="184" w:name="_Toc73808511"/>
      <w:bookmarkStart w:id="185" w:name="_Toc77692533"/>
      <w:bookmarkStart w:id="186" w:name="_Toc74648229"/>
      <w:bookmarkStart w:id="187" w:name="_Toc74666223"/>
      <w:bookmarkStart w:id="188" w:name="_Toc77930105"/>
      <w:bookmarkStart w:id="189" w:name="_Toc76482712"/>
      <w:bookmarkStart w:id="190" w:name="_Toc73809637"/>
      <w:bookmarkStart w:id="191" w:name="_Toc87081108"/>
      <w:bookmarkStart w:id="192" w:name="_Toc76475628"/>
      <w:bookmarkStart w:id="193" w:name="_Toc73808471"/>
      <w:bookmarkStart w:id="194" w:name="_Toc73028380"/>
      <w:r>
        <w:rPr>
          <w:rFonts w:hint="eastAsia"/>
          <w:color w:val="auto"/>
          <w:highlight w:val="none"/>
        </w:rPr>
        <w:t>评价指标设置与等级划分</w:t>
      </w:r>
      <w:bookmarkEnd w:id="184"/>
      <w:bookmarkEnd w:id="185"/>
      <w:bookmarkEnd w:id="186"/>
      <w:bookmarkEnd w:id="187"/>
      <w:bookmarkEnd w:id="188"/>
      <w:bookmarkEnd w:id="189"/>
      <w:bookmarkEnd w:id="190"/>
      <w:bookmarkEnd w:id="191"/>
      <w:bookmarkEnd w:id="192"/>
      <w:bookmarkEnd w:id="193"/>
      <w:bookmarkEnd w:id="194"/>
    </w:p>
    <w:p>
      <w:pPr>
        <w:pStyle w:val="107"/>
        <w:spacing w:before="156" w:after="156"/>
        <w:rPr>
          <w:color w:val="auto"/>
          <w:highlight w:val="none"/>
        </w:rPr>
      </w:pPr>
      <w:bookmarkStart w:id="195" w:name="_Toc74648231"/>
      <w:bookmarkStart w:id="196" w:name="_Toc77692535"/>
      <w:bookmarkStart w:id="197" w:name="_Toc77930107"/>
      <w:bookmarkStart w:id="198" w:name="_Toc76482714"/>
      <w:bookmarkStart w:id="199" w:name="_Toc74666225"/>
      <w:bookmarkStart w:id="200" w:name="_Toc76475630"/>
      <w:bookmarkStart w:id="201" w:name="_Toc87081109"/>
      <w:r>
        <w:rPr>
          <w:rFonts w:hint="eastAsia"/>
          <w:color w:val="auto"/>
          <w:highlight w:val="none"/>
        </w:rPr>
        <w:t>评价指标</w:t>
      </w:r>
      <w:bookmarkEnd w:id="195"/>
      <w:bookmarkEnd w:id="196"/>
      <w:bookmarkEnd w:id="197"/>
      <w:bookmarkEnd w:id="198"/>
      <w:bookmarkEnd w:id="199"/>
      <w:bookmarkEnd w:id="200"/>
      <w:bookmarkEnd w:id="201"/>
    </w:p>
    <w:p>
      <w:pPr>
        <w:pStyle w:val="167"/>
        <w:rPr>
          <w:color w:val="auto"/>
          <w:highlight w:val="none"/>
        </w:rPr>
      </w:pPr>
      <w:bookmarkStart w:id="202" w:name="_Toc69923471"/>
      <w:bookmarkStart w:id="203" w:name="_Toc69893475"/>
      <w:bookmarkStart w:id="204" w:name="_Toc69923237"/>
      <w:bookmarkStart w:id="205" w:name="_Toc69923348"/>
      <w:bookmarkStart w:id="206" w:name="_Toc69923392"/>
      <w:bookmarkStart w:id="207" w:name="_Toc70097485"/>
      <w:r>
        <w:rPr>
          <w:rFonts w:hint="eastAsia"/>
          <w:color w:val="auto"/>
          <w:highlight w:val="none"/>
        </w:rPr>
        <w:t>导游信用评价指标分为基本信息、管理信息、交易信息、评价信息、公共信用信息五个一级指标。每个一级指标又细分为若干个二级指标，如：</w:t>
      </w:r>
    </w:p>
    <w:p>
      <w:pPr>
        <w:pStyle w:val="176"/>
        <w:rPr>
          <w:color w:val="auto"/>
          <w:highlight w:val="none"/>
        </w:rPr>
      </w:pPr>
      <w:r>
        <w:rPr>
          <w:rFonts w:hint="eastAsia"/>
          <w:color w:val="auto"/>
          <w:highlight w:val="none"/>
        </w:rPr>
        <w:t>基本信息分为注册信息、信息变更、基本要求三个二级指标；</w:t>
      </w:r>
    </w:p>
    <w:p>
      <w:pPr>
        <w:pStyle w:val="176"/>
        <w:rPr>
          <w:color w:val="auto"/>
          <w:highlight w:val="none"/>
        </w:rPr>
      </w:pPr>
      <w:r>
        <w:rPr>
          <w:rFonts w:hint="eastAsia"/>
          <w:color w:val="auto"/>
          <w:highlight w:val="none"/>
        </w:rPr>
        <w:t>管理信息分为资源管理、服务管理、游客权益管理、诚信管理、风险管理五个二级指标；</w:t>
      </w:r>
    </w:p>
    <w:p>
      <w:pPr>
        <w:pStyle w:val="176"/>
        <w:rPr>
          <w:color w:val="auto"/>
          <w:highlight w:val="none"/>
        </w:rPr>
      </w:pPr>
      <w:r>
        <w:rPr>
          <w:rFonts w:hint="eastAsia"/>
          <w:color w:val="auto"/>
          <w:highlight w:val="none"/>
        </w:rPr>
        <w:t>交易信息分为服务公示、财务状况、履约能力三个二级指标；</w:t>
      </w:r>
    </w:p>
    <w:p>
      <w:pPr>
        <w:pStyle w:val="176"/>
        <w:rPr>
          <w:color w:val="auto"/>
          <w:highlight w:val="none"/>
        </w:rPr>
      </w:pPr>
      <w:r>
        <w:rPr>
          <w:rFonts w:hint="eastAsia"/>
          <w:color w:val="auto"/>
          <w:highlight w:val="none"/>
        </w:rPr>
        <w:t>评价信息分为非相关方评价、相关方满意度三个二级指标；</w:t>
      </w:r>
    </w:p>
    <w:p>
      <w:pPr>
        <w:pStyle w:val="176"/>
        <w:rPr>
          <w:color w:val="auto"/>
          <w:highlight w:val="none"/>
        </w:rPr>
      </w:pPr>
      <w:r>
        <w:rPr>
          <w:rFonts w:hint="eastAsia"/>
          <w:color w:val="auto"/>
          <w:highlight w:val="none"/>
        </w:rPr>
        <w:t>公共信用信息分为社会责任和信用记录二个二级指标。</w:t>
      </w:r>
    </w:p>
    <w:p>
      <w:pPr>
        <w:pStyle w:val="167"/>
        <w:rPr>
          <w:color w:val="auto"/>
          <w:highlight w:val="none"/>
        </w:rPr>
      </w:pPr>
      <w:r>
        <w:rPr>
          <w:rFonts w:hint="eastAsia"/>
          <w:color w:val="auto"/>
          <w:highlight w:val="none"/>
        </w:rPr>
        <w:t>每个二级指标又细分为若干三级指标。</w:t>
      </w:r>
    </w:p>
    <w:p>
      <w:pPr>
        <w:pStyle w:val="167"/>
        <w:rPr>
          <w:color w:val="auto"/>
          <w:highlight w:val="none"/>
        </w:rPr>
      </w:pPr>
      <w:r>
        <w:rPr>
          <w:rFonts w:hint="eastAsia"/>
          <w:color w:val="auto"/>
          <w:highlight w:val="none"/>
        </w:rPr>
        <w:t>根据信用主体特征以及所掌握信息情况，可合理设置、调整或细化指标项。</w:t>
      </w:r>
    </w:p>
    <w:bookmarkEnd w:id="202"/>
    <w:bookmarkEnd w:id="203"/>
    <w:bookmarkEnd w:id="204"/>
    <w:bookmarkEnd w:id="205"/>
    <w:bookmarkEnd w:id="206"/>
    <w:bookmarkEnd w:id="207"/>
    <w:p>
      <w:pPr>
        <w:pStyle w:val="107"/>
        <w:spacing w:before="156" w:after="156"/>
        <w:rPr>
          <w:color w:val="auto"/>
          <w:highlight w:val="none"/>
        </w:rPr>
      </w:pPr>
      <w:bookmarkStart w:id="208" w:name="_Toc70239680"/>
      <w:bookmarkStart w:id="209" w:name="_Toc70171559"/>
      <w:bookmarkStart w:id="210" w:name="_Toc73808474"/>
      <w:bookmarkStart w:id="211" w:name="_Toc73808514"/>
      <w:bookmarkStart w:id="212" w:name="_Toc74648232"/>
      <w:bookmarkStart w:id="213" w:name="_Toc74666226"/>
      <w:bookmarkStart w:id="214" w:name="_Toc76475631"/>
      <w:bookmarkStart w:id="215" w:name="_Toc73809640"/>
      <w:bookmarkStart w:id="216" w:name="_Toc76482715"/>
      <w:bookmarkStart w:id="217" w:name="_Toc73028384"/>
      <w:bookmarkStart w:id="218" w:name="_Toc72774660"/>
      <w:bookmarkStart w:id="219" w:name="_Toc87081110"/>
      <w:bookmarkStart w:id="220" w:name="_Toc72766834"/>
      <w:bookmarkStart w:id="221" w:name="_Toc77930108"/>
      <w:bookmarkStart w:id="222" w:name="_Toc77692536"/>
      <w:bookmarkStart w:id="223" w:name="_Toc72766805"/>
      <w:bookmarkStart w:id="224" w:name="_Toc70235003"/>
      <w:bookmarkStart w:id="225" w:name="_Toc70172138"/>
      <w:bookmarkStart w:id="226" w:name="_Toc70172036"/>
      <w:r>
        <w:rPr>
          <w:rFonts w:hint="eastAsia"/>
          <w:color w:val="auto"/>
          <w:highlight w:val="none"/>
        </w:rPr>
        <w:t>评价方</w:t>
      </w:r>
      <w:bookmarkEnd w:id="208"/>
      <w:bookmarkEnd w:id="209"/>
      <w:r>
        <w:rPr>
          <w:rFonts w:hint="eastAsia"/>
          <w:color w:val="auto"/>
          <w:highlight w:val="none"/>
        </w:rPr>
        <w:t>法</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pPr>
        <w:pStyle w:val="167"/>
        <w:rPr>
          <w:color w:val="auto"/>
          <w:highlight w:val="none"/>
        </w:rPr>
      </w:pPr>
      <w:bookmarkStart w:id="227" w:name="_Hlk76128996"/>
      <w:bookmarkStart w:id="228" w:name="_Toc74666227"/>
      <w:bookmarkStart w:id="229" w:name="_Toc73809641"/>
      <w:bookmarkStart w:id="230" w:name="_Toc73808515"/>
      <w:bookmarkStart w:id="231" w:name="_Toc73028385"/>
      <w:bookmarkStart w:id="232" w:name="_Toc74648233"/>
      <w:bookmarkStart w:id="233" w:name="_Toc73808475"/>
      <w:bookmarkStart w:id="234" w:name="_Toc72766835"/>
      <w:bookmarkStart w:id="235" w:name="_Toc72766806"/>
      <w:bookmarkStart w:id="236" w:name="_Toc72774661"/>
      <w:bookmarkStart w:id="237" w:name="_Toc68210197"/>
      <w:bookmarkStart w:id="238" w:name="_Toc68251270"/>
      <w:r>
        <w:rPr>
          <w:rFonts w:hint="eastAsia"/>
          <w:color w:val="auto"/>
          <w:highlight w:val="none"/>
        </w:rPr>
        <w:t>评价应制定计划，计划中应包括评价依据、评价范围、人员设置、时间安排、评价指标不同层面的调查等。</w:t>
      </w:r>
    </w:p>
    <w:p>
      <w:pPr>
        <w:pStyle w:val="167"/>
        <w:rPr>
          <w:color w:val="auto"/>
          <w:highlight w:val="none"/>
        </w:rPr>
      </w:pPr>
      <w:r>
        <w:rPr>
          <w:rFonts w:hint="eastAsia"/>
          <w:color w:val="auto"/>
          <w:highlight w:val="none"/>
        </w:rPr>
        <w:t>调查应采用文件调查和现场调查的方式。文件</w:t>
      </w:r>
      <w:r>
        <w:rPr>
          <w:color w:val="auto"/>
          <w:highlight w:val="none"/>
        </w:rPr>
        <w:t>调查</w:t>
      </w:r>
      <w:r>
        <w:rPr>
          <w:rFonts w:hint="eastAsia"/>
          <w:color w:val="auto"/>
          <w:highlight w:val="none"/>
        </w:rPr>
        <w:t>包括查阅文件和记录等，</w:t>
      </w:r>
      <w:r>
        <w:rPr>
          <w:color w:val="auto"/>
          <w:highlight w:val="none"/>
        </w:rPr>
        <w:t>现场调查包括</w:t>
      </w:r>
      <w:r>
        <w:rPr>
          <w:rFonts w:hint="eastAsia"/>
          <w:color w:val="auto"/>
          <w:highlight w:val="none"/>
        </w:rPr>
        <w:t>询问相关方、观察现场等。</w:t>
      </w:r>
    </w:p>
    <w:bookmarkEnd w:id="227"/>
    <w:p>
      <w:pPr>
        <w:pStyle w:val="107"/>
        <w:spacing w:before="156" w:after="156"/>
        <w:rPr>
          <w:color w:val="auto"/>
          <w:highlight w:val="none"/>
        </w:rPr>
      </w:pPr>
      <w:bookmarkStart w:id="239" w:name="_Toc76475632"/>
      <w:bookmarkStart w:id="240" w:name="_Toc77692537"/>
      <w:bookmarkStart w:id="241" w:name="_Toc77930109"/>
      <w:bookmarkStart w:id="242" w:name="_Toc87081111"/>
      <w:bookmarkStart w:id="243" w:name="_Toc76482716"/>
      <w:r>
        <w:rPr>
          <w:rFonts w:hint="eastAsia"/>
          <w:color w:val="auto"/>
          <w:highlight w:val="none"/>
        </w:rPr>
        <w:t>评分</w:t>
      </w:r>
      <w:bookmarkEnd w:id="228"/>
      <w:bookmarkEnd w:id="229"/>
      <w:bookmarkEnd w:id="230"/>
      <w:bookmarkEnd w:id="231"/>
      <w:bookmarkEnd w:id="232"/>
      <w:bookmarkEnd w:id="233"/>
      <w:bookmarkEnd w:id="239"/>
      <w:r>
        <w:rPr>
          <w:rFonts w:hint="eastAsia"/>
          <w:color w:val="auto"/>
          <w:highlight w:val="none"/>
        </w:rPr>
        <w:t>依据</w:t>
      </w:r>
      <w:bookmarkEnd w:id="240"/>
      <w:bookmarkEnd w:id="241"/>
      <w:bookmarkEnd w:id="242"/>
      <w:bookmarkEnd w:id="243"/>
    </w:p>
    <w:p>
      <w:pPr>
        <w:pStyle w:val="167"/>
        <w:rPr>
          <w:color w:val="auto"/>
          <w:highlight w:val="none"/>
        </w:rPr>
      </w:pPr>
      <w:r>
        <w:rPr>
          <w:rFonts w:hint="eastAsia"/>
          <w:color w:val="auto"/>
          <w:highlight w:val="none"/>
        </w:rPr>
        <w:t>评价采用计分的方式，总得分为各项评价指标之和，满分为1000分。</w:t>
      </w:r>
    </w:p>
    <w:p>
      <w:pPr>
        <w:pStyle w:val="167"/>
        <w:rPr>
          <w:color w:val="auto"/>
          <w:highlight w:val="none"/>
        </w:rPr>
      </w:pPr>
      <w:r>
        <w:rPr>
          <w:rFonts w:hint="eastAsia"/>
          <w:color w:val="auto"/>
          <w:highlight w:val="none"/>
        </w:rPr>
        <w:t>评分依据附录A的评价指标及赋分进行。</w:t>
      </w:r>
    </w:p>
    <w:p>
      <w:pPr>
        <w:pStyle w:val="107"/>
        <w:spacing w:before="156" w:after="156"/>
        <w:rPr>
          <w:color w:val="auto"/>
          <w:highlight w:val="none"/>
        </w:rPr>
      </w:pPr>
      <w:bookmarkStart w:id="244" w:name="_Toc74648234"/>
      <w:bookmarkStart w:id="245" w:name="_Toc73028386"/>
      <w:bookmarkStart w:id="246" w:name="_Toc73809642"/>
      <w:bookmarkStart w:id="247" w:name="_Toc73808476"/>
      <w:bookmarkStart w:id="248" w:name="_Toc73808516"/>
      <w:bookmarkStart w:id="249" w:name="_Toc74666228"/>
      <w:bookmarkStart w:id="250" w:name="_Toc77692538"/>
      <w:bookmarkStart w:id="251" w:name="_Toc77930110"/>
      <w:bookmarkStart w:id="252" w:name="_Toc87081112"/>
      <w:bookmarkStart w:id="253" w:name="_Toc76475633"/>
      <w:bookmarkStart w:id="254" w:name="_Toc76482717"/>
      <w:r>
        <w:rPr>
          <w:rFonts w:hint="eastAsia"/>
          <w:color w:val="auto"/>
          <w:highlight w:val="none"/>
        </w:rPr>
        <w:t>等级划分</w:t>
      </w:r>
      <w:bookmarkEnd w:id="234"/>
      <w:bookmarkEnd w:id="235"/>
      <w:bookmarkEnd w:id="236"/>
      <w:bookmarkEnd w:id="244"/>
      <w:bookmarkEnd w:id="245"/>
      <w:bookmarkEnd w:id="246"/>
      <w:bookmarkEnd w:id="247"/>
      <w:bookmarkEnd w:id="248"/>
      <w:bookmarkEnd w:id="249"/>
      <w:bookmarkEnd w:id="250"/>
      <w:bookmarkEnd w:id="251"/>
      <w:bookmarkEnd w:id="252"/>
      <w:bookmarkEnd w:id="253"/>
      <w:bookmarkEnd w:id="254"/>
    </w:p>
    <w:p>
      <w:pPr>
        <w:pStyle w:val="167"/>
        <w:rPr>
          <w:color w:val="auto"/>
          <w:highlight w:val="none"/>
        </w:rPr>
      </w:pPr>
      <w:r>
        <w:rPr>
          <w:rFonts w:hint="eastAsia"/>
          <w:color w:val="auto"/>
          <w:highlight w:val="none"/>
        </w:rPr>
        <w:t>信用等级按GB/T 22116由高到低依次分为A、B、C、</w:t>
      </w:r>
      <w:bookmarkStart w:id="255" w:name="_Hlk76129050"/>
      <w:r>
        <w:rPr>
          <w:rFonts w:hint="eastAsia"/>
          <w:color w:val="auto"/>
          <w:highlight w:val="none"/>
        </w:rPr>
        <w:t>D、E</w:t>
      </w:r>
      <w:r>
        <w:rPr>
          <w:rFonts w:hint="eastAsia"/>
          <w:color w:val="auto"/>
          <w:highlight w:val="none"/>
          <w:lang w:eastAsia="zh-CN"/>
        </w:rPr>
        <w:t>五</w:t>
      </w:r>
      <w:r>
        <w:rPr>
          <w:rFonts w:hint="eastAsia"/>
          <w:color w:val="auto"/>
          <w:highlight w:val="none"/>
        </w:rPr>
        <w:t>等</w:t>
      </w:r>
      <w:bookmarkEnd w:id="255"/>
      <w:r>
        <w:rPr>
          <w:rFonts w:hint="eastAsia"/>
          <w:color w:val="auto"/>
          <w:highlight w:val="none"/>
        </w:rPr>
        <w:t>五个级别。</w:t>
      </w:r>
    </w:p>
    <w:p>
      <w:pPr>
        <w:pStyle w:val="167"/>
        <w:rPr>
          <w:color w:val="auto"/>
          <w:highlight w:val="none"/>
        </w:rPr>
      </w:pPr>
      <w:r>
        <w:rPr>
          <w:rFonts w:hint="eastAsia"/>
          <w:color w:val="auto"/>
          <w:highlight w:val="none"/>
        </w:rPr>
        <w:t>各等级的标志、释义见表1。</w:t>
      </w:r>
    </w:p>
    <w:p>
      <w:pPr>
        <w:pStyle w:val="114"/>
        <w:spacing w:before="156" w:after="156"/>
        <w:rPr>
          <w:color w:val="auto"/>
          <w:highlight w:val="none"/>
        </w:rPr>
      </w:pPr>
      <w:r>
        <w:rPr>
          <w:rFonts w:hint="eastAsia"/>
          <w:color w:val="auto"/>
          <w:highlight w:val="none"/>
        </w:rPr>
        <w:t>信用等级标志释义表</w:t>
      </w:r>
    </w:p>
    <w:tbl>
      <w:tblPr>
        <w:tblStyle w:val="28"/>
        <w:tblpPr w:leftFromText="180" w:rightFromText="180" w:vertAnchor="text" w:horzAnchor="page" w:tblpXSpec="center" w:tblpY="16"/>
        <w:tblOverlap w:val="never"/>
        <w:tblW w:w="920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77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403" w:type="dxa"/>
            <w:tcBorders>
              <w:top w:val="single" w:color="auto" w:sz="8" w:space="0"/>
              <w:left w:val="single" w:color="auto" w:sz="8" w:space="0"/>
              <w:bottom w:val="single" w:color="auto" w:sz="8" w:space="0"/>
            </w:tcBorders>
            <w:shd w:val="clear" w:color="auto" w:fill="auto"/>
            <w:noWrap/>
            <w:vAlign w:val="center"/>
          </w:tcPr>
          <w:p>
            <w:pPr>
              <w:spacing w:line="240" w:lineRule="auto"/>
              <w:jc w:val="center"/>
              <w:rPr>
                <w:rFonts w:ascii="宋体" w:hAnsi="宋体" w:cs="宋体"/>
                <w:bCs/>
                <w:color w:val="auto"/>
                <w:sz w:val="18"/>
                <w:szCs w:val="18"/>
                <w:highlight w:val="none"/>
              </w:rPr>
            </w:pPr>
            <w:r>
              <w:rPr>
                <w:rFonts w:hint="eastAsia" w:ascii="宋体" w:hAnsi="宋体" w:cs="宋体"/>
                <w:bCs/>
                <w:color w:val="auto"/>
                <w:sz w:val="18"/>
                <w:szCs w:val="18"/>
                <w:highlight w:val="none"/>
              </w:rPr>
              <w:t>信用等级标志</w:t>
            </w:r>
          </w:p>
        </w:tc>
        <w:tc>
          <w:tcPr>
            <w:tcW w:w="7799" w:type="dxa"/>
            <w:tcBorders>
              <w:top w:val="single" w:color="auto" w:sz="8" w:space="0"/>
              <w:bottom w:val="single" w:color="auto" w:sz="8" w:space="0"/>
              <w:right w:val="single" w:color="auto" w:sz="8" w:space="0"/>
            </w:tcBorders>
            <w:shd w:val="clear" w:color="auto" w:fill="auto"/>
            <w:noWrap/>
            <w:vAlign w:val="center"/>
          </w:tcPr>
          <w:p>
            <w:pPr>
              <w:spacing w:line="240" w:lineRule="auto"/>
              <w:jc w:val="center"/>
              <w:rPr>
                <w:rFonts w:ascii="宋体" w:hAnsi="宋体" w:cs="宋体"/>
                <w:bCs/>
                <w:color w:val="auto"/>
                <w:sz w:val="18"/>
                <w:szCs w:val="18"/>
                <w:highlight w:val="none"/>
              </w:rPr>
            </w:pPr>
            <w:r>
              <w:rPr>
                <w:rFonts w:hint="eastAsia" w:ascii="宋体" w:hAnsi="宋体" w:cs="宋体"/>
                <w:bCs/>
                <w:color w:val="auto"/>
                <w:sz w:val="18"/>
                <w:szCs w:val="18"/>
                <w:highlight w:val="none"/>
              </w:rPr>
              <w:t>释   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403" w:type="dxa"/>
            <w:tcBorders>
              <w:top w:val="single" w:color="auto" w:sz="8" w:space="0"/>
              <w:left w:val="single" w:color="auto" w:sz="8" w:space="0"/>
            </w:tcBorders>
            <w:shd w:val="clear" w:color="auto" w:fill="auto"/>
            <w:noWrap/>
            <w:vAlign w:val="center"/>
          </w:tcPr>
          <w:p>
            <w:pPr>
              <w:spacing w:line="240" w:lineRule="auto"/>
              <w:jc w:val="center"/>
              <w:rPr>
                <w:rFonts w:ascii="宋体" w:hAnsi="宋体" w:cs="宋体"/>
                <w:bCs/>
                <w:color w:val="auto"/>
                <w:sz w:val="18"/>
                <w:szCs w:val="18"/>
                <w:highlight w:val="none"/>
              </w:rPr>
            </w:pPr>
            <w:r>
              <w:rPr>
                <w:rFonts w:hint="eastAsia" w:ascii="宋体" w:hAnsi="宋体"/>
                <w:color w:val="auto"/>
                <w:sz w:val="18"/>
                <w:szCs w:val="18"/>
                <w:highlight w:val="none"/>
              </w:rPr>
              <w:t>A</w:t>
            </w:r>
          </w:p>
        </w:tc>
        <w:tc>
          <w:tcPr>
            <w:tcW w:w="7799" w:type="dxa"/>
            <w:tcBorders>
              <w:top w:val="single" w:color="auto" w:sz="8" w:space="0"/>
              <w:right w:val="single" w:color="auto" w:sz="8" w:space="0"/>
            </w:tcBorders>
            <w:shd w:val="clear" w:color="auto" w:fill="auto"/>
            <w:noWrap/>
            <w:vAlign w:val="center"/>
          </w:tcPr>
          <w:p>
            <w:pPr>
              <w:spacing w:line="240" w:lineRule="auto"/>
              <w:jc w:val="left"/>
              <w:rPr>
                <w:rFonts w:ascii="宋体" w:hAnsi="宋体"/>
                <w:color w:val="auto"/>
                <w:sz w:val="18"/>
                <w:szCs w:val="18"/>
                <w:highlight w:val="none"/>
              </w:rPr>
            </w:pPr>
            <w:r>
              <w:rPr>
                <w:rFonts w:hint="eastAsia" w:ascii="宋体" w:hAnsi="宋体"/>
                <w:color w:val="auto"/>
                <w:sz w:val="18"/>
                <w:szCs w:val="18"/>
                <w:highlight w:val="none"/>
              </w:rPr>
              <w:t>信用主体在一定期限内信用风险</w:t>
            </w:r>
            <w:r>
              <w:rPr>
                <w:rFonts w:hint="eastAsia" w:ascii="宋体" w:hAnsi="宋体"/>
                <w:color w:val="auto"/>
                <w:sz w:val="18"/>
                <w:szCs w:val="18"/>
                <w:highlight w:val="none"/>
                <w:lang w:eastAsia="zh-CN"/>
              </w:rPr>
              <w:t>极</w:t>
            </w:r>
            <w:r>
              <w:rPr>
                <w:rFonts w:hint="eastAsia" w:ascii="宋体" w:hAnsi="宋体"/>
                <w:color w:val="auto"/>
                <w:sz w:val="18"/>
                <w:szCs w:val="18"/>
                <w:highlight w:val="none"/>
              </w:rPr>
              <w:t>小，诚信度很高，各项指标优秀，诚信意识很强、履约能力很强、社会信誉很好。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403" w:type="dxa"/>
            <w:tcBorders>
              <w:left w:val="single" w:color="auto" w:sz="8" w:space="0"/>
            </w:tcBorders>
            <w:shd w:val="clear" w:color="auto" w:fill="auto"/>
            <w:noWrap/>
            <w:vAlign w:val="center"/>
          </w:tcPr>
          <w:p>
            <w:pPr>
              <w:spacing w:line="240" w:lineRule="auto"/>
              <w:jc w:val="center"/>
              <w:rPr>
                <w:rFonts w:ascii="宋体" w:hAnsi="宋体" w:cs="宋体"/>
                <w:bCs/>
                <w:color w:val="auto"/>
                <w:sz w:val="18"/>
                <w:szCs w:val="18"/>
                <w:highlight w:val="none"/>
              </w:rPr>
            </w:pPr>
            <w:r>
              <w:rPr>
                <w:rFonts w:hint="eastAsia" w:ascii="宋体" w:hAnsi="宋体"/>
                <w:color w:val="auto"/>
                <w:sz w:val="18"/>
                <w:szCs w:val="18"/>
                <w:highlight w:val="none"/>
              </w:rPr>
              <w:t>B</w:t>
            </w:r>
          </w:p>
        </w:tc>
        <w:tc>
          <w:tcPr>
            <w:tcW w:w="7799" w:type="dxa"/>
            <w:tcBorders>
              <w:right w:val="single" w:color="auto" w:sz="8" w:space="0"/>
            </w:tcBorders>
            <w:shd w:val="clear" w:color="auto" w:fill="auto"/>
            <w:noWrap/>
            <w:vAlign w:val="center"/>
          </w:tcPr>
          <w:p>
            <w:pPr>
              <w:spacing w:line="240" w:lineRule="auto"/>
              <w:jc w:val="left"/>
              <w:rPr>
                <w:rFonts w:ascii="宋体" w:hAnsi="宋体"/>
                <w:color w:val="auto"/>
                <w:sz w:val="18"/>
                <w:szCs w:val="18"/>
                <w:highlight w:val="none"/>
              </w:rPr>
            </w:pPr>
            <w:r>
              <w:rPr>
                <w:rFonts w:hint="eastAsia" w:ascii="宋体" w:hAnsi="宋体"/>
                <w:color w:val="auto"/>
                <w:sz w:val="18"/>
                <w:szCs w:val="18"/>
                <w:highlight w:val="none"/>
              </w:rPr>
              <w:t>信用主体在一定期限内信用风险很小，诚信度高，各项指标</w:t>
            </w:r>
            <w:r>
              <w:rPr>
                <w:rFonts w:hint="eastAsia" w:ascii="宋体" w:hAnsi="宋体"/>
                <w:color w:val="auto"/>
                <w:sz w:val="18"/>
                <w:szCs w:val="18"/>
                <w:highlight w:val="none"/>
                <w:lang w:eastAsia="zh-CN"/>
              </w:rPr>
              <w:t>良好</w:t>
            </w:r>
            <w:r>
              <w:rPr>
                <w:rFonts w:hint="eastAsia" w:ascii="宋体" w:hAnsi="宋体"/>
                <w:color w:val="auto"/>
                <w:sz w:val="18"/>
                <w:szCs w:val="18"/>
                <w:highlight w:val="none"/>
              </w:rPr>
              <w:t>，诚信意识强、履约能力强、社会信誉好。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403" w:type="dxa"/>
            <w:tcBorders>
              <w:left w:val="single" w:color="auto" w:sz="8" w:space="0"/>
            </w:tcBorders>
            <w:shd w:val="clear" w:color="auto" w:fill="auto"/>
            <w:noWrap/>
            <w:vAlign w:val="center"/>
          </w:tcPr>
          <w:p>
            <w:pPr>
              <w:spacing w:line="240" w:lineRule="auto"/>
              <w:jc w:val="center"/>
              <w:rPr>
                <w:rFonts w:ascii="宋体" w:hAnsi="宋体" w:cs="宋体"/>
                <w:bCs/>
                <w:color w:val="auto"/>
                <w:sz w:val="18"/>
                <w:szCs w:val="18"/>
                <w:highlight w:val="none"/>
              </w:rPr>
            </w:pPr>
            <w:r>
              <w:rPr>
                <w:rFonts w:hint="eastAsia" w:ascii="宋体" w:hAnsi="宋体"/>
                <w:color w:val="auto"/>
                <w:sz w:val="18"/>
                <w:szCs w:val="18"/>
                <w:highlight w:val="none"/>
              </w:rPr>
              <w:t>C</w:t>
            </w:r>
          </w:p>
        </w:tc>
        <w:tc>
          <w:tcPr>
            <w:tcW w:w="7799" w:type="dxa"/>
            <w:tcBorders>
              <w:right w:val="single" w:color="auto" w:sz="8" w:space="0"/>
            </w:tcBorders>
            <w:shd w:val="clear" w:color="auto" w:fill="auto"/>
            <w:noWrap/>
            <w:vAlign w:val="center"/>
          </w:tcPr>
          <w:p>
            <w:pPr>
              <w:spacing w:line="240" w:lineRule="auto"/>
              <w:jc w:val="left"/>
              <w:rPr>
                <w:rFonts w:ascii="宋体" w:hAnsi="宋体" w:cs="宋体"/>
                <w:bCs/>
                <w:color w:val="auto"/>
                <w:sz w:val="18"/>
                <w:szCs w:val="18"/>
                <w:highlight w:val="none"/>
              </w:rPr>
            </w:pPr>
            <w:r>
              <w:rPr>
                <w:rFonts w:hint="eastAsia" w:ascii="宋体" w:hAnsi="宋体"/>
                <w:color w:val="auto"/>
                <w:sz w:val="18"/>
                <w:szCs w:val="18"/>
                <w:highlight w:val="none"/>
              </w:rPr>
              <w:t>信用主体在一定期限内信用风险</w:t>
            </w:r>
            <w:r>
              <w:rPr>
                <w:rFonts w:hint="eastAsia" w:ascii="宋体" w:hAnsi="宋体"/>
                <w:color w:val="auto"/>
                <w:sz w:val="18"/>
                <w:szCs w:val="18"/>
                <w:highlight w:val="none"/>
                <w:lang w:eastAsia="zh-CN"/>
              </w:rPr>
              <w:t>一般</w:t>
            </w:r>
            <w:r>
              <w:rPr>
                <w:rFonts w:hint="eastAsia" w:ascii="宋体" w:hAnsi="宋体"/>
                <w:color w:val="auto"/>
                <w:sz w:val="18"/>
                <w:szCs w:val="18"/>
                <w:highlight w:val="none"/>
              </w:rPr>
              <w:t>，诚信度</w:t>
            </w:r>
            <w:r>
              <w:rPr>
                <w:rFonts w:hint="eastAsia" w:ascii="宋体" w:hAnsi="宋体"/>
                <w:color w:val="auto"/>
                <w:sz w:val="18"/>
                <w:szCs w:val="18"/>
                <w:highlight w:val="none"/>
                <w:lang w:eastAsia="zh-CN"/>
              </w:rPr>
              <w:t>一般</w:t>
            </w:r>
            <w:r>
              <w:rPr>
                <w:rFonts w:hint="eastAsia" w:ascii="宋体" w:hAnsi="宋体"/>
                <w:color w:val="auto"/>
                <w:sz w:val="18"/>
                <w:szCs w:val="18"/>
                <w:highlight w:val="none"/>
              </w:rPr>
              <w:t>，各项指标较</w:t>
            </w:r>
            <w:r>
              <w:rPr>
                <w:rFonts w:hint="eastAsia" w:ascii="宋体" w:hAnsi="宋体"/>
                <w:color w:val="auto"/>
                <w:sz w:val="18"/>
                <w:szCs w:val="18"/>
                <w:highlight w:val="none"/>
                <w:lang w:eastAsia="zh-CN"/>
              </w:rPr>
              <w:t>一般</w:t>
            </w:r>
            <w:r>
              <w:rPr>
                <w:rFonts w:hint="eastAsia" w:ascii="宋体" w:hAnsi="宋体"/>
                <w:color w:val="auto"/>
                <w:sz w:val="18"/>
                <w:szCs w:val="18"/>
                <w:highlight w:val="none"/>
              </w:rPr>
              <w:t>，诚信意识</w:t>
            </w:r>
            <w:r>
              <w:rPr>
                <w:rFonts w:hint="eastAsia" w:ascii="宋体" w:hAnsi="宋体"/>
                <w:color w:val="auto"/>
                <w:sz w:val="18"/>
                <w:szCs w:val="18"/>
                <w:highlight w:val="none"/>
                <w:lang w:eastAsia="zh-CN"/>
              </w:rPr>
              <w:t>一般</w:t>
            </w:r>
            <w:r>
              <w:rPr>
                <w:rFonts w:hint="eastAsia" w:ascii="宋体" w:hAnsi="宋体"/>
                <w:color w:val="auto"/>
                <w:sz w:val="18"/>
                <w:szCs w:val="18"/>
                <w:highlight w:val="none"/>
              </w:rPr>
              <w:t>、履约能力</w:t>
            </w:r>
            <w:r>
              <w:rPr>
                <w:rFonts w:hint="eastAsia" w:ascii="宋体" w:hAnsi="宋体"/>
                <w:color w:val="auto"/>
                <w:sz w:val="18"/>
                <w:szCs w:val="18"/>
                <w:highlight w:val="none"/>
                <w:lang w:eastAsia="zh-CN"/>
              </w:rPr>
              <w:t>一般</w:t>
            </w:r>
            <w:r>
              <w:rPr>
                <w:rFonts w:hint="eastAsia" w:ascii="宋体" w:hAnsi="宋体"/>
                <w:color w:val="auto"/>
                <w:sz w:val="18"/>
                <w:szCs w:val="18"/>
                <w:highlight w:val="none"/>
              </w:rPr>
              <w:t>、社会信誉</w:t>
            </w:r>
            <w:r>
              <w:rPr>
                <w:rFonts w:hint="eastAsia" w:ascii="宋体" w:hAnsi="宋体"/>
                <w:color w:val="auto"/>
                <w:sz w:val="18"/>
                <w:szCs w:val="18"/>
                <w:highlight w:val="none"/>
                <w:lang w:eastAsia="zh-CN"/>
              </w:rPr>
              <w:t>一般</w:t>
            </w:r>
            <w:r>
              <w:rPr>
                <w:rFonts w:hint="eastAsia" w:ascii="宋体" w:hAnsi="宋体"/>
                <w:color w:val="auto"/>
                <w:sz w:val="18"/>
                <w:szCs w:val="18"/>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403" w:type="dxa"/>
            <w:tcBorders>
              <w:left w:val="single" w:color="auto" w:sz="8" w:space="0"/>
            </w:tcBorders>
            <w:shd w:val="clear" w:color="auto" w:fill="auto"/>
            <w:noWrap/>
            <w:vAlign w:val="center"/>
          </w:tcPr>
          <w:p>
            <w:pPr>
              <w:spacing w:line="240" w:lineRule="auto"/>
              <w:jc w:val="center"/>
              <w:rPr>
                <w:rFonts w:ascii="宋体" w:hAnsi="宋体"/>
                <w:color w:val="auto"/>
                <w:sz w:val="18"/>
                <w:szCs w:val="18"/>
                <w:highlight w:val="none"/>
              </w:rPr>
            </w:pPr>
            <w:r>
              <w:rPr>
                <w:rFonts w:hint="eastAsia" w:ascii="宋体" w:hAnsi="宋体"/>
                <w:color w:val="auto"/>
                <w:sz w:val="18"/>
                <w:szCs w:val="18"/>
                <w:highlight w:val="none"/>
              </w:rPr>
              <w:t>D</w:t>
            </w:r>
          </w:p>
        </w:tc>
        <w:tc>
          <w:tcPr>
            <w:tcW w:w="7799" w:type="dxa"/>
            <w:tcBorders>
              <w:right w:val="single" w:color="auto" w:sz="8" w:space="0"/>
            </w:tcBorders>
            <w:shd w:val="clear" w:color="auto" w:fill="auto"/>
            <w:noWrap/>
            <w:vAlign w:val="center"/>
          </w:tcPr>
          <w:p>
            <w:pPr>
              <w:spacing w:line="240" w:lineRule="auto"/>
              <w:jc w:val="left"/>
              <w:rPr>
                <w:rFonts w:ascii="宋体" w:hAnsi="宋体" w:cs="宋体"/>
                <w:bCs/>
                <w:color w:val="auto"/>
                <w:sz w:val="18"/>
                <w:szCs w:val="18"/>
                <w:highlight w:val="none"/>
              </w:rPr>
            </w:pPr>
            <w:r>
              <w:rPr>
                <w:rFonts w:hint="eastAsia" w:ascii="宋体" w:hAnsi="宋体"/>
                <w:color w:val="auto"/>
                <w:sz w:val="18"/>
                <w:szCs w:val="18"/>
                <w:highlight w:val="none"/>
              </w:rPr>
              <w:t>信用主体在一定期限内信用风险较大，诚信度</w:t>
            </w:r>
            <w:r>
              <w:rPr>
                <w:rFonts w:hint="eastAsia" w:ascii="宋体" w:hAnsi="宋体"/>
                <w:color w:val="auto"/>
                <w:sz w:val="18"/>
                <w:szCs w:val="18"/>
                <w:highlight w:val="none"/>
                <w:lang w:eastAsia="zh-CN"/>
              </w:rPr>
              <w:t>较差</w:t>
            </w:r>
            <w:r>
              <w:rPr>
                <w:rFonts w:hint="eastAsia" w:ascii="宋体" w:hAnsi="宋体"/>
                <w:color w:val="auto"/>
                <w:sz w:val="18"/>
                <w:szCs w:val="18"/>
                <w:highlight w:val="none"/>
              </w:rPr>
              <w:t>，各项指标</w:t>
            </w:r>
            <w:r>
              <w:rPr>
                <w:rFonts w:hint="eastAsia" w:ascii="宋体" w:hAnsi="宋体"/>
                <w:color w:val="auto"/>
                <w:sz w:val="18"/>
                <w:szCs w:val="18"/>
                <w:highlight w:val="none"/>
                <w:lang w:eastAsia="zh-CN"/>
              </w:rPr>
              <w:t>较差</w:t>
            </w:r>
            <w:r>
              <w:rPr>
                <w:rFonts w:hint="eastAsia" w:ascii="宋体" w:hAnsi="宋体"/>
                <w:color w:val="auto"/>
                <w:sz w:val="18"/>
                <w:szCs w:val="18"/>
                <w:highlight w:val="none"/>
              </w:rPr>
              <w:t>，诚信意识、履约能力、社会信誉均</w:t>
            </w:r>
            <w:r>
              <w:rPr>
                <w:rFonts w:hint="eastAsia" w:ascii="宋体" w:hAnsi="宋体"/>
                <w:color w:val="auto"/>
                <w:sz w:val="18"/>
                <w:szCs w:val="18"/>
                <w:highlight w:val="none"/>
                <w:lang w:eastAsia="zh-CN"/>
              </w:rPr>
              <w:t>较差</w:t>
            </w:r>
            <w:r>
              <w:rPr>
                <w:rFonts w:hint="eastAsia" w:ascii="宋体" w:hAnsi="宋体"/>
                <w:color w:val="auto"/>
                <w:sz w:val="18"/>
                <w:szCs w:val="18"/>
                <w:highlight w:val="none"/>
              </w:rPr>
              <w:t>；或在某些方面存在较大缺陷。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403" w:type="dxa"/>
            <w:tcBorders>
              <w:left w:val="single" w:color="auto" w:sz="8" w:space="0"/>
            </w:tcBorders>
            <w:shd w:val="clear" w:color="auto" w:fill="auto"/>
            <w:noWrap/>
            <w:vAlign w:val="center"/>
          </w:tcPr>
          <w:p>
            <w:pPr>
              <w:spacing w:line="240" w:lineRule="auto"/>
              <w:jc w:val="center"/>
              <w:rPr>
                <w:rFonts w:ascii="宋体" w:hAnsi="宋体" w:cs="宋体"/>
                <w:bCs/>
                <w:color w:val="auto"/>
                <w:sz w:val="18"/>
                <w:szCs w:val="18"/>
                <w:highlight w:val="none"/>
              </w:rPr>
            </w:pPr>
            <w:r>
              <w:rPr>
                <w:rFonts w:hint="eastAsia" w:ascii="宋体" w:hAnsi="宋体" w:cs="宋体"/>
                <w:bCs/>
                <w:color w:val="auto"/>
                <w:sz w:val="18"/>
                <w:szCs w:val="18"/>
                <w:highlight w:val="none"/>
              </w:rPr>
              <w:t>E</w:t>
            </w:r>
          </w:p>
        </w:tc>
        <w:tc>
          <w:tcPr>
            <w:tcW w:w="7799" w:type="dxa"/>
            <w:tcBorders>
              <w:right w:val="single" w:color="auto" w:sz="8" w:space="0"/>
            </w:tcBorders>
            <w:shd w:val="clear" w:color="auto" w:fill="auto"/>
            <w:noWrap/>
            <w:vAlign w:val="center"/>
          </w:tcPr>
          <w:p>
            <w:pPr>
              <w:spacing w:line="240" w:lineRule="auto"/>
              <w:jc w:val="left"/>
              <w:rPr>
                <w:rFonts w:ascii="宋体" w:hAnsi="宋体" w:cs="宋体"/>
                <w:bCs/>
                <w:color w:val="auto"/>
                <w:sz w:val="18"/>
                <w:szCs w:val="18"/>
                <w:highlight w:val="none"/>
              </w:rPr>
            </w:pPr>
            <w:r>
              <w:rPr>
                <w:rFonts w:hint="eastAsia" w:ascii="宋体" w:hAnsi="宋体"/>
                <w:color w:val="auto"/>
                <w:sz w:val="18"/>
                <w:szCs w:val="18"/>
                <w:highlight w:val="none"/>
              </w:rPr>
              <w:t>信用主体在一定期限内信用风险</w:t>
            </w:r>
            <w:r>
              <w:rPr>
                <w:rFonts w:hint="eastAsia" w:ascii="宋体" w:hAnsi="宋体"/>
                <w:color w:val="auto"/>
                <w:sz w:val="18"/>
                <w:szCs w:val="18"/>
                <w:highlight w:val="none"/>
                <w:lang w:eastAsia="zh-CN"/>
              </w:rPr>
              <w:t>极</w:t>
            </w:r>
            <w:r>
              <w:rPr>
                <w:rFonts w:hint="eastAsia" w:ascii="宋体" w:hAnsi="宋体"/>
                <w:color w:val="auto"/>
                <w:sz w:val="18"/>
                <w:szCs w:val="18"/>
                <w:highlight w:val="none"/>
              </w:rPr>
              <w:t>大，诚信度</w:t>
            </w:r>
            <w:r>
              <w:rPr>
                <w:rFonts w:hint="eastAsia" w:ascii="宋体" w:hAnsi="宋体"/>
                <w:color w:val="auto"/>
                <w:sz w:val="18"/>
                <w:szCs w:val="18"/>
                <w:highlight w:val="none"/>
                <w:lang w:eastAsia="zh-CN"/>
              </w:rPr>
              <w:t>极</w:t>
            </w:r>
            <w:r>
              <w:rPr>
                <w:rFonts w:hint="eastAsia" w:ascii="宋体" w:hAnsi="宋体"/>
                <w:color w:val="auto"/>
                <w:sz w:val="18"/>
                <w:szCs w:val="18"/>
                <w:highlight w:val="none"/>
              </w:rPr>
              <w:t>差，各项指标落后，诚信意识淡薄、履约能力弱、社会信誉</w:t>
            </w:r>
            <w:r>
              <w:rPr>
                <w:rFonts w:hint="eastAsia" w:ascii="宋体" w:hAnsi="宋体"/>
                <w:color w:val="auto"/>
                <w:sz w:val="18"/>
                <w:szCs w:val="18"/>
                <w:highlight w:val="none"/>
                <w:lang w:eastAsia="zh-CN"/>
              </w:rPr>
              <w:t>极</w:t>
            </w:r>
            <w:r>
              <w:rPr>
                <w:rFonts w:hint="eastAsia" w:ascii="宋体" w:hAnsi="宋体"/>
                <w:color w:val="auto"/>
                <w:sz w:val="18"/>
                <w:szCs w:val="18"/>
                <w:highlight w:val="none"/>
              </w:rPr>
              <w:t>差；或在某些方面存在严重缺陷。</w:t>
            </w:r>
          </w:p>
        </w:tc>
      </w:tr>
    </w:tbl>
    <w:p>
      <w:pPr>
        <w:pStyle w:val="106"/>
        <w:spacing w:before="312" w:after="312"/>
        <w:rPr>
          <w:color w:val="auto"/>
          <w:highlight w:val="none"/>
        </w:rPr>
      </w:pPr>
      <w:bookmarkStart w:id="256" w:name="_Toc77692539"/>
      <w:bookmarkStart w:id="257" w:name="_Toc76475634"/>
      <w:bookmarkStart w:id="258" w:name="_Toc73809643"/>
      <w:bookmarkStart w:id="259" w:name="_Toc74666229"/>
      <w:bookmarkStart w:id="260" w:name="_Toc77930111"/>
      <w:bookmarkStart w:id="261" w:name="_Toc76482718"/>
      <w:bookmarkStart w:id="262" w:name="_Toc74648235"/>
      <w:bookmarkStart w:id="263" w:name="_Toc87081113"/>
      <w:r>
        <w:rPr>
          <w:rFonts w:hint="eastAsia"/>
          <w:color w:val="auto"/>
          <w:highlight w:val="none"/>
        </w:rPr>
        <w:t>信用评价</w:t>
      </w:r>
      <w:bookmarkEnd w:id="256"/>
      <w:bookmarkEnd w:id="257"/>
      <w:bookmarkEnd w:id="258"/>
      <w:bookmarkEnd w:id="259"/>
      <w:bookmarkEnd w:id="260"/>
      <w:bookmarkEnd w:id="261"/>
      <w:bookmarkEnd w:id="262"/>
      <w:bookmarkEnd w:id="263"/>
    </w:p>
    <w:bookmarkEnd w:id="224"/>
    <w:bookmarkEnd w:id="225"/>
    <w:bookmarkEnd w:id="226"/>
    <w:bookmarkEnd w:id="237"/>
    <w:bookmarkEnd w:id="238"/>
    <w:p>
      <w:pPr>
        <w:pStyle w:val="107"/>
        <w:spacing w:before="156" w:after="156"/>
        <w:rPr>
          <w:color w:val="auto"/>
          <w:highlight w:val="none"/>
        </w:rPr>
      </w:pPr>
      <w:bookmarkStart w:id="264" w:name="_Toc87081114"/>
      <w:bookmarkStart w:id="265" w:name="_Toc77692540"/>
      <w:bookmarkStart w:id="266" w:name="_Toc74648236"/>
      <w:bookmarkStart w:id="267" w:name="_Toc73809645"/>
      <w:bookmarkStart w:id="268" w:name="_Toc70182275"/>
      <w:bookmarkStart w:id="269" w:name="_Toc73808519"/>
      <w:bookmarkStart w:id="270" w:name="_Toc74666230"/>
      <w:bookmarkStart w:id="271" w:name="_Toc76475635"/>
      <w:bookmarkStart w:id="272" w:name="_Toc72774664"/>
      <w:bookmarkStart w:id="273" w:name="_Toc73028389"/>
      <w:bookmarkStart w:id="274" w:name="_Toc77930112"/>
      <w:bookmarkStart w:id="275" w:name="_Toc70181405"/>
      <w:bookmarkStart w:id="276" w:name="_Toc76482719"/>
      <w:bookmarkStart w:id="277" w:name="_Toc70181020"/>
      <w:bookmarkStart w:id="278" w:name="_Toc73808479"/>
      <w:r>
        <w:rPr>
          <w:rFonts w:hint="eastAsia"/>
          <w:color w:val="auto"/>
          <w:highlight w:val="none"/>
        </w:rPr>
        <w:t>信用主体</w:t>
      </w:r>
      <w:bookmarkEnd w:id="264"/>
    </w:p>
    <w:p>
      <w:pPr>
        <w:pStyle w:val="167"/>
        <w:rPr>
          <w:color w:val="auto"/>
          <w:highlight w:val="none"/>
        </w:rPr>
      </w:pPr>
      <w:r>
        <w:rPr>
          <w:rFonts w:hint="eastAsia"/>
          <w:color w:val="auto"/>
          <w:highlight w:val="none"/>
        </w:rPr>
        <w:t>有《全国导游员资格证书》并申领导游证。</w:t>
      </w:r>
    </w:p>
    <w:p>
      <w:pPr>
        <w:pStyle w:val="167"/>
        <w:rPr>
          <w:color w:val="auto"/>
          <w:highlight w:val="none"/>
        </w:rPr>
      </w:pPr>
      <w:r>
        <w:rPr>
          <w:rFonts w:hint="eastAsia"/>
          <w:color w:val="auto"/>
          <w:highlight w:val="none"/>
        </w:rPr>
        <w:t>身心健康，胜任工作。</w:t>
      </w:r>
    </w:p>
    <w:p>
      <w:pPr>
        <w:pStyle w:val="167"/>
        <w:rPr>
          <w:color w:val="auto"/>
          <w:highlight w:val="none"/>
        </w:rPr>
      </w:pPr>
      <w:r>
        <w:rPr>
          <w:rFonts w:hint="eastAsia"/>
          <w:color w:val="auto"/>
          <w:highlight w:val="none"/>
        </w:rPr>
        <w:t>爱党、爱国，积极传播社会主义精神文明。</w:t>
      </w:r>
    </w:p>
    <w:p>
      <w:pPr>
        <w:pStyle w:val="167"/>
        <w:rPr>
          <w:color w:val="auto"/>
          <w:highlight w:val="none"/>
        </w:rPr>
      </w:pPr>
      <w:r>
        <w:rPr>
          <w:rFonts w:hint="eastAsia"/>
          <w:color w:val="auto"/>
          <w:highlight w:val="none"/>
        </w:rPr>
        <w:t>在黑龙江省内从事导游工作1年以上。</w:t>
      </w:r>
    </w:p>
    <w:p>
      <w:pPr>
        <w:pStyle w:val="167"/>
        <w:rPr>
          <w:color w:val="auto"/>
          <w:highlight w:val="none"/>
        </w:rPr>
      </w:pPr>
      <w:r>
        <w:rPr>
          <w:rFonts w:hint="eastAsia"/>
          <w:color w:val="auto"/>
          <w:highlight w:val="none"/>
        </w:rPr>
        <w:t>两年内，导游在导游活动中下列情形之一的，有事实依据，不能参加评审：</w:t>
      </w:r>
    </w:p>
    <w:p>
      <w:pPr>
        <w:pStyle w:val="176"/>
        <w:numPr>
          <w:ilvl w:val="0"/>
          <w:numId w:val="0"/>
        </w:numPr>
        <w:ind w:left="-1" w:leftChars="0" w:firstLine="420" w:firstLineChars="200"/>
        <w:rPr>
          <w:rFonts w:hint="eastAsia"/>
          <w:color w:val="auto"/>
          <w:highlight w:val="none"/>
        </w:rPr>
      </w:pPr>
      <w:r>
        <w:rPr>
          <w:rFonts w:hint="eastAsia"/>
          <w:color w:val="auto"/>
          <w:highlight w:val="none"/>
          <w:lang w:val="en-US" w:eastAsia="zh-CN"/>
        </w:rPr>
        <w:t>a</w:t>
      </w:r>
      <w:r>
        <w:rPr>
          <w:rFonts w:hint="eastAsia"/>
          <w:color w:val="auto"/>
          <w:highlight w:val="none"/>
        </w:rPr>
        <w:t>)  有损害国家利益和民族尊严的言行；</w:t>
      </w:r>
    </w:p>
    <w:p>
      <w:pPr>
        <w:pStyle w:val="176"/>
        <w:numPr>
          <w:ilvl w:val="0"/>
          <w:numId w:val="0"/>
        </w:numPr>
        <w:ind w:left="-1" w:leftChars="0"/>
        <w:rPr>
          <w:rFonts w:hint="eastAsia" w:eastAsia="宋体"/>
          <w:color w:val="auto"/>
          <w:highlight w:val="none"/>
          <w:lang w:val="en-US" w:eastAsia="zh-CN"/>
        </w:rPr>
      </w:pPr>
      <w:r>
        <w:rPr>
          <w:rFonts w:hint="eastAsia"/>
          <w:color w:val="auto"/>
          <w:highlight w:val="none"/>
          <w:lang w:val="en-US" w:eastAsia="zh-CN"/>
        </w:rPr>
        <w:t xml:space="preserve">    </w:t>
      </w:r>
      <w:r>
        <w:rPr>
          <w:rFonts w:hint="eastAsia"/>
          <w:color w:val="auto"/>
          <w:highlight w:val="none"/>
        </w:rPr>
        <w:t xml:space="preserve">b) </w:t>
      </w:r>
      <w:r>
        <w:rPr>
          <w:rFonts w:hint="eastAsia"/>
          <w:color w:val="auto"/>
          <w:highlight w:val="none"/>
          <w:lang w:val="en-US" w:eastAsia="zh-CN"/>
        </w:rPr>
        <w:t xml:space="preserve"> 受过刑事处罚的；</w:t>
      </w:r>
    </w:p>
    <w:p>
      <w:pPr>
        <w:pStyle w:val="176"/>
        <w:numPr>
          <w:ilvl w:val="0"/>
          <w:numId w:val="0"/>
        </w:numPr>
        <w:ind w:left="425"/>
        <w:rPr>
          <w:color w:val="auto"/>
          <w:highlight w:val="none"/>
        </w:rPr>
      </w:pPr>
      <w:r>
        <w:rPr>
          <w:rFonts w:hint="eastAsia"/>
          <w:color w:val="auto"/>
          <w:highlight w:val="none"/>
          <w:lang w:val="en-US" w:eastAsia="zh-CN"/>
        </w:rPr>
        <w:t>c</w:t>
      </w:r>
      <w:r>
        <w:rPr>
          <w:rFonts w:hint="eastAsia"/>
          <w:color w:val="auto"/>
          <w:highlight w:val="none"/>
        </w:rPr>
        <w:t>)  诱导或安排旅游者参加黄、赌、毒活动项目；</w:t>
      </w:r>
    </w:p>
    <w:p>
      <w:pPr>
        <w:pStyle w:val="176"/>
        <w:numPr>
          <w:ilvl w:val="0"/>
          <w:numId w:val="0"/>
        </w:numPr>
        <w:ind w:left="425"/>
        <w:rPr>
          <w:rFonts w:hint="eastAsia" w:eastAsia="宋体"/>
          <w:color w:val="auto"/>
          <w:highlight w:val="none"/>
          <w:lang w:eastAsia="zh-CN"/>
        </w:rPr>
      </w:pPr>
      <w:r>
        <w:rPr>
          <w:rFonts w:hint="eastAsia"/>
          <w:color w:val="auto"/>
          <w:highlight w:val="none"/>
          <w:lang w:val="en-US" w:eastAsia="zh-CN"/>
        </w:rPr>
        <w:t>d</w:t>
      </w:r>
      <w:r>
        <w:rPr>
          <w:rFonts w:hint="eastAsia"/>
          <w:color w:val="auto"/>
          <w:highlight w:val="none"/>
        </w:rPr>
        <w:t>)  擅自增加或者减少旅游项目的</w:t>
      </w:r>
      <w:r>
        <w:rPr>
          <w:rFonts w:hint="eastAsia"/>
          <w:color w:val="auto"/>
          <w:highlight w:val="none"/>
          <w:lang w:eastAsia="zh-CN"/>
        </w:rPr>
        <w:t>；</w:t>
      </w:r>
    </w:p>
    <w:p>
      <w:pPr>
        <w:pStyle w:val="176"/>
        <w:numPr>
          <w:ilvl w:val="0"/>
          <w:numId w:val="0"/>
        </w:numPr>
        <w:ind w:left="425"/>
        <w:rPr>
          <w:color w:val="auto"/>
          <w:highlight w:val="none"/>
        </w:rPr>
      </w:pPr>
      <w:r>
        <w:rPr>
          <w:rFonts w:hint="eastAsia"/>
          <w:color w:val="auto"/>
          <w:highlight w:val="none"/>
          <w:lang w:val="en-US" w:eastAsia="zh-CN"/>
        </w:rPr>
        <w:t>e</w:t>
      </w:r>
      <w:r>
        <w:rPr>
          <w:rFonts w:hint="eastAsia"/>
          <w:color w:val="auto"/>
          <w:highlight w:val="none"/>
        </w:rPr>
        <w:t>)  擅自变更接待计划的；</w:t>
      </w:r>
    </w:p>
    <w:p>
      <w:pPr>
        <w:pStyle w:val="176"/>
        <w:numPr>
          <w:ilvl w:val="0"/>
          <w:numId w:val="0"/>
        </w:numPr>
        <w:ind w:left="425"/>
        <w:rPr>
          <w:color w:val="auto"/>
          <w:highlight w:val="none"/>
        </w:rPr>
      </w:pPr>
      <w:r>
        <w:rPr>
          <w:rFonts w:hint="eastAsia"/>
          <w:color w:val="auto"/>
          <w:highlight w:val="none"/>
          <w:lang w:val="en-US" w:eastAsia="zh-CN"/>
        </w:rPr>
        <w:t>f</w:t>
      </w:r>
      <w:r>
        <w:rPr>
          <w:rFonts w:hint="eastAsia"/>
          <w:color w:val="auto"/>
          <w:highlight w:val="none"/>
        </w:rPr>
        <w:t>)  因自身原因造成旅游团重大危害和损失；</w:t>
      </w:r>
    </w:p>
    <w:p>
      <w:pPr>
        <w:pStyle w:val="176"/>
        <w:numPr>
          <w:ilvl w:val="0"/>
          <w:numId w:val="0"/>
        </w:numPr>
        <w:ind w:left="425"/>
        <w:rPr>
          <w:color w:val="auto"/>
          <w:highlight w:val="none"/>
        </w:rPr>
      </w:pPr>
      <w:r>
        <w:rPr>
          <w:rFonts w:hint="eastAsia"/>
          <w:color w:val="auto"/>
          <w:highlight w:val="none"/>
          <w:lang w:val="en-US" w:eastAsia="zh-CN"/>
        </w:rPr>
        <w:t>g</w:t>
      </w:r>
      <w:r>
        <w:rPr>
          <w:rFonts w:hint="eastAsia"/>
          <w:color w:val="auto"/>
          <w:highlight w:val="none"/>
        </w:rPr>
        <w:t>)  擅自终止导游活动；</w:t>
      </w:r>
    </w:p>
    <w:p>
      <w:pPr>
        <w:pStyle w:val="176"/>
        <w:numPr>
          <w:ilvl w:val="0"/>
          <w:numId w:val="0"/>
        </w:numPr>
        <w:ind w:left="425"/>
        <w:rPr>
          <w:color w:val="auto"/>
          <w:highlight w:val="none"/>
        </w:rPr>
      </w:pPr>
      <w:r>
        <w:rPr>
          <w:rFonts w:hint="eastAsia"/>
          <w:color w:val="auto"/>
          <w:highlight w:val="none"/>
          <w:lang w:val="en-US" w:eastAsia="zh-CN"/>
        </w:rPr>
        <w:t>h</w:t>
      </w:r>
      <w:r>
        <w:rPr>
          <w:rFonts w:hint="eastAsia"/>
          <w:color w:val="auto"/>
          <w:highlight w:val="none"/>
        </w:rPr>
        <w:t>)  未经旅行社委派，私自承揽或直接承揽导游业务。</w:t>
      </w:r>
    </w:p>
    <w:p>
      <w:pPr>
        <w:pStyle w:val="107"/>
        <w:spacing w:before="156" w:after="156"/>
        <w:rPr>
          <w:color w:val="auto"/>
          <w:highlight w:val="none"/>
        </w:rPr>
      </w:pPr>
      <w:bookmarkStart w:id="279" w:name="_Toc87081115"/>
      <w:r>
        <w:rPr>
          <w:rFonts w:hint="eastAsia"/>
          <w:color w:val="auto"/>
          <w:highlight w:val="none"/>
        </w:rPr>
        <w:t>评价主体</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pPr>
        <w:pStyle w:val="167"/>
        <w:numPr>
          <w:ilvl w:val="3"/>
          <w:numId w:val="0"/>
        </w:numPr>
        <w:rPr>
          <w:color w:val="auto"/>
          <w:highlight w:val="none"/>
        </w:rPr>
      </w:pPr>
      <w:r>
        <w:rPr>
          <w:rFonts w:hint="eastAsia"/>
          <w:color w:val="auto"/>
          <w:highlight w:val="none"/>
        </w:rPr>
        <w:t>6.2.1 评价主体为行业行政主管单位、导游协会和相关行业组织。</w:t>
      </w:r>
    </w:p>
    <w:p>
      <w:pPr>
        <w:pStyle w:val="167"/>
        <w:numPr>
          <w:ilvl w:val="3"/>
          <w:numId w:val="0"/>
        </w:numPr>
        <w:rPr>
          <w:color w:val="auto"/>
          <w:highlight w:val="none"/>
        </w:rPr>
      </w:pPr>
      <w:r>
        <w:rPr>
          <w:rFonts w:hint="eastAsia"/>
          <w:color w:val="auto"/>
          <w:highlight w:val="none"/>
        </w:rPr>
        <w:t>6.2.2 评价主体应与信用主体无利益相关。</w:t>
      </w:r>
    </w:p>
    <w:p>
      <w:pPr>
        <w:pStyle w:val="167"/>
        <w:numPr>
          <w:ilvl w:val="3"/>
          <w:numId w:val="0"/>
        </w:numPr>
        <w:rPr>
          <w:color w:val="auto"/>
          <w:highlight w:val="none"/>
        </w:rPr>
      </w:pPr>
      <w:r>
        <w:rPr>
          <w:rFonts w:hint="eastAsia"/>
          <w:color w:val="auto"/>
          <w:highlight w:val="none"/>
        </w:rPr>
        <w:t>6.2.3 遵守职业道德，公正开展评价。</w:t>
      </w:r>
    </w:p>
    <w:p>
      <w:pPr>
        <w:pStyle w:val="167"/>
        <w:numPr>
          <w:ilvl w:val="3"/>
          <w:numId w:val="0"/>
        </w:numPr>
        <w:rPr>
          <w:color w:val="auto"/>
          <w:highlight w:val="none"/>
        </w:rPr>
      </w:pPr>
      <w:r>
        <w:rPr>
          <w:rFonts w:hint="eastAsia"/>
          <w:color w:val="auto"/>
          <w:highlight w:val="none"/>
        </w:rPr>
        <w:t>6.2.4评价业务规范应符合GB/T 22119的相关要求。</w:t>
      </w:r>
    </w:p>
    <w:p>
      <w:pPr>
        <w:pStyle w:val="107"/>
        <w:spacing w:before="156" w:after="156"/>
        <w:rPr>
          <w:color w:val="auto"/>
          <w:highlight w:val="none"/>
        </w:rPr>
      </w:pPr>
      <w:bookmarkStart w:id="280" w:name="_Toc73806239"/>
      <w:bookmarkStart w:id="281" w:name="_Toc74668527"/>
      <w:bookmarkStart w:id="282" w:name="_Toc76127263"/>
      <w:bookmarkStart w:id="283" w:name="_Toc74669630"/>
      <w:bookmarkStart w:id="284" w:name="_Toc76377066"/>
      <w:bookmarkStart w:id="285" w:name="_Toc77930113"/>
      <w:bookmarkStart w:id="286" w:name="_Toc76475636"/>
      <w:bookmarkStart w:id="287" w:name="_Toc87081116"/>
      <w:bookmarkStart w:id="288" w:name="_Toc77692541"/>
      <w:bookmarkStart w:id="289" w:name="_Toc76294011"/>
      <w:bookmarkStart w:id="290" w:name="_Toc76482720"/>
      <w:bookmarkStart w:id="291" w:name="_Toc72774670"/>
      <w:bookmarkStart w:id="292" w:name="_Toc70181411"/>
      <w:bookmarkStart w:id="293" w:name="_Toc70181026"/>
      <w:bookmarkStart w:id="294" w:name="_Toc70182281"/>
      <w:bookmarkStart w:id="295" w:name="_Toc73028395"/>
      <w:bookmarkStart w:id="296" w:name="_Hlk74667700"/>
      <w:r>
        <w:rPr>
          <w:rFonts w:hint="eastAsia"/>
          <w:color w:val="auto"/>
          <w:highlight w:val="none"/>
        </w:rPr>
        <w:t>评价</w:t>
      </w:r>
      <w:bookmarkEnd w:id="280"/>
      <w:bookmarkEnd w:id="281"/>
      <w:bookmarkEnd w:id="282"/>
      <w:bookmarkEnd w:id="283"/>
      <w:r>
        <w:rPr>
          <w:rFonts w:hint="eastAsia"/>
          <w:color w:val="auto"/>
          <w:highlight w:val="none"/>
        </w:rPr>
        <w:t>流程与要求</w:t>
      </w:r>
      <w:bookmarkEnd w:id="284"/>
      <w:bookmarkEnd w:id="285"/>
      <w:bookmarkEnd w:id="286"/>
      <w:bookmarkEnd w:id="287"/>
      <w:bookmarkEnd w:id="288"/>
      <w:bookmarkEnd w:id="289"/>
      <w:bookmarkEnd w:id="290"/>
    </w:p>
    <w:p>
      <w:pPr>
        <w:pStyle w:val="67"/>
        <w:spacing w:before="156" w:after="156"/>
        <w:rPr>
          <w:color w:val="auto"/>
          <w:highlight w:val="none"/>
        </w:rPr>
      </w:pPr>
      <w:bookmarkStart w:id="297" w:name="_Toc72766839"/>
      <w:bookmarkStart w:id="298" w:name="_Toc69923477"/>
      <w:bookmarkStart w:id="299" w:name="_Toc73806240"/>
      <w:bookmarkStart w:id="300" w:name="_Toc70171565"/>
      <w:bookmarkStart w:id="301" w:name="_Toc69923398"/>
      <w:bookmarkStart w:id="302" w:name="_Toc72766810"/>
      <w:bookmarkStart w:id="303" w:name="_Toc69923354"/>
      <w:bookmarkStart w:id="304" w:name="_Toc74669631"/>
      <w:bookmarkStart w:id="305" w:name="_Toc70239686"/>
      <w:bookmarkStart w:id="306" w:name="_Toc74668528"/>
      <w:bookmarkStart w:id="307" w:name="_Toc69923243"/>
      <w:r>
        <w:rPr>
          <w:rFonts w:hint="eastAsia"/>
          <w:color w:val="auto"/>
          <w:highlight w:val="none"/>
        </w:rPr>
        <w:t>受理申请</w:t>
      </w:r>
      <w:bookmarkEnd w:id="297"/>
      <w:bookmarkEnd w:id="298"/>
      <w:bookmarkEnd w:id="299"/>
      <w:bookmarkEnd w:id="300"/>
      <w:bookmarkEnd w:id="301"/>
      <w:bookmarkEnd w:id="302"/>
      <w:bookmarkEnd w:id="303"/>
      <w:bookmarkEnd w:id="304"/>
      <w:bookmarkEnd w:id="305"/>
      <w:bookmarkEnd w:id="306"/>
      <w:bookmarkEnd w:id="307"/>
    </w:p>
    <w:p>
      <w:pPr>
        <w:pStyle w:val="166"/>
        <w:rPr>
          <w:color w:val="auto"/>
          <w:highlight w:val="none"/>
        </w:rPr>
      </w:pPr>
      <w:bookmarkStart w:id="308" w:name="_Toc72766811"/>
      <w:bookmarkStart w:id="309" w:name="_Toc70239687"/>
      <w:bookmarkStart w:id="310" w:name="_Toc72766840"/>
      <w:bookmarkStart w:id="311" w:name="_Toc4687"/>
      <w:bookmarkStart w:id="312" w:name="_Toc69923355"/>
      <w:bookmarkStart w:id="313" w:name="_Toc69923399"/>
      <w:bookmarkStart w:id="314" w:name="_Toc69923244"/>
      <w:bookmarkStart w:id="315" w:name="_Toc69893481"/>
      <w:bookmarkStart w:id="316" w:name="_Toc73806241"/>
      <w:bookmarkStart w:id="317" w:name="_Toc69923478"/>
      <w:bookmarkStart w:id="318" w:name="_Toc70171566"/>
      <w:r>
        <w:rPr>
          <w:rFonts w:hint="eastAsia"/>
          <w:color w:val="auto"/>
          <w:highlight w:val="none"/>
        </w:rPr>
        <w:t>评价主体收到信用主体申请后，应审核信用主体提交材料的真实、完整性，确定是否接受信用评价申请。</w:t>
      </w:r>
    </w:p>
    <w:p>
      <w:pPr>
        <w:pStyle w:val="166"/>
        <w:rPr>
          <w:color w:val="auto"/>
          <w:highlight w:val="none"/>
        </w:rPr>
      </w:pPr>
      <w:r>
        <w:rPr>
          <w:rFonts w:hint="eastAsia"/>
          <w:color w:val="auto"/>
          <w:highlight w:val="none"/>
        </w:rPr>
        <w:t>信用主体如有资质不全、提供虚假材料、严重违法失信等情形，应一票否决，不予受理。</w:t>
      </w:r>
    </w:p>
    <w:p>
      <w:pPr>
        <w:pStyle w:val="67"/>
        <w:spacing w:before="156" w:after="156"/>
        <w:rPr>
          <w:color w:val="auto"/>
          <w:highlight w:val="none"/>
        </w:rPr>
      </w:pPr>
      <w:bookmarkStart w:id="319" w:name="_Toc74668529"/>
      <w:bookmarkStart w:id="320" w:name="_Toc74669632"/>
      <w:r>
        <w:rPr>
          <w:rFonts w:hint="eastAsia"/>
          <w:color w:val="auto"/>
          <w:highlight w:val="none"/>
        </w:rPr>
        <w:t>信息核实</w:t>
      </w:r>
      <w:bookmarkEnd w:id="308"/>
      <w:bookmarkEnd w:id="309"/>
      <w:bookmarkEnd w:id="310"/>
      <w:bookmarkEnd w:id="311"/>
      <w:bookmarkEnd w:id="312"/>
      <w:bookmarkEnd w:id="313"/>
      <w:bookmarkEnd w:id="314"/>
      <w:bookmarkEnd w:id="315"/>
      <w:bookmarkEnd w:id="316"/>
      <w:bookmarkEnd w:id="317"/>
      <w:bookmarkEnd w:id="318"/>
      <w:bookmarkEnd w:id="319"/>
      <w:bookmarkEnd w:id="320"/>
    </w:p>
    <w:p>
      <w:pPr>
        <w:pStyle w:val="166"/>
        <w:rPr>
          <w:color w:val="auto"/>
          <w:highlight w:val="none"/>
        </w:rPr>
      </w:pPr>
      <w:bookmarkStart w:id="321" w:name="_Toc70182278"/>
      <w:bookmarkStart w:id="322" w:name="_Toc72774667"/>
      <w:bookmarkStart w:id="323" w:name="_Toc70181408"/>
      <w:bookmarkStart w:id="324" w:name="_Toc70181023"/>
      <w:bookmarkStart w:id="325" w:name="_Toc73806242"/>
      <w:r>
        <w:rPr>
          <w:rFonts w:hint="eastAsia"/>
          <w:color w:val="auto"/>
          <w:highlight w:val="none"/>
        </w:rPr>
        <w:t>评价主体应对信用主体提供的各类信息进行真实性审查。</w:t>
      </w:r>
    </w:p>
    <w:p>
      <w:pPr>
        <w:pStyle w:val="166"/>
        <w:rPr>
          <w:color w:val="auto"/>
          <w:highlight w:val="none"/>
        </w:rPr>
      </w:pPr>
      <w:r>
        <w:rPr>
          <w:rFonts w:hint="eastAsia"/>
          <w:color w:val="auto"/>
          <w:highlight w:val="none"/>
        </w:rPr>
        <w:t>对有异议的信息可通过函电确认、现场调查等方式核实。</w:t>
      </w:r>
    </w:p>
    <w:p>
      <w:pPr>
        <w:pStyle w:val="166"/>
        <w:rPr>
          <w:color w:val="auto"/>
          <w:highlight w:val="none"/>
        </w:rPr>
      </w:pPr>
      <w:r>
        <w:rPr>
          <w:rFonts w:hint="eastAsia"/>
          <w:color w:val="auto"/>
          <w:highlight w:val="none"/>
        </w:rPr>
        <w:t>核实依据主要来源于政府部门公开信息、监督管理信息、用工单位及旅游行业组织信息、市场调查信息和现场调查结果等。</w:t>
      </w:r>
    </w:p>
    <w:bookmarkEnd w:id="321"/>
    <w:bookmarkEnd w:id="322"/>
    <w:bookmarkEnd w:id="323"/>
    <w:bookmarkEnd w:id="324"/>
    <w:bookmarkEnd w:id="325"/>
    <w:p>
      <w:pPr>
        <w:pStyle w:val="67"/>
        <w:spacing w:before="156" w:after="156"/>
        <w:rPr>
          <w:color w:val="auto"/>
          <w:highlight w:val="none"/>
        </w:rPr>
      </w:pPr>
      <w:bookmarkStart w:id="326" w:name="_Toc73808523"/>
      <w:bookmarkStart w:id="327" w:name="_Toc74668530"/>
      <w:bookmarkStart w:id="328" w:name="_Toc73808483"/>
      <w:bookmarkStart w:id="329" w:name="_Toc74669633"/>
      <w:bookmarkStart w:id="330" w:name="_Toc73809649"/>
      <w:bookmarkStart w:id="331" w:name="_Toc74666234"/>
      <w:bookmarkStart w:id="332" w:name="_Toc74648240"/>
      <w:r>
        <w:rPr>
          <w:rFonts w:hint="eastAsia"/>
          <w:color w:val="auto"/>
          <w:highlight w:val="none"/>
        </w:rPr>
        <w:t>等级评定</w:t>
      </w:r>
      <w:bookmarkEnd w:id="326"/>
      <w:bookmarkEnd w:id="327"/>
      <w:bookmarkEnd w:id="328"/>
      <w:bookmarkEnd w:id="329"/>
      <w:bookmarkEnd w:id="330"/>
      <w:bookmarkEnd w:id="331"/>
      <w:bookmarkEnd w:id="332"/>
    </w:p>
    <w:p>
      <w:pPr>
        <w:pStyle w:val="166"/>
        <w:rPr>
          <w:color w:val="auto"/>
          <w:highlight w:val="none"/>
        </w:rPr>
      </w:pPr>
      <w:r>
        <w:rPr>
          <w:rFonts w:hint="eastAsia"/>
          <w:color w:val="auto"/>
          <w:highlight w:val="none"/>
        </w:rPr>
        <w:t>评价主体应根据评价指标对信用主体进行评分。</w:t>
      </w:r>
    </w:p>
    <w:p>
      <w:pPr>
        <w:pStyle w:val="166"/>
        <w:rPr>
          <w:color w:val="auto"/>
          <w:highlight w:val="none"/>
        </w:rPr>
      </w:pPr>
      <w:r>
        <w:rPr>
          <w:rFonts w:hint="eastAsia"/>
          <w:color w:val="auto"/>
          <w:highlight w:val="none"/>
        </w:rPr>
        <w:t>根据得分情况，确定信用主体的信用等级。得分对应的信用等级见表2。</w:t>
      </w:r>
    </w:p>
    <w:p>
      <w:pPr>
        <w:pStyle w:val="114"/>
        <w:spacing w:before="156" w:after="156"/>
        <w:rPr>
          <w:color w:val="auto"/>
          <w:highlight w:val="none"/>
        </w:rPr>
      </w:pPr>
      <w:r>
        <w:rPr>
          <w:rFonts w:hint="eastAsia"/>
          <w:color w:val="auto"/>
          <w:highlight w:val="none"/>
        </w:rPr>
        <w:t>信用等级与得分对应表</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825"/>
        <w:gridCol w:w="65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825" w:type="dxa"/>
            <w:tcBorders>
              <w:top w:val="single" w:color="auto" w:sz="8" w:space="0"/>
              <w:bottom w:val="single" w:color="auto" w:sz="8" w:space="0"/>
            </w:tcBorders>
            <w:shd w:val="clear" w:color="auto" w:fill="auto"/>
            <w:vAlign w:val="center"/>
          </w:tcPr>
          <w:p>
            <w:pPr>
              <w:pStyle w:val="180"/>
              <w:rPr>
                <w:color w:val="auto"/>
                <w:highlight w:val="none"/>
              </w:rPr>
            </w:pPr>
            <w:r>
              <w:rPr>
                <w:rFonts w:hint="eastAsia" w:hAnsi="宋体" w:cs="宋体"/>
                <w:bCs/>
                <w:color w:val="auto"/>
                <w:szCs w:val="18"/>
                <w:highlight w:val="none"/>
              </w:rPr>
              <w:t>信用等级标志</w:t>
            </w:r>
          </w:p>
        </w:tc>
        <w:tc>
          <w:tcPr>
            <w:tcW w:w="6509" w:type="dxa"/>
            <w:tcBorders>
              <w:top w:val="single" w:color="auto" w:sz="8" w:space="0"/>
              <w:bottom w:val="single" w:color="auto" w:sz="8" w:space="0"/>
            </w:tcBorders>
            <w:shd w:val="clear" w:color="auto" w:fill="auto"/>
            <w:vAlign w:val="center"/>
          </w:tcPr>
          <w:p>
            <w:pPr>
              <w:pStyle w:val="180"/>
              <w:rPr>
                <w:color w:val="auto"/>
                <w:highlight w:val="none"/>
              </w:rPr>
            </w:pPr>
            <w:r>
              <w:rPr>
                <w:rFonts w:hint="eastAsia"/>
                <w:color w:val="auto"/>
                <w:highlight w:val="none"/>
              </w:rPr>
              <w:t>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825" w:type="dxa"/>
            <w:tcBorders>
              <w:top w:val="single" w:color="auto" w:sz="8" w:space="0"/>
            </w:tcBorders>
            <w:shd w:val="clear" w:color="auto" w:fill="auto"/>
            <w:vAlign w:val="center"/>
          </w:tcPr>
          <w:p>
            <w:pPr>
              <w:pStyle w:val="180"/>
              <w:rPr>
                <w:color w:val="auto"/>
                <w:highlight w:val="none"/>
              </w:rPr>
            </w:pPr>
            <w:r>
              <w:rPr>
                <w:rFonts w:hint="eastAsia" w:hAnsi="宋体"/>
                <w:color w:val="auto"/>
                <w:szCs w:val="18"/>
                <w:highlight w:val="none"/>
              </w:rPr>
              <w:t>A</w:t>
            </w:r>
          </w:p>
        </w:tc>
        <w:tc>
          <w:tcPr>
            <w:tcW w:w="6509" w:type="dxa"/>
            <w:tcBorders>
              <w:top w:val="single" w:color="auto" w:sz="8" w:space="0"/>
            </w:tcBorders>
            <w:shd w:val="clear" w:color="auto" w:fill="auto"/>
            <w:vAlign w:val="center"/>
          </w:tcPr>
          <w:p>
            <w:pPr>
              <w:pStyle w:val="180"/>
              <w:rPr>
                <w:color w:val="auto"/>
                <w:highlight w:val="none"/>
              </w:rPr>
            </w:pPr>
            <w:r>
              <w:rPr>
                <w:rFonts w:hAnsi="宋体"/>
                <w:color w:val="auto"/>
                <w:szCs w:val="18"/>
                <w:highlight w:val="none"/>
              </w:rPr>
              <w:t>850≤</w:t>
            </w:r>
            <w:r>
              <w:rPr>
                <w:rFonts w:hint="eastAsia" w:hAnsi="宋体"/>
                <w:color w:val="auto"/>
                <w:szCs w:val="18"/>
                <w:highlight w:val="none"/>
              </w:rPr>
              <w:t>分数</w:t>
            </w:r>
            <w:r>
              <w:rPr>
                <w:rFonts w:hAnsi="宋体"/>
                <w:color w:val="auto"/>
                <w:szCs w:val="18"/>
                <w:highlight w:val="none"/>
              </w:rPr>
              <w:t>≤</w:t>
            </w:r>
            <w:r>
              <w:rPr>
                <w:rFonts w:hint="eastAsia" w:hAnsi="宋体"/>
                <w:color w:val="auto"/>
                <w:szCs w:val="18"/>
                <w:highlight w:val="none"/>
              </w:rPr>
              <w:t>1000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825" w:type="dxa"/>
            <w:shd w:val="clear" w:color="auto" w:fill="auto"/>
            <w:vAlign w:val="center"/>
          </w:tcPr>
          <w:p>
            <w:pPr>
              <w:pStyle w:val="180"/>
              <w:rPr>
                <w:color w:val="auto"/>
                <w:highlight w:val="none"/>
              </w:rPr>
            </w:pPr>
            <w:r>
              <w:rPr>
                <w:rFonts w:hint="eastAsia" w:hAnsi="宋体"/>
                <w:color w:val="auto"/>
                <w:szCs w:val="18"/>
                <w:highlight w:val="none"/>
              </w:rPr>
              <w:t>B</w:t>
            </w:r>
          </w:p>
        </w:tc>
        <w:tc>
          <w:tcPr>
            <w:tcW w:w="6509" w:type="dxa"/>
            <w:shd w:val="clear" w:color="auto" w:fill="auto"/>
            <w:vAlign w:val="center"/>
          </w:tcPr>
          <w:p>
            <w:pPr>
              <w:pStyle w:val="180"/>
              <w:rPr>
                <w:color w:val="auto"/>
                <w:highlight w:val="none"/>
              </w:rPr>
            </w:pPr>
            <w:r>
              <w:rPr>
                <w:rFonts w:hAnsi="宋体"/>
                <w:color w:val="auto"/>
                <w:szCs w:val="18"/>
                <w:highlight w:val="none"/>
              </w:rPr>
              <w:t>75</w:t>
            </w:r>
            <w:r>
              <w:rPr>
                <w:rFonts w:hint="eastAsia" w:hAnsi="宋体"/>
                <w:color w:val="auto"/>
                <w:szCs w:val="18"/>
                <w:highlight w:val="none"/>
              </w:rPr>
              <w:t>0</w:t>
            </w:r>
            <w:r>
              <w:rPr>
                <w:rFonts w:hAnsi="宋体"/>
                <w:color w:val="auto"/>
                <w:szCs w:val="18"/>
                <w:highlight w:val="none"/>
              </w:rPr>
              <w:t>≤</w:t>
            </w:r>
            <w:r>
              <w:rPr>
                <w:rFonts w:hint="eastAsia" w:hAnsi="宋体"/>
                <w:color w:val="auto"/>
                <w:szCs w:val="18"/>
                <w:highlight w:val="none"/>
              </w:rPr>
              <w:t>分数&lt;</w:t>
            </w:r>
            <w:r>
              <w:rPr>
                <w:rFonts w:hAnsi="宋体"/>
                <w:color w:val="auto"/>
                <w:szCs w:val="18"/>
                <w:highlight w:val="none"/>
              </w:rPr>
              <w:t>850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825" w:type="dxa"/>
            <w:shd w:val="clear" w:color="auto" w:fill="auto"/>
            <w:vAlign w:val="center"/>
          </w:tcPr>
          <w:p>
            <w:pPr>
              <w:pStyle w:val="180"/>
              <w:rPr>
                <w:color w:val="auto"/>
                <w:highlight w:val="none"/>
              </w:rPr>
            </w:pPr>
            <w:r>
              <w:rPr>
                <w:rFonts w:hint="eastAsia" w:hAnsi="宋体"/>
                <w:color w:val="auto"/>
                <w:szCs w:val="18"/>
                <w:highlight w:val="none"/>
              </w:rPr>
              <w:t>C</w:t>
            </w:r>
          </w:p>
        </w:tc>
        <w:tc>
          <w:tcPr>
            <w:tcW w:w="6509" w:type="dxa"/>
            <w:shd w:val="clear" w:color="auto" w:fill="auto"/>
            <w:vAlign w:val="center"/>
          </w:tcPr>
          <w:p>
            <w:pPr>
              <w:pStyle w:val="180"/>
              <w:rPr>
                <w:color w:val="auto"/>
                <w:highlight w:val="none"/>
              </w:rPr>
            </w:pPr>
            <w:r>
              <w:rPr>
                <w:rFonts w:hAnsi="宋体"/>
                <w:color w:val="auto"/>
                <w:szCs w:val="18"/>
                <w:highlight w:val="none"/>
              </w:rPr>
              <w:t>65</w:t>
            </w:r>
            <w:r>
              <w:rPr>
                <w:rFonts w:hint="eastAsia" w:hAnsi="宋体"/>
                <w:color w:val="auto"/>
                <w:szCs w:val="18"/>
                <w:highlight w:val="none"/>
              </w:rPr>
              <w:t>0≤分数&lt;</w:t>
            </w:r>
            <w:r>
              <w:rPr>
                <w:rFonts w:hAnsi="宋体"/>
                <w:color w:val="auto"/>
                <w:szCs w:val="18"/>
                <w:highlight w:val="none"/>
              </w:rPr>
              <w:t>750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825" w:type="dxa"/>
            <w:shd w:val="clear" w:color="auto" w:fill="auto"/>
            <w:vAlign w:val="center"/>
          </w:tcPr>
          <w:p>
            <w:pPr>
              <w:pStyle w:val="180"/>
              <w:rPr>
                <w:rFonts w:hAnsi="宋体"/>
                <w:color w:val="auto"/>
                <w:szCs w:val="18"/>
                <w:highlight w:val="none"/>
              </w:rPr>
            </w:pPr>
            <w:r>
              <w:rPr>
                <w:rFonts w:hint="eastAsia"/>
                <w:color w:val="auto"/>
                <w:highlight w:val="none"/>
              </w:rPr>
              <w:t>D</w:t>
            </w:r>
          </w:p>
        </w:tc>
        <w:tc>
          <w:tcPr>
            <w:tcW w:w="6509" w:type="dxa"/>
            <w:shd w:val="clear" w:color="auto" w:fill="auto"/>
            <w:vAlign w:val="center"/>
          </w:tcPr>
          <w:p>
            <w:pPr>
              <w:pStyle w:val="180"/>
              <w:rPr>
                <w:color w:val="auto"/>
                <w:highlight w:val="none"/>
              </w:rPr>
            </w:pPr>
            <w:r>
              <w:rPr>
                <w:rFonts w:hAnsi="宋体"/>
                <w:color w:val="auto"/>
                <w:szCs w:val="18"/>
                <w:highlight w:val="none"/>
              </w:rPr>
              <w:t>550</w:t>
            </w:r>
            <w:r>
              <w:rPr>
                <w:rFonts w:hint="eastAsia" w:hAnsi="宋体"/>
                <w:color w:val="auto"/>
                <w:szCs w:val="18"/>
                <w:highlight w:val="none"/>
              </w:rPr>
              <w:t>≤分数&lt;</w:t>
            </w:r>
            <w:r>
              <w:rPr>
                <w:rFonts w:hAnsi="宋体"/>
                <w:color w:val="auto"/>
                <w:szCs w:val="18"/>
                <w:highlight w:val="none"/>
              </w:rPr>
              <w:t>650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825" w:type="dxa"/>
            <w:shd w:val="clear" w:color="auto" w:fill="auto"/>
            <w:vAlign w:val="center"/>
          </w:tcPr>
          <w:p>
            <w:pPr>
              <w:pStyle w:val="180"/>
              <w:rPr>
                <w:color w:val="auto"/>
                <w:highlight w:val="none"/>
              </w:rPr>
            </w:pPr>
            <w:r>
              <w:rPr>
                <w:rFonts w:hAnsi="宋体"/>
                <w:color w:val="auto"/>
                <w:szCs w:val="18"/>
                <w:highlight w:val="none"/>
              </w:rPr>
              <w:t>E</w:t>
            </w:r>
          </w:p>
        </w:tc>
        <w:tc>
          <w:tcPr>
            <w:tcW w:w="6509" w:type="dxa"/>
            <w:shd w:val="clear" w:color="auto" w:fill="auto"/>
            <w:vAlign w:val="center"/>
          </w:tcPr>
          <w:p>
            <w:pPr>
              <w:pStyle w:val="180"/>
              <w:rPr>
                <w:color w:val="auto"/>
                <w:highlight w:val="none"/>
              </w:rPr>
            </w:pPr>
            <w:r>
              <w:rPr>
                <w:rFonts w:hint="eastAsia" w:hAnsi="宋体"/>
                <w:color w:val="auto"/>
                <w:szCs w:val="18"/>
                <w:highlight w:val="none"/>
              </w:rPr>
              <w:t>分数&lt;</w:t>
            </w:r>
            <w:r>
              <w:rPr>
                <w:rFonts w:hAnsi="宋体"/>
                <w:color w:val="auto"/>
                <w:szCs w:val="18"/>
                <w:highlight w:val="none"/>
              </w:rPr>
              <w:t>550</w:t>
            </w:r>
          </w:p>
        </w:tc>
      </w:tr>
      <w:bookmarkEnd w:id="291"/>
      <w:bookmarkEnd w:id="292"/>
      <w:bookmarkEnd w:id="293"/>
      <w:bookmarkEnd w:id="294"/>
      <w:bookmarkEnd w:id="295"/>
      <w:bookmarkEnd w:id="296"/>
    </w:tbl>
    <w:p>
      <w:pPr>
        <w:pStyle w:val="67"/>
        <w:spacing w:before="156" w:after="156"/>
        <w:rPr>
          <w:color w:val="auto"/>
          <w:highlight w:val="none"/>
        </w:rPr>
      </w:pPr>
      <w:bookmarkStart w:id="333" w:name="_Toc74669634"/>
      <w:bookmarkStart w:id="334" w:name="_Toc74668531"/>
      <w:bookmarkStart w:id="335" w:name="_Toc73806244"/>
      <w:r>
        <w:rPr>
          <w:rFonts w:hint="eastAsia"/>
          <w:color w:val="auto"/>
          <w:highlight w:val="none"/>
        </w:rPr>
        <w:t>结果公示</w:t>
      </w:r>
      <w:bookmarkEnd w:id="333"/>
      <w:bookmarkEnd w:id="334"/>
      <w:bookmarkEnd w:id="335"/>
    </w:p>
    <w:p>
      <w:pPr>
        <w:pStyle w:val="58"/>
        <w:ind w:firstLine="420"/>
        <w:rPr>
          <w:color w:val="auto"/>
          <w:highlight w:val="none"/>
        </w:rPr>
      </w:pPr>
      <w:bookmarkStart w:id="336" w:name="_Toc70181024"/>
      <w:bookmarkStart w:id="337" w:name="_Toc73806245"/>
      <w:bookmarkStart w:id="338" w:name="_Toc70182279"/>
      <w:bookmarkStart w:id="339" w:name="_Toc72774668"/>
      <w:bookmarkStart w:id="340" w:name="_Toc70181409"/>
      <w:r>
        <w:rPr>
          <w:rFonts w:hint="eastAsia"/>
          <w:color w:val="auto"/>
          <w:highlight w:val="none"/>
        </w:rPr>
        <w:t>评价主体应通过相关行业主管部门、协会官方网站等相关媒体向社会公示评价结果，公示期不少于5个工作日。</w:t>
      </w:r>
    </w:p>
    <w:p>
      <w:pPr>
        <w:pStyle w:val="107"/>
        <w:spacing w:before="156" w:after="156"/>
        <w:rPr>
          <w:color w:val="auto"/>
          <w:highlight w:val="none"/>
        </w:rPr>
      </w:pPr>
      <w:bookmarkStart w:id="341" w:name="_Toc76377067"/>
      <w:bookmarkStart w:id="342" w:name="_Toc76475637"/>
      <w:bookmarkStart w:id="343" w:name="_Toc76127264"/>
      <w:bookmarkStart w:id="344" w:name="_Toc77930114"/>
      <w:bookmarkStart w:id="345" w:name="_Toc76482721"/>
      <w:bookmarkStart w:id="346" w:name="_Toc87081117"/>
      <w:bookmarkStart w:id="347" w:name="_Toc77692542"/>
      <w:r>
        <w:rPr>
          <w:rFonts w:hint="eastAsia"/>
          <w:color w:val="auto"/>
          <w:highlight w:val="none"/>
        </w:rPr>
        <w:t>异议处理</w:t>
      </w:r>
      <w:bookmarkEnd w:id="341"/>
      <w:bookmarkEnd w:id="342"/>
      <w:bookmarkEnd w:id="343"/>
      <w:bookmarkEnd w:id="344"/>
      <w:bookmarkEnd w:id="345"/>
      <w:bookmarkEnd w:id="346"/>
      <w:bookmarkEnd w:id="347"/>
    </w:p>
    <w:p>
      <w:pPr>
        <w:pStyle w:val="167"/>
        <w:rPr>
          <w:color w:val="auto"/>
          <w:highlight w:val="none"/>
        </w:rPr>
      </w:pPr>
      <w:r>
        <w:rPr>
          <w:rFonts w:hint="eastAsia"/>
          <w:color w:val="auto"/>
          <w:highlight w:val="none"/>
        </w:rPr>
        <w:t>在公示期内信用主体对评价结果没有异议则评价结果为最终信用等级；如有异议，可申请复评，复评仅限一次，复评结果为最终信用等级。</w:t>
      </w:r>
    </w:p>
    <w:p>
      <w:pPr>
        <w:pStyle w:val="167"/>
        <w:rPr>
          <w:color w:val="auto"/>
          <w:highlight w:val="none"/>
        </w:rPr>
      </w:pPr>
      <w:r>
        <w:rPr>
          <w:rFonts w:hint="eastAsia"/>
          <w:color w:val="auto"/>
          <w:highlight w:val="none"/>
        </w:rPr>
        <w:t>应按照GB/T 34830.1—2017第9章的规定对异议信息进行核查、处理，并保留异议信息处理各环节的原始资料。</w:t>
      </w:r>
    </w:p>
    <w:p>
      <w:pPr>
        <w:pStyle w:val="167"/>
        <w:rPr>
          <w:color w:val="auto"/>
          <w:highlight w:val="none"/>
        </w:rPr>
      </w:pPr>
      <w:r>
        <w:rPr>
          <w:rFonts w:hint="eastAsia"/>
          <w:color w:val="auto"/>
          <w:highlight w:val="none"/>
        </w:rPr>
        <w:t>核查信息有误，应更改评价结果并重新公示。</w:t>
      </w:r>
    </w:p>
    <w:bookmarkEnd w:id="336"/>
    <w:bookmarkEnd w:id="337"/>
    <w:bookmarkEnd w:id="338"/>
    <w:bookmarkEnd w:id="339"/>
    <w:bookmarkEnd w:id="340"/>
    <w:p>
      <w:pPr>
        <w:pStyle w:val="107"/>
        <w:spacing w:before="156" w:after="156"/>
        <w:rPr>
          <w:color w:val="auto"/>
          <w:highlight w:val="none"/>
        </w:rPr>
      </w:pPr>
      <w:bookmarkStart w:id="348" w:name="_Toc73809653"/>
      <w:bookmarkStart w:id="349" w:name="_Toc73808527"/>
      <w:bookmarkStart w:id="350" w:name="_Toc73808487"/>
      <w:bookmarkStart w:id="351" w:name="_Toc76377068"/>
      <w:bookmarkStart w:id="352" w:name="_Toc77692543"/>
      <w:bookmarkStart w:id="353" w:name="_Toc76482722"/>
      <w:bookmarkStart w:id="354" w:name="_Toc74668532"/>
      <w:bookmarkStart w:id="355" w:name="_Toc77930115"/>
      <w:bookmarkStart w:id="356" w:name="_Toc74669635"/>
      <w:bookmarkStart w:id="357" w:name="_Toc76475638"/>
      <w:bookmarkStart w:id="358" w:name="_Toc74666236"/>
      <w:bookmarkStart w:id="359" w:name="_Toc74648242"/>
      <w:bookmarkStart w:id="360" w:name="_Toc76127265"/>
      <w:bookmarkStart w:id="361" w:name="_Toc87081118"/>
      <w:r>
        <w:rPr>
          <w:rFonts w:hint="eastAsia"/>
          <w:color w:val="auto"/>
          <w:highlight w:val="none"/>
        </w:rPr>
        <w:t>跟踪</w:t>
      </w:r>
      <w:bookmarkEnd w:id="348"/>
      <w:bookmarkEnd w:id="349"/>
      <w:bookmarkEnd w:id="350"/>
      <w:r>
        <w:rPr>
          <w:rFonts w:hint="eastAsia"/>
          <w:color w:val="auto"/>
          <w:highlight w:val="none"/>
        </w:rPr>
        <w:t>复核</w:t>
      </w:r>
      <w:bookmarkEnd w:id="351"/>
      <w:bookmarkEnd w:id="352"/>
      <w:bookmarkEnd w:id="353"/>
      <w:bookmarkEnd w:id="354"/>
      <w:bookmarkEnd w:id="355"/>
      <w:bookmarkEnd w:id="356"/>
      <w:bookmarkEnd w:id="357"/>
      <w:bookmarkEnd w:id="358"/>
      <w:bookmarkEnd w:id="359"/>
      <w:bookmarkEnd w:id="360"/>
      <w:bookmarkEnd w:id="361"/>
      <w:r>
        <w:rPr>
          <w:rFonts w:hint="eastAsia"/>
          <w:color w:val="auto"/>
          <w:highlight w:val="none"/>
        </w:rPr>
        <w:t xml:space="preserve"> </w:t>
      </w:r>
    </w:p>
    <w:p>
      <w:pPr>
        <w:pStyle w:val="58"/>
        <w:ind w:firstLine="420"/>
        <w:rPr>
          <w:color w:val="auto"/>
          <w:highlight w:val="none"/>
        </w:rPr>
      </w:pPr>
      <w:r>
        <w:rPr>
          <w:rFonts w:hint="eastAsia"/>
          <w:color w:val="auto"/>
          <w:highlight w:val="none"/>
        </w:rPr>
        <w:t>信用评价结果有效期为三年。评价主体应在信用评价结果有效期内对信用主体进行跟踪并定期复核，动态调整信用等级。</w:t>
      </w:r>
    </w:p>
    <w:p>
      <w:pPr>
        <w:pStyle w:val="107"/>
        <w:spacing w:before="156" w:after="156"/>
        <w:rPr>
          <w:color w:val="auto"/>
          <w:highlight w:val="none"/>
        </w:rPr>
      </w:pPr>
      <w:bookmarkStart w:id="362" w:name="_Toc74666237"/>
      <w:bookmarkStart w:id="363" w:name="_Toc76377069"/>
      <w:bookmarkStart w:id="364" w:name="_Toc73808488"/>
      <w:bookmarkStart w:id="365" w:name="_Toc73809654"/>
      <w:bookmarkStart w:id="366" w:name="_Toc76475639"/>
      <w:bookmarkStart w:id="367" w:name="_Toc76127266"/>
      <w:bookmarkStart w:id="368" w:name="_Toc74648243"/>
      <w:bookmarkStart w:id="369" w:name="_Toc74669636"/>
      <w:bookmarkStart w:id="370" w:name="_Toc87081119"/>
      <w:bookmarkStart w:id="371" w:name="_Toc74668533"/>
      <w:bookmarkStart w:id="372" w:name="_Toc77692544"/>
      <w:bookmarkStart w:id="373" w:name="_Toc76482723"/>
      <w:bookmarkStart w:id="374" w:name="_Toc73808528"/>
      <w:bookmarkStart w:id="375" w:name="_Toc77930116"/>
      <w:r>
        <w:rPr>
          <w:rFonts w:hint="eastAsia"/>
          <w:color w:val="auto"/>
          <w:highlight w:val="none"/>
        </w:rPr>
        <w:t>等级取消</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pPr>
        <w:pStyle w:val="58"/>
        <w:ind w:firstLine="420"/>
        <w:rPr>
          <w:color w:val="auto"/>
          <w:highlight w:val="none"/>
        </w:rPr>
      </w:pPr>
      <w:r>
        <w:rPr>
          <w:rFonts w:hint="eastAsia"/>
          <w:color w:val="auto"/>
          <w:highlight w:val="none"/>
        </w:rPr>
        <w:t>信用主体如因严重失信行为受到处罚，其信用等级应取消并公示。</w:t>
      </w:r>
    </w:p>
    <w:p>
      <w:pPr>
        <w:pStyle w:val="107"/>
        <w:spacing w:before="156" w:after="156"/>
        <w:rPr>
          <w:color w:val="auto"/>
          <w:highlight w:val="none"/>
        </w:rPr>
      </w:pPr>
      <w:r>
        <w:rPr>
          <w:color w:val="auto"/>
          <w:highlight w:val="none"/>
        </w:rPr>
        <w:t>降级处理</w:t>
      </w:r>
    </w:p>
    <w:p>
      <w:pPr>
        <w:pStyle w:val="58"/>
        <w:ind w:firstLine="420"/>
        <w:rPr>
          <w:rFonts w:hint="eastAsia"/>
          <w:color w:val="auto"/>
          <w:highlight w:val="none"/>
        </w:rPr>
      </w:pPr>
      <w:r>
        <w:rPr>
          <w:color w:val="auto"/>
          <w:highlight w:val="none"/>
        </w:rPr>
        <w:t>存在</w:t>
      </w:r>
      <w:r>
        <w:rPr>
          <w:rFonts w:hint="eastAsia"/>
          <w:color w:val="auto"/>
          <w:highlight w:val="none"/>
        </w:rPr>
        <w:t>擅自增加、减少旅游项目或者中止导游活动、向旅游者兜售物品或者购买旅游者的物品、以明示或者暗示的方式向旅游者索要小费、欺骗、胁迫旅游者消费或者与经营者串通欺骗、胁迫旅游者消费、殴打或谩骂旅游者的行为，</w:t>
      </w:r>
      <w:r>
        <w:rPr>
          <w:rFonts w:hint="eastAsia"/>
          <w:color w:val="auto"/>
          <w:highlight w:val="none"/>
          <w:lang w:eastAsia="zh-CN"/>
        </w:rPr>
        <w:t>不服从旅游行政管理部门管理的，</w:t>
      </w:r>
      <w:r>
        <w:rPr>
          <w:rFonts w:hint="eastAsia"/>
          <w:color w:val="auto"/>
          <w:highlight w:val="none"/>
        </w:rPr>
        <w:t>以及存在受到政府行政部门处罚等情形的，除按照导游信用评价指标赋分以外，最终评定等级按照下降一级处理，直至诚信等级为E级。</w:t>
      </w:r>
    </w:p>
    <w:p>
      <w:pPr>
        <w:pStyle w:val="58"/>
        <w:ind w:firstLine="0" w:firstLineChars="0"/>
        <w:rPr>
          <w:rFonts w:hint="eastAsia"/>
          <w:highlight w:val="cyan"/>
        </w:rPr>
        <w:sectPr>
          <w:pgSz w:w="11906" w:h="16838"/>
          <w:pgMar w:top="567" w:right="1134" w:bottom="1134" w:left="1134" w:header="1418" w:footer="1134" w:gutter="284"/>
          <w:pgNumType w:start="1"/>
          <w:cols w:space="425" w:num="1"/>
          <w:formProt w:val="0"/>
          <w:docGrid w:type="lines" w:linePitch="312" w:charSpace="0"/>
        </w:sectPr>
      </w:pPr>
    </w:p>
    <w:bookmarkEnd w:id="35"/>
    <w:p>
      <w:pPr>
        <w:pStyle w:val="78"/>
        <w:spacing w:before="78" w:after="156"/>
      </w:pPr>
      <w:bookmarkStart w:id="376" w:name="BookMark5"/>
      <w:r>
        <w:br w:type="textWrapping"/>
      </w:r>
      <w:bookmarkStart w:id="377" w:name="_Toc77692549"/>
      <w:bookmarkStart w:id="378" w:name="_Toc70097503"/>
      <w:bookmarkStart w:id="379" w:name="_Toc74666242"/>
      <w:bookmarkStart w:id="380" w:name="_Toc70235019"/>
      <w:bookmarkStart w:id="381" w:name="_Toc73028404"/>
      <w:bookmarkStart w:id="382" w:name="_Toc70172052"/>
      <w:bookmarkStart w:id="383" w:name="_Toc77930121"/>
      <w:bookmarkStart w:id="384" w:name="_Toc76482728"/>
      <w:bookmarkStart w:id="385" w:name="_Toc76475644"/>
      <w:bookmarkStart w:id="386" w:name="_Toc73809662"/>
      <w:bookmarkStart w:id="387" w:name="_Toc74648248"/>
      <w:bookmarkStart w:id="388" w:name="_Toc73808536"/>
      <w:bookmarkStart w:id="389" w:name="_Toc87081120"/>
      <w:bookmarkStart w:id="390" w:name="_Toc70172154"/>
      <w:bookmarkStart w:id="391" w:name="_Toc73808496"/>
      <w:r>
        <w:rPr>
          <w:rFonts w:hint="eastAsia"/>
        </w:rPr>
        <w:t>（规范性）</w:t>
      </w:r>
      <w:r>
        <w:br w:type="textWrapping"/>
      </w:r>
      <w:r>
        <w:rPr>
          <w:rFonts w:hint="eastAsia"/>
        </w:rPr>
        <w:t>导游信用评价指标及赋分</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pPr>
        <w:pStyle w:val="80"/>
        <w:spacing w:before="156" w:after="156"/>
      </w:pPr>
      <w:bookmarkStart w:id="392" w:name="_Toc72948399"/>
      <w:bookmarkStart w:id="393" w:name="_Toc73028405"/>
      <w:bookmarkStart w:id="394" w:name="_Toc73808537"/>
      <w:bookmarkStart w:id="395" w:name="_Toc77930122"/>
      <w:bookmarkStart w:id="396" w:name="_Toc76475645"/>
      <w:bookmarkStart w:id="397" w:name="_Toc77692550"/>
      <w:bookmarkStart w:id="398" w:name="_Toc74648249"/>
      <w:bookmarkStart w:id="399" w:name="_Toc76482729"/>
      <w:bookmarkStart w:id="400" w:name="_Toc73809663"/>
      <w:bookmarkStart w:id="401" w:name="_Toc73808497"/>
      <w:bookmarkStart w:id="402" w:name="_Toc87081121"/>
      <w:bookmarkStart w:id="403" w:name="_Toc74666243"/>
      <w:bookmarkStart w:id="404" w:name="_Toc73029732"/>
      <w:bookmarkStart w:id="405" w:name="_Toc70235020"/>
      <w:bookmarkStart w:id="406" w:name="_Toc70172155"/>
      <w:bookmarkStart w:id="407" w:name="_Toc70172053"/>
      <w:r>
        <w:rPr>
          <w:rFonts w:hint="eastAsia"/>
        </w:rPr>
        <w:t>导游信用评价指标及赋分</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pPr>
        <w:pStyle w:val="58"/>
        <w:ind w:firstLine="420"/>
      </w:pPr>
      <w:r>
        <w:rPr>
          <w:rFonts w:hint="eastAsia"/>
        </w:rPr>
        <w:t>按表A.1执行。</w:t>
      </w:r>
      <w:bookmarkEnd w:id="406"/>
      <w:bookmarkEnd w:id="407"/>
    </w:p>
    <w:p>
      <w:pPr>
        <w:pStyle w:val="79"/>
        <w:numPr>
          <w:ilvl w:val="0"/>
          <w:numId w:val="0"/>
        </w:numPr>
        <w:spacing w:before="156" w:after="156"/>
        <w:ind w:left="420"/>
      </w:pPr>
      <w:r>
        <w:rPr>
          <w:rFonts w:hint="eastAsia"/>
        </w:rPr>
        <w:t>表A.1  导游信用评价指标及赋分</w:t>
      </w:r>
    </w:p>
    <w:tbl>
      <w:tblPr>
        <w:tblStyle w:val="28"/>
        <w:tblpPr w:leftFromText="180" w:rightFromText="180" w:vertAnchor="text" w:horzAnchor="page" w:tblpXSpec="center" w:tblpY="86"/>
        <w:tblOverlap w:val="never"/>
        <w:tblW w:w="914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59"/>
        <w:gridCol w:w="1025"/>
        <w:gridCol w:w="5529"/>
        <w:gridCol w:w="6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59" w:type="dxa"/>
            <w:tcBorders>
              <w:bottom w:val="single" w:color="auto" w:sz="12" w:space="0"/>
            </w:tcBorders>
            <w:vAlign w:val="center"/>
          </w:tcPr>
          <w:p>
            <w:pPr>
              <w:spacing w:line="276" w:lineRule="auto"/>
              <w:jc w:val="center"/>
              <w:rPr>
                <w:rFonts w:ascii="宋体" w:hAnsi="宋体" w:cs="宋体"/>
                <w:sz w:val="18"/>
                <w:szCs w:val="18"/>
              </w:rPr>
            </w:pPr>
            <w:r>
              <w:rPr>
                <w:rFonts w:hint="eastAsia" w:ascii="宋体" w:hAnsi="宋体" w:cs="宋体"/>
                <w:sz w:val="18"/>
                <w:szCs w:val="18"/>
              </w:rPr>
              <w:t>一级指标</w:t>
            </w:r>
          </w:p>
        </w:tc>
        <w:tc>
          <w:tcPr>
            <w:tcW w:w="959" w:type="dxa"/>
            <w:tcBorders>
              <w:bottom w:val="single" w:color="auto" w:sz="12" w:space="0"/>
            </w:tcBorders>
            <w:vAlign w:val="center"/>
          </w:tcPr>
          <w:p>
            <w:pPr>
              <w:spacing w:line="276" w:lineRule="auto"/>
              <w:jc w:val="center"/>
              <w:rPr>
                <w:rFonts w:ascii="宋体" w:hAnsi="宋体" w:cs="宋体"/>
                <w:sz w:val="18"/>
                <w:szCs w:val="18"/>
              </w:rPr>
            </w:pPr>
            <w:r>
              <w:rPr>
                <w:rFonts w:hint="eastAsia" w:ascii="宋体" w:hAnsi="宋体" w:cs="宋体"/>
                <w:sz w:val="18"/>
                <w:szCs w:val="18"/>
              </w:rPr>
              <w:t>二级指标</w:t>
            </w:r>
          </w:p>
        </w:tc>
        <w:tc>
          <w:tcPr>
            <w:tcW w:w="1025" w:type="dxa"/>
            <w:tcBorders>
              <w:bottom w:val="single" w:color="auto" w:sz="12" w:space="0"/>
            </w:tcBorders>
            <w:vAlign w:val="center"/>
          </w:tcPr>
          <w:p>
            <w:pPr>
              <w:spacing w:line="276" w:lineRule="auto"/>
              <w:jc w:val="center"/>
              <w:rPr>
                <w:rFonts w:ascii="宋体" w:hAnsi="宋体" w:cs="宋体"/>
                <w:sz w:val="18"/>
                <w:szCs w:val="18"/>
              </w:rPr>
            </w:pPr>
            <w:r>
              <w:rPr>
                <w:rFonts w:hint="eastAsia" w:ascii="宋体" w:hAnsi="宋体" w:cs="宋体"/>
                <w:sz w:val="18"/>
                <w:szCs w:val="18"/>
              </w:rPr>
              <w:t>三级指标</w:t>
            </w:r>
          </w:p>
        </w:tc>
        <w:tc>
          <w:tcPr>
            <w:tcW w:w="5529" w:type="dxa"/>
            <w:tcBorders>
              <w:bottom w:val="single" w:color="auto" w:sz="12" w:space="0"/>
            </w:tcBorders>
            <w:vAlign w:val="center"/>
          </w:tcPr>
          <w:p>
            <w:pPr>
              <w:spacing w:line="276" w:lineRule="auto"/>
              <w:jc w:val="center"/>
              <w:rPr>
                <w:rFonts w:ascii="宋体" w:hAnsi="宋体" w:cs="宋体"/>
                <w:sz w:val="18"/>
                <w:szCs w:val="18"/>
              </w:rPr>
            </w:pPr>
            <w:r>
              <w:rPr>
                <w:rFonts w:hint="eastAsia" w:ascii="宋体" w:hAnsi="宋体" w:cs="宋体"/>
                <w:sz w:val="18"/>
                <w:szCs w:val="18"/>
              </w:rPr>
              <w:t>评价内容</w:t>
            </w:r>
          </w:p>
        </w:tc>
        <w:tc>
          <w:tcPr>
            <w:tcW w:w="675" w:type="dxa"/>
            <w:tcBorders>
              <w:bottom w:val="single" w:color="auto" w:sz="12" w:space="0"/>
            </w:tcBorders>
            <w:vAlign w:val="center"/>
          </w:tcPr>
          <w:p>
            <w:pPr>
              <w:spacing w:line="276" w:lineRule="auto"/>
              <w:jc w:val="center"/>
              <w:rPr>
                <w:rFonts w:ascii="宋体" w:hAnsi="宋体" w:cs="宋体"/>
                <w:sz w:val="18"/>
                <w:szCs w:val="18"/>
              </w:rPr>
            </w:pPr>
            <w:r>
              <w:rPr>
                <w:rFonts w:hint="eastAsia" w:ascii="宋体" w:hAnsi="宋体" w:cs="宋体"/>
                <w:sz w:val="18"/>
                <w:szCs w:val="18"/>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Merge w:val="restart"/>
            <w:tcBorders>
              <w:top w:val="single" w:color="auto" w:sz="12" w:space="0"/>
            </w:tcBorders>
            <w:vAlign w:val="center"/>
          </w:tcPr>
          <w:p>
            <w:pPr>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基本信息</w:t>
            </w:r>
          </w:p>
          <w:p>
            <w:pPr>
              <w:spacing w:line="276" w:lineRule="auto"/>
              <w:rPr>
                <w:rFonts w:ascii="宋体" w:hAnsi="宋体" w:cs="宋体"/>
                <w:color w:val="auto"/>
                <w:sz w:val="18"/>
                <w:szCs w:val="18"/>
                <w:highlight w:val="none"/>
              </w:rPr>
            </w:pPr>
            <w:r>
              <w:rPr>
                <w:rFonts w:hint="eastAsia" w:ascii="宋体" w:hAnsi="宋体" w:cs="宋体"/>
                <w:color w:val="auto"/>
                <w:sz w:val="18"/>
                <w:szCs w:val="18"/>
                <w:highlight w:val="none"/>
              </w:rPr>
              <w:t>（200分）</w:t>
            </w:r>
          </w:p>
        </w:tc>
        <w:tc>
          <w:tcPr>
            <w:tcW w:w="959" w:type="dxa"/>
            <w:vMerge w:val="restart"/>
            <w:tcBorders>
              <w:top w:val="single" w:color="auto" w:sz="12" w:space="0"/>
            </w:tcBorders>
            <w:vAlign w:val="center"/>
          </w:tcPr>
          <w:p>
            <w:pPr>
              <w:spacing w:line="276" w:lineRule="auto"/>
              <w:rPr>
                <w:rFonts w:ascii="宋体" w:hAnsi="宋体" w:cs="宋体"/>
                <w:color w:val="auto"/>
                <w:sz w:val="18"/>
                <w:szCs w:val="18"/>
                <w:highlight w:val="none"/>
              </w:rPr>
            </w:pPr>
            <w:r>
              <w:rPr>
                <w:rFonts w:hint="eastAsia" w:ascii="宋体" w:hAnsi="宋体" w:cs="宋体"/>
                <w:color w:val="auto"/>
                <w:sz w:val="18"/>
                <w:szCs w:val="18"/>
                <w:highlight w:val="none"/>
              </w:rPr>
              <w:t>注册信息（</w:t>
            </w:r>
            <w:r>
              <w:rPr>
                <w:rFonts w:ascii="宋体" w:hAnsi="宋体" w:cs="宋体"/>
                <w:color w:val="auto"/>
                <w:sz w:val="18"/>
                <w:szCs w:val="18"/>
                <w:highlight w:val="none"/>
              </w:rPr>
              <w:t>40</w:t>
            </w:r>
            <w:r>
              <w:rPr>
                <w:rFonts w:hint="eastAsia" w:ascii="宋体" w:hAnsi="宋体" w:cs="宋体"/>
                <w:color w:val="auto"/>
                <w:sz w:val="18"/>
                <w:szCs w:val="18"/>
                <w:highlight w:val="none"/>
              </w:rPr>
              <w:t>分）</w:t>
            </w:r>
          </w:p>
        </w:tc>
        <w:tc>
          <w:tcPr>
            <w:tcW w:w="1025" w:type="dxa"/>
            <w:tcBorders>
              <w:top w:val="single" w:color="auto" w:sz="12" w:space="0"/>
            </w:tcBorders>
          </w:tcPr>
          <w:p>
            <w:pPr>
              <w:spacing w:line="276" w:lineRule="auto"/>
              <w:rPr>
                <w:rFonts w:ascii="宋体" w:hAnsi="宋体" w:cs="宋体"/>
                <w:color w:val="auto"/>
                <w:sz w:val="18"/>
                <w:szCs w:val="18"/>
                <w:highlight w:val="none"/>
              </w:rPr>
            </w:pPr>
            <w:r>
              <w:rPr>
                <w:rFonts w:hint="eastAsia" w:ascii="宋体" w:hAnsi="宋体" w:cs="宋体"/>
                <w:color w:val="auto"/>
                <w:sz w:val="18"/>
                <w:szCs w:val="18"/>
                <w:highlight w:val="none"/>
              </w:rPr>
              <w:t>资质信息（</w:t>
            </w:r>
            <w:r>
              <w:rPr>
                <w:rFonts w:ascii="宋体" w:hAnsi="宋体" w:cs="宋体"/>
                <w:color w:val="auto"/>
                <w:sz w:val="18"/>
                <w:szCs w:val="18"/>
                <w:highlight w:val="none"/>
              </w:rPr>
              <w:t>20</w:t>
            </w:r>
            <w:r>
              <w:rPr>
                <w:rFonts w:hint="eastAsia" w:ascii="宋体" w:hAnsi="宋体" w:cs="宋体"/>
                <w:color w:val="auto"/>
                <w:sz w:val="18"/>
                <w:szCs w:val="18"/>
                <w:highlight w:val="none"/>
              </w:rPr>
              <w:t>分）</w:t>
            </w:r>
          </w:p>
        </w:tc>
        <w:tc>
          <w:tcPr>
            <w:tcW w:w="5529" w:type="dxa"/>
            <w:tcBorders>
              <w:top w:val="single" w:color="auto" w:sz="12" w:space="0"/>
            </w:tcBorders>
          </w:tcPr>
          <w:p>
            <w:pPr>
              <w:spacing w:line="276" w:lineRule="auto"/>
              <w:rPr>
                <w:rFonts w:ascii="宋体" w:hAnsi="宋体" w:cs="宋体"/>
                <w:color w:val="auto"/>
                <w:sz w:val="18"/>
                <w:szCs w:val="18"/>
                <w:highlight w:val="none"/>
              </w:rPr>
            </w:pPr>
            <w:r>
              <w:rPr>
                <w:rFonts w:hint="eastAsia" w:ascii="宋体" w:hAnsi="宋体" w:cs="宋体"/>
                <w:color w:val="auto"/>
                <w:sz w:val="18"/>
                <w:szCs w:val="18"/>
                <w:highlight w:val="none"/>
              </w:rPr>
              <w:t xml:space="preserve">具备由国务院旅游行政部门或者国务院旅游行政部门委托省、自治区、直辖市人民政府旅游行政部门颁发导游人员资格证书，并按时注册审核得 </w:t>
            </w:r>
            <w:r>
              <w:rPr>
                <w:rFonts w:ascii="宋体" w:hAnsi="宋体" w:cs="宋体"/>
                <w:color w:val="auto"/>
                <w:sz w:val="18"/>
                <w:szCs w:val="18"/>
                <w:highlight w:val="none"/>
              </w:rPr>
              <w:t>20</w:t>
            </w:r>
            <w:r>
              <w:rPr>
                <w:rFonts w:hint="eastAsia" w:ascii="宋体" w:hAnsi="宋体" w:cs="宋体"/>
                <w:color w:val="auto"/>
                <w:sz w:val="18"/>
                <w:szCs w:val="18"/>
                <w:highlight w:val="none"/>
              </w:rPr>
              <w:t>分。</w:t>
            </w:r>
          </w:p>
        </w:tc>
        <w:tc>
          <w:tcPr>
            <w:tcW w:w="675" w:type="dxa"/>
            <w:tcBorders>
              <w:top w:val="single" w:color="auto" w:sz="12" w:space="0"/>
            </w:tcBorders>
            <w:vAlign w:val="center"/>
          </w:tcPr>
          <w:p>
            <w:pPr>
              <w:spacing w:line="276" w:lineRule="auto"/>
              <w:rPr>
                <w:rFonts w:ascii="宋体" w:hAnsi="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Merge w:val="continue"/>
            <w:vAlign w:val="center"/>
          </w:tcPr>
          <w:p>
            <w:pPr>
              <w:spacing w:line="276" w:lineRule="auto"/>
              <w:jc w:val="center"/>
              <w:rPr>
                <w:rFonts w:ascii="宋体" w:hAnsi="宋体" w:cs="宋体"/>
                <w:color w:val="auto"/>
                <w:sz w:val="18"/>
                <w:szCs w:val="18"/>
                <w:highlight w:val="none"/>
              </w:rPr>
            </w:pPr>
          </w:p>
        </w:tc>
        <w:tc>
          <w:tcPr>
            <w:tcW w:w="959" w:type="dxa"/>
            <w:vMerge w:val="continue"/>
            <w:vAlign w:val="center"/>
          </w:tcPr>
          <w:p>
            <w:pPr>
              <w:spacing w:line="276" w:lineRule="auto"/>
              <w:rPr>
                <w:rFonts w:ascii="宋体" w:hAnsi="宋体" w:cs="宋体"/>
                <w:color w:val="auto"/>
                <w:sz w:val="18"/>
                <w:szCs w:val="18"/>
                <w:highlight w:val="none"/>
              </w:rPr>
            </w:pPr>
          </w:p>
        </w:tc>
        <w:tc>
          <w:tcPr>
            <w:tcW w:w="1025" w:type="dxa"/>
          </w:tcPr>
          <w:p>
            <w:pPr>
              <w:spacing w:line="276" w:lineRule="auto"/>
              <w:rPr>
                <w:rFonts w:ascii="宋体" w:hAnsi="宋体" w:cs="宋体"/>
                <w:color w:val="auto"/>
                <w:sz w:val="18"/>
                <w:szCs w:val="18"/>
                <w:highlight w:val="none"/>
              </w:rPr>
            </w:pPr>
            <w:r>
              <w:rPr>
                <w:rFonts w:hint="eastAsia" w:ascii="宋体" w:hAnsi="宋体" w:cs="宋体"/>
                <w:color w:val="auto"/>
                <w:sz w:val="18"/>
                <w:szCs w:val="18"/>
                <w:highlight w:val="none"/>
              </w:rPr>
              <w:t>联络信息（</w:t>
            </w:r>
            <w:r>
              <w:rPr>
                <w:rFonts w:ascii="宋体" w:hAnsi="宋体" w:cs="宋体"/>
                <w:color w:val="auto"/>
                <w:sz w:val="18"/>
                <w:szCs w:val="18"/>
                <w:highlight w:val="none"/>
              </w:rPr>
              <w:t>20</w:t>
            </w:r>
            <w:r>
              <w:rPr>
                <w:rFonts w:hint="eastAsia" w:ascii="宋体" w:hAnsi="宋体" w:cs="宋体"/>
                <w:color w:val="auto"/>
                <w:sz w:val="18"/>
                <w:szCs w:val="18"/>
                <w:highlight w:val="none"/>
              </w:rPr>
              <w:t>分）</w:t>
            </w:r>
          </w:p>
        </w:tc>
        <w:tc>
          <w:tcPr>
            <w:tcW w:w="5529" w:type="dxa"/>
          </w:tcPr>
          <w:p>
            <w:pPr>
              <w:spacing w:line="276" w:lineRule="auto"/>
              <w:rPr>
                <w:rFonts w:ascii="宋体" w:hAnsi="宋体" w:cs="宋体"/>
                <w:color w:val="auto"/>
                <w:sz w:val="18"/>
                <w:szCs w:val="18"/>
                <w:highlight w:val="none"/>
              </w:rPr>
            </w:pPr>
            <w:r>
              <w:rPr>
                <w:rFonts w:hint="eastAsia" w:ascii="宋体" w:hAnsi="宋体" w:cs="宋体"/>
                <w:color w:val="auto"/>
                <w:sz w:val="18"/>
                <w:szCs w:val="18"/>
                <w:highlight w:val="none"/>
              </w:rPr>
              <w:t xml:space="preserve">在全国旅游监管服务平台“导游之家”注册并公布联系电话、身份信息等得 </w:t>
            </w:r>
            <w:r>
              <w:rPr>
                <w:rFonts w:ascii="宋体" w:hAnsi="宋体" w:cs="宋体"/>
                <w:color w:val="auto"/>
                <w:sz w:val="18"/>
                <w:szCs w:val="18"/>
                <w:highlight w:val="none"/>
              </w:rPr>
              <w:t>10</w:t>
            </w:r>
            <w:r>
              <w:rPr>
                <w:rFonts w:hint="eastAsia" w:ascii="宋体" w:hAnsi="宋体" w:cs="宋体"/>
                <w:color w:val="auto"/>
                <w:sz w:val="18"/>
                <w:szCs w:val="18"/>
                <w:highlight w:val="none"/>
              </w:rPr>
              <w:t>分；填全特长等其他基本资料信息得</w:t>
            </w:r>
            <w:r>
              <w:rPr>
                <w:rFonts w:ascii="宋体" w:hAnsi="宋体" w:cs="宋体"/>
                <w:color w:val="auto"/>
                <w:sz w:val="18"/>
                <w:szCs w:val="18"/>
                <w:highlight w:val="none"/>
              </w:rPr>
              <w:t>10</w:t>
            </w:r>
            <w:r>
              <w:rPr>
                <w:rFonts w:hint="eastAsia" w:ascii="宋体" w:hAnsi="宋体" w:cs="宋体"/>
                <w:color w:val="auto"/>
                <w:sz w:val="18"/>
                <w:szCs w:val="18"/>
                <w:highlight w:val="none"/>
              </w:rPr>
              <w:t>分。</w:t>
            </w:r>
          </w:p>
        </w:tc>
        <w:tc>
          <w:tcPr>
            <w:tcW w:w="675" w:type="dxa"/>
            <w:vAlign w:val="center"/>
          </w:tcPr>
          <w:p>
            <w:pPr>
              <w:spacing w:line="276" w:lineRule="auto"/>
              <w:rPr>
                <w:rFonts w:ascii="宋体" w:hAnsi="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Merge w:val="continue"/>
            <w:vAlign w:val="center"/>
          </w:tcPr>
          <w:p>
            <w:pPr>
              <w:spacing w:line="276" w:lineRule="auto"/>
              <w:jc w:val="center"/>
              <w:rPr>
                <w:rFonts w:ascii="宋体" w:hAnsi="宋体" w:cs="宋体"/>
                <w:color w:val="auto"/>
                <w:sz w:val="18"/>
                <w:szCs w:val="18"/>
                <w:highlight w:val="none"/>
              </w:rPr>
            </w:pPr>
          </w:p>
        </w:tc>
        <w:tc>
          <w:tcPr>
            <w:tcW w:w="959" w:type="dxa"/>
            <w:vMerge w:val="restart"/>
            <w:vAlign w:val="center"/>
          </w:tcPr>
          <w:p>
            <w:pPr>
              <w:spacing w:line="276" w:lineRule="auto"/>
              <w:rPr>
                <w:rFonts w:ascii="宋体" w:hAnsi="宋体" w:cs="宋体"/>
                <w:color w:val="auto"/>
                <w:sz w:val="18"/>
                <w:szCs w:val="18"/>
                <w:highlight w:val="none"/>
              </w:rPr>
            </w:pPr>
            <w:r>
              <w:rPr>
                <w:rFonts w:hint="eastAsia" w:ascii="宋体" w:hAnsi="宋体" w:cs="宋体"/>
                <w:color w:val="auto"/>
                <w:sz w:val="18"/>
                <w:szCs w:val="18"/>
                <w:highlight w:val="none"/>
              </w:rPr>
              <w:t>信息变更</w:t>
            </w:r>
          </w:p>
          <w:p>
            <w:pPr>
              <w:spacing w:line="276" w:lineRule="auto"/>
              <w:rPr>
                <w:rFonts w:ascii="宋体" w:hAnsi="宋体" w:cs="宋体"/>
                <w:color w:val="auto"/>
                <w:sz w:val="18"/>
                <w:szCs w:val="18"/>
                <w:highlight w:val="none"/>
              </w:rPr>
            </w:pPr>
            <w:r>
              <w:rPr>
                <w:rFonts w:hint="eastAsia" w:ascii="宋体" w:hAnsi="宋体" w:cs="宋体"/>
                <w:color w:val="auto"/>
                <w:sz w:val="18"/>
                <w:szCs w:val="18"/>
                <w:highlight w:val="none"/>
              </w:rPr>
              <w:t>（40分）</w:t>
            </w:r>
          </w:p>
        </w:tc>
        <w:tc>
          <w:tcPr>
            <w:tcW w:w="1025" w:type="dxa"/>
          </w:tcPr>
          <w:p>
            <w:pPr>
              <w:spacing w:line="276" w:lineRule="auto"/>
              <w:rPr>
                <w:rFonts w:ascii="宋体" w:hAnsi="宋体" w:cs="宋体"/>
                <w:color w:val="auto"/>
                <w:sz w:val="18"/>
                <w:szCs w:val="18"/>
                <w:highlight w:val="none"/>
              </w:rPr>
            </w:pPr>
            <w:r>
              <w:rPr>
                <w:rFonts w:hint="eastAsia" w:ascii="宋体" w:hAnsi="宋体" w:cs="宋体"/>
                <w:color w:val="auto"/>
                <w:sz w:val="18"/>
                <w:szCs w:val="18"/>
                <w:highlight w:val="none"/>
              </w:rPr>
              <w:t>导游证（20分）</w:t>
            </w:r>
          </w:p>
        </w:tc>
        <w:tc>
          <w:tcPr>
            <w:tcW w:w="5529" w:type="dxa"/>
          </w:tcPr>
          <w:p>
            <w:pPr>
              <w:spacing w:line="276" w:lineRule="auto"/>
              <w:rPr>
                <w:rFonts w:ascii="宋体" w:hAnsi="宋体" w:cs="宋体"/>
                <w:color w:val="auto"/>
                <w:sz w:val="18"/>
                <w:szCs w:val="18"/>
                <w:highlight w:val="none"/>
              </w:rPr>
            </w:pPr>
            <w:r>
              <w:rPr>
                <w:rFonts w:hint="eastAsia" w:ascii="宋体" w:hAnsi="宋体" w:cs="宋体"/>
                <w:color w:val="auto"/>
                <w:sz w:val="18"/>
                <w:szCs w:val="18"/>
                <w:highlight w:val="none"/>
              </w:rPr>
              <w:t>有效期届满后继续执业的，姓名、身份证号、导游等级和语种等信息变化的，劳动合同解除、终止或者在旅游行业组织取消注册等情况下按要求及时申请变更得20分，缺少1项扣5分，累计最高减20分。</w:t>
            </w:r>
          </w:p>
        </w:tc>
        <w:tc>
          <w:tcPr>
            <w:tcW w:w="675" w:type="dxa"/>
            <w:vAlign w:val="center"/>
          </w:tcPr>
          <w:p>
            <w:pPr>
              <w:spacing w:line="276" w:lineRule="auto"/>
              <w:rPr>
                <w:rFonts w:ascii="宋体" w:hAnsi="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Merge w:val="continue"/>
            <w:vAlign w:val="center"/>
          </w:tcPr>
          <w:p>
            <w:pPr>
              <w:spacing w:line="276" w:lineRule="auto"/>
              <w:jc w:val="center"/>
              <w:rPr>
                <w:rFonts w:ascii="宋体" w:hAnsi="宋体" w:cs="宋体"/>
                <w:color w:val="auto"/>
                <w:sz w:val="18"/>
                <w:szCs w:val="18"/>
                <w:highlight w:val="none"/>
              </w:rPr>
            </w:pPr>
          </w:p>
        </w:tc>
        <w:tc>
          <w:tcPr>
            <w:tcW w:w="959" w:type="dxa"/>
            <w:vMerge w:val="continue"/>
            <w:vAlign w:val="center"/>
          </w:tcPr>
          <w:p>
            <w:pPr>
              <w:spacing w:line="276" w:lineRule="auto"/>
              <w:rPr>
                <w:rFonts w:ascii="宋体" w:hAnsi="宋体" w:cs="宋体"/>
                <w:color w:val="auto"/>
                <w:sz w:val="18"/>
                <w:szCs w:val="18"/>
                <w:highlight w:val="none"/>
              </w:rPr>
            </w:pPr>
          </w:p>
        </w:tc>
        <w:tc>
          <w:tcPr>
            <w:tcW w:w="1025" w:type="dxa"/>
          </w:tcPr>
          <w:p>
            <w:pPr>
              <w:spacing w:line="276" w:lineRule="auto"/>
              <w:rPr>
                <w:rFonts w:ascii="宋体" w:hAnsi="宋体" w:cs="宋体"/>
                <w:color w:val="auto"/>
                <w:sz w:val="18"/>
                <w:szCs w:val="18"/>
                <w:highlight w:val="none"/>
              </w:rPr>
            </w:pPr>
            <w:r>
              <w:rPr>
                <w:rFonts w:hint="eastAsia" w:ascii="宋体" w:hAnsi="宋体" w:cs="宋体"/>
                <w:color w:val="auto"/>
                <w:sz w:val="18"/>
                <w:szCs w:val="18"/>
                <w:highlight w:val="none"/>
              </w:rPr>
              <w:t>报告信息</w:t>
            </w:r>
          </w:p>
          <w:p>
            <w:pPr>
              <w:spacing w:line="276" w:lineRule="auto"/>
              <w:rPr>
                <w:rFonts w:ascii="宋体" w:hAnsi="宋体" w:cs="宋体"/>
                <w:color w:val="auto"/>
                <w:sz w:val="18"/>
                <w:szCs w:val="18"/>
                <w:highlight w:val="none"/>
              </w:rPr>
            </w:pPr>
            <w:r>
              <w:rPr>
                <w:rFonts w:hint="eastAsia" w:ascii="宋体" w:hAnsi="宋体" w:cs="宋体"/>
                <w:color w:val="auto"/>
                <w:sz w:val="18"/>
                <w:szCs w:val="18"/>
                <w:highlight w:val="none"/>
              </w:rPr>
              <w:t>（10分）</w:t>
            </w:r>
          </w:p>
        </w:tc>
        <w:tc>
          <w:tcPr>
            <w:tcW w:w="5529" w:type="dxa"/>
          </w:tcPr>
          <w:p>
            <w:pPr>
              <w:spacing w:line="276" w:lineRule="auto"/>
              <w:rPr>
                <w:rFonts w:ascii="宋体" w:hAnsi="宋体" w:cs="宋体"/>
                <w:color w:val="auto"/>
                <w:sz w:val="18"/>
                <w:szCs w:val="18"/>
                <w:highlight w:val="none"/>
              </w:rPr>
            </w:pPr>
            <w:r>
              <w:rPr>
                <w:rFonts w:hint="eastAsia" w:ascii="宋体" w:hAnsi="宋体" w:cs="宋体"/>
                <w:color w:val="auto"/>
                <w:sz w:val="18"/>
                <w:szCs w:val="18"/>
                <w:highlight w:val="none"/>
              </w:rPr>
              <w:t>导游与旅行社订立的劳动合同解除、终止或者在旅游行业组织取消注册之日起5个工作日内向全国旅游监管服务信息系统报告信息变更的得10分，缺少1项扣2分，累计最高减10分。</w:t>
            </w:r>
          </w:p>
        </w:tc>
        <w:tc>
          <w:tcPr>
            <w:tcW w:w="675" w:type="dxa"/>
            <w:vAlign w:val="center"/>
          </w:tcPr>
          <w:p>
            <w:pPr>
              <w:spacing w:line="276" w:lineRule="auto"/>
              <w:rPr>
                <w:rFonts w:ascii="宋体" w:hAnsi="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Merge w:val="continue"/>
            <w:vAlign w:val="center"/>
          </w:tcPr>
          <w:p>
            <w:pPr>
              <w:spacing w:line="276" w:lineRule="auto"/>
              <w:jc w:val="center"/>
              <w:rPr>
                <w:rFonts w:ascii="宋体" w:hAnsi="宋体" w:cs="宋体"/>
                <w:color w:val="auto"/>
                <w:sz w:val="18"/>
                <w:szCs w:val="18"/>
                <w:highlight w:val="none"/>
              </w:rPr>
            </w:pPr>
          </w:p>
        </w:tc>
        <w:tc>
          <w:tcPr>
            <w:tcW w:w="959" w:type="dxa"/>
            <w:vMerge w:val="continue"/>
            <w:vAlign w:val="center"/>
          </w:tcPr>
          <w:p>
            <w:pPr>
              <w:spacing w:line="276" w:lineRule="auto"/>
              <w:rPr>
                <w:rFonts w:ascii="宋体" w:hAnsi="宋体" w:cs="宋体"/>
                <w:color w:val="auto"/>
                <w:sz w:val="18"/>
                <w:szCs w:val="18"/>
                <w:highlight w:val="none"/>
              </w:rPr>
            </w:pPr>
          </w:p>
        </w:tc>
        <w:tc>
          <w:tcPr>
            <w:tcW w:w="1025" w:type="dxa"/>
          </w:tcPr>
          <w:p>
            <w:pPr>
              <w:spacing w:line="276" w:lineRule="auto"/>
              <w:rPr>
                <w:rFonts w:ascii="宋体" w:hAnsi="宋体" w:cs="宋体"/>
                <w:color w:val="auto"/>
                <w:sz w:val="18"/>
                <w:szCs w:val="18"/>
                <w:highlight w:val="none"/>
              </w:rPr>
            </w:pPr>
            <w:r>
              <w:rPr>
                <w:rFonts w:hint="eastAsia" w:ascii="宋体" w:hAnsi="宋体" w:cs="宋体"/>
                <w:color w:val="auto"/>
                <w:sz w:val="18"/>
                <w:szCs w:val="18"/>
                <w:highlight w:val="none"/>
              </w:rPr>
              <w:t>身份标识</w:t>
            </w:r>
          </w:p>
          <w:p>
            <w:pPr>
              <w:spacing w:line="276" w:lineRule="auto"/>
              <w:rPr>
                <w:rFonts w:ascii="宋体" w:hAnsi="宋体" w:cs="宋体"/>
                <w:color w:val="auto"/>
                <w:sz w:val="18"/>
                <w:szCs w:val="18"/>
                <w:highlight w:val="none"/>
              </w:rPr>
            </w:pPr>
            <w:r>
              <w:rPr>
                <w:rFonts w:hint="eastAsia" w:ascii="宋体" w:hAnsi="宋体" w:cs="宋体"/>
                <w:color w:val="auto"/>
                <w:sz w:val="18"/>
                <w:szCs w:val="18"/>
                <w:highlight w:val="none"/>
              </w:rPr>
              <w:t>（10分）</w:t>
            </w:r>
          </w:p>
        </w:tc>
        <w:tc>
          <w:tcPr>
            <w:tcW w:w="5529" w:type="dxa"/>
          </w:tcPr>
          <w:p>
            <w:pPr>
              <w:spacing w:line="276" w:lineRule="auto"/>
              <w:rPr>
                <w:rFonts w:ascii="宋体" w:hAnsi="宋体" w:cs="宋体"/>
                <w:color w:val="auto"/>
                <w:sz w:val="18"/>
                <w:szCs w:val="18"/>
                <w:highlight w:val="none"/>
              </w:rPr>
            </w:pPr>
            <w:r>
              <w:rPr>
                <w:rFonts w:hint="eastAsia" w:ascii="宋体" w:hAnsi="宋体" w:cs="宋体"/>
                <w:color w:val="auto"/>
                <w:sz w:val="18"/>
                <w:szCs w:val="18"/>
                <w:highlight w:val="none"/>
              </w:rPr>
              <w:t>自标识中的导游信息发生变化之日起10个工作日内向所在地旅游主管部门申请更换身份标识得10分，缺少1项扣2分累计最高减10分。</w:t>
            </w:r>
          </w:p>
        </w:tc>
        <w:tc>
          <w:tcPr>
            <w:tcW w:w="675" w:type="dxa"/>
            <w:vAlign w:val="center"/>
          </w:tcPr>
          <w:p>
            <w:pPr>
              <w:spacing w:line="276" w:lineRule="auto"/>
              <w:rPr>
                <w:rFonts w:ascii="宋体" w:hAnsi="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Merge w:val="continue"/>
            <w:vAlign w:val="center"/>
          </w:tcPr>
          <w:p>
            <w:pPr>
              <w:spacing w:line="276" w:lineRule="auto"/>
              <w:jc w:val="center"/>
              <w:rPr>
                <w:rFonts w:ascii="宋体" w:hAnsi="宋体" w:cs="宋体"/>
                <w:color w:val="auto"/>
                <w:sz w:val="18"/>
                <w:szCs w:val="18"/>
                <w:highlight w:val="none"/>
              </w:rPr>
            </w:pPr>
          </w:p>
        </w:tc>
        <w:tc>
          <w:tcPr>
            <w:tcW w:w="959" w:type="dxa"/>
            <w:vMerge w:val="restart"/>
            <w:vAlign w:val="center"/>
          </w:tcPr>
          <w:p>
            <w:pPr>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基本要求</w:t>
            </w:r>
          </w:p>
          <w:p>
            <w:pPr>
              <w:spacing w:line="276" w:lineRule="auto"/>
              <w:rPr>
                <w:rFonts w:ascii="宋体" w:hAnsi="宋体" w:cs="宋体"/>
                <w:color w:val="auto"/>
                <w:sz w:val="18"/>
                <w:szCs w:val="18"/>
                <w:highlight w:val="none"/>
              </w:rPr>
            </w:pPr>
            <w:r>
              <w:rPr>
                <w:rFonts w:hint="eastAsia" w:ascii="宋体" w:hAnsi="宋体" w:cs="宋体"/>
                <w:color w:val="auto"/>
                <w:sz w:val="18"/>
                <w:szCs w:val="18"/>
                <w:highlight w:val="none"/>
              </w:rPr>
              <w:t>（</w:t>
            </w:r>
            <w:r>
              <w:rPr>
                <w:rFonts w:ascii="宋体" w:hAnsi="宋体" w:cs="宋体"/>
                <w:color w:val="auto"/>
                <w:sz w:val="18"/>
                <w:szCs w:val="18"/>
                <w:highlight w:val="none"/>
              </w:rPr>
              <w:t>1</w:t>
            </w:r>
            <w:r>
              <w:rPr>
                <w:rFonts w:hint="eastAsia" w:ascii="宋体" w:hAnsi="宋体" w:cs="宋体"/>
                <w:color w:val="auto"/>
                <w:sz w:val="18"/>
                <w:szCs w:val="18"/>
                <w:highlight w:val="none"/>
              </w:rPr>
              <w:t>2</w:t>
            </w:r>
            <w:r>
              <w:rPr>
                <w:rFonts w:ascii="宋体" w:hAnsi="宋体" w:cs="宋体"/>
                <w:color w:val="auto"/>
                <w:sz w:val="18"/>
                <w:szCs w:val="18"/>
                <w:highlight w:val="none"/>
              </w:rPr>
              <w:t>0</w:t>
            </w:r>
            <w:r>
              <w:rPr>
                <w:rFonts w:hint="eastAsia" w:ascii="宋体" w:hAnsi="宋体" w:cs="宋体"/>
                <w:color w:val="auto"/>
                <w:sz w:val="18"/>
                <w:szCs w:val="18"/>
                <w:highlight w:val="none"/>
              </w:rPr>
              <w:t>分）</w:t>
            </w:r>
          </w:p>
        </w:tc>
        <w:tc>
          <w:tcPr>
            <w:tcW w:w="1025" w:type="dxa"/>
            <w:vAlign w:val="center"/>
          </w:tcPr>
          <w:p>
            <w:pPr>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国格人格</w:t>
            </w:r>
          </w:p>
          <w:p>
            <w:pPr>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（20分）</w:t>
            </w:r>
          </w:p>
        </w:tc>
        <w:tc>
          <w:tcPr>
            <w:tcW w:w="5529" w:type="dxa"/>
            <w:vAlign w:val="center"/>
          </w:tcPr>
          <w:p>
            <w:pPr>
              <w:spacing w:line="276" w:lineRule="auto"/>
              <w:rPr>
                <w:rFonts w:ascii="宋体" w:hAnsi="宋体" w:cs="宋体"/>
                <w:color w:val="auto"/>
                <w:sz w:val="18"/>
                <w:szCs w:val="18"/>
                <w:highlight w:val="none"/>
              </w:rPr>
            </w:pPr>
            <w:r>
              <w:rPr>
                <w:rFonts w:hint="eastAsia" w:ascii="宋体" w:hAnsi="宋体" w:cs="宋体"/>
                <w:color w:val="auto"/>
                <w:sz w:val="18"/>
                <w:szCs w:val="18"/>
                <w:highlight w:val="none"/>
              </w:rPr>
              <w:t>热爱祖国，自觉维护国家利益和民族尊严得10分，缺少一项扣5分，累计最高减10；尊重游客的人格尊严、宗教信仰、民族风俗和生活习惯，公平服务，不卑不亢，一视同仁，维护社会公德得10分，缺少一项扣5分，累计最高减10分。</w:t>
            </w:r>
          </w:p>
        </w:tc>
        <w:tc>
          <w:tcPr>
            <w:tcW w:w="675" w:type="dxa"/>
            <w:vAlign w:val="center"/>
          </w:tcPr>
          <w:p>
            <w:pPr>
              <w:spacing w:line="276" w:lineRule="auto"/>
              <w:rPr>
                <w:rFonts w:ascii="宋体" w:hAnsi="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Merge w:val="continue"/>
            <w:vAlign w:val="center"/>
          </w:tcPr>
          <w:p>
            <w:pPr>
              <w:spacing w:line="276" w:lineRule="auto"/>
              <w:jc w:val="center"/>
              <w:rPr>
                <w:rFonts w:ascii="宋体" w:hAnsi="宋体" w:cs="宋体"/>
                <w:color w:val="auto"/>
                <w:sz w:val="18"/>
                <w:szCs w:val="18"/>
                <w:highlight w:val="none"/>
              </w:rPr>
            </w:pPr>
          </w:p>
        </w:tc>
        <w:tc>
          <w:tcPr>
            <w:tcW w:w="959" w:type="dxa"/>
            <w:vMerge w:val="continue"/>
            <w:vAlign w:val="center"/>
          </w:tcPr>
          <w:p>
            <w:pPr>
              <w:spacing w:line="276" w:lineRule="auto"/>
              <w:rPr>
                <w:rFonts w:ascii="宋体" w:hAnsi="宋体" w:cs="宋体"/>
                <w:color w:val="auto"/>
                <w:sz w:val="18"/>
                <w:szCs w:val="18"/>
                <w:highlight w:val="none"/>
              </w:rPr>
            </w:pPr>
          </w:p>
        </w:tc>
        <w:tc>
          <w:tcPr>
            <w:tcW w:w="1025" w:type="dxa"/>
            <w:vAlign w:val="center"/>
          </w:tcPr>
          <w:p>
            <w:pPr>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仪表、容、态（20分）</w:t>
            </w:r>
          </w:p>
        </w:tc>
        <w:tc>
          <w:tcPr>
            <w:tcW w:w="5529" w:type="dxa"/>
            <w:vAlign w:val="center"/>
          </w:tcPr>
          <w:p>
            <w:pPr>
              <w:spacing w:line="276" w:lineRule="auto"/>
              <w:rPr>
                <w:rFonts w:ascii="宋体" w:hAnsi="宋体" w:cs="宋体"/>
                <w:color w:val="auto"/>
                <w:sz w:val="18"/>
                <w:szCs w:val="18"/>
                <w:highlight w:val="none"/>
              </w:rPr>
            </w:pPr>
            <w:r>
              <w:rPr>
                <w:rFonts w:hint="eastAsia" w:ascii="宋体" w:hAnsi="宋体" w:cs="宋体"/>
                <w:color w:val="auto"/>
                <w:sz w:val="18"/>
                <w:szCs w:val="18"/>
                <w:highlight w:val="none"/>
              </w:rPr>
              <w:t>仪表端庄；服装整洁、大方、得体（或按照旅行社等的要求着装）；表情稳重自然、态度和蔼诚恳等得20分，缺少1项扣4分，累计最高减20分。</w:t>
            </w:r>
          </w:p>
        </w:tc>
        <w:tc>
          <w:tcPr>
            <w:tcW w:w="675" w:type="dxa"/>
            <w:vAlign w:val="center"/>
          </w:tcPr>
          <w:p>
            <w:pPr>
              <w:spacing w:line="276" w:lineRule="auto"/>
              <w:rPr>
                <w:rFonts w:ascii="宋体" w:hAnsi="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Merge w:val="continue"/>
            <w:vAlign w:val="center"/>
          </w:tcPr>
          <w:p>
            <w:pPr>
              <w:spacing w:line="276" w:lineRule="auto"/>
              <w:jc w:val="center"/>
              <w:rPr>
                <w:rFonts w:ascii="宋体" w:hAnsi="宋体" w:cs="宋体"/>
                <w:color w:val="auto"/>
                <w:sz w:val="18"/>
                <w:szCs w:val="18"/>
                <w:highlight w:val="none"/>
              </w:rPr>
            </w:pPr>
          </w:p>
        </w:tc>
        <w:tc>
          <w:tcPr>
            <w:tcW w:w="959" w:type="dxa"/>
            <w:vMerge w:val="continue"/>
            <w:vAlign w:val="center"/>
          </w:tcPr>
          <w:p>
            <w:pPr>
              <w:spacing w:line="276" w:lineRule="auto"/>
              <w:rPr>
                <w:rFonts w:ascii="宋体" w:hAnsi="宋体" w:cs="宋体"/>
                <w:color w:val="auto"/>
                <w:sz w:val="18"/>
                <w:szCs w:val="18"/>
                <w:highlight w:val="none"/>
              </w:rPr>
            </w:pPr>
          </w:p>
        </w:tc>
        <w:tc>
          <w:tcPr>
            <w:tcW w:w="1025" w:type="dxa"/>
            <w:vAlign w:val="center"/>
          </w:tcPr>
          <w:p>
            <w:pPr>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基本素质</w:t>
            </w:r>
          </w:p>
          <w:p>
            <w:pPr>
              <w:spacing w:line="276" w:lineRule="auto"/>
              <w:jc w:val="center"/>
              <w:rPr>
                <w:rFonts w:ascii="宋体" w:hAnsi="宋体" w:cs="宋体"/>
                <w:color w:val="auto"/>
                <w:sz w:val="18"/>
                <w:szCs w:val="18"/>
                <w:highlight w:val="none"/>
              </w:rPr>
            </w:pPr>
            <w:r>
              <w:rPr>
                <w:rFonts w:hint="eastAsia" w:ascii="宋体" w:hAnsi="宋体" w:cs="微软雅黑"/>
                <w:color w:val="auto"/>
                <w:spacing w:val="8"/>
                <w:sz w:val="18"/>
                <w:szCs w:val="18"/>
                <w:highlight w:val="none"/>
                <w:shd w:val="clear" w:color="auto" w:fill="FFFFFF"/>
              </w:rPr>
              <w:t>（60分）</w:t>
            </w:r>
          </w:p>
        </w:tc>
        <w:tc>
          <w:tcPr>
            <w:tcW w:w="5529" w:type="dxa"/>
            <w:vAlign w:val="center"/>
          </w:tcPr>
          <w:p>
            <w:pPr>
              <w:spacing w:line="276" w:lineRule="auto"/>
              <w:rPr>
                <w:rFonts w:ascii="宋体" w:hAnsi="宋体" w:cs="宋体"/>
                <w:color w:val="auto"/>
                <w:sz w:val="18"/>
                <w:szCs w:val="18"/>
                <w:highlight w:val="none"/>
              </w:rPr>
            </w:pPr>
            <w:r>
              <w:rPr>
                <w:rFonts w:hint="eastAsia" w:ascii="宋体" w:hAnsi="宋体" w:cs="宋体"/>
                <w:color w:val="auto"/>
                <w:sz w:val="18"/>
                <w:szCs w:val="18"/>
                <w:highlight w:val="none"/>
              </w:rPr>
              <w:t>符合GB/T 34313-2017之5.1的要求，得60分，缺少1项扣10分，累计最高减60分。</w:t>
            </w:r>
          </w:p>
        </w:tc>
        <w:tc>
          <w:tcPr>
            <w:tcW w:w="675" w:type="dxa"/>
            <w:vAlign w:val="center"/>
          </w:tcPr>
          <w:p>
            <w:pPr>
              <w:spacing w:line="276" w:lineRule="auto"/>
              <w:rPr>
                <w:rFonts w:ascii="宋体" w:hAnsi="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Merge w:val="continue"/>
            <w:vAlign w:val="center"/>
          </w:tcPr>
          <w:p>
            <w:pPr>
              <w:spacing w:line="276" w:lineRule="auto"/>
              <w:jc w:val="center"/>
              <w:rPr>
                <w:rFonts w:ascii="宋体" w:hAnsi="宋体" w:cs="宋体"/>
                <w:color w:val="auto"/>
                <w:sz w:val="18"/>
                <w:szCs w:val="18"/>
                <w:highlight w:val="none"/>
              </w:rPr>
            </w:pPr>
          </w:p>
        </w:tc>
        <w:tc>
          <w:tcPr>
            <w:tcW w:w="959" w:type="dxa"/>
            <w:vMerge w:val="continue"/>
            <w:vAlign w:val="center"/>
          </w:tcPr>
          <w:p>
            <w:pPr>
              <w:spacing w:line="276" w:lineRule="auto"/>
              <w:rPr>
                <w:rFonts w:ascii="宋体" w:hAnsi="宋体" w:cs="宋体"/>
                <w:color w:val="auto"/>
                <w:sz w:val="18"/>
                <w:szCs w:val="18"/>
                <w:highlight w:val="none"/>
              </w:rPr>
            </w:pPr>
          </w:p>
        </w:tc>
        <w:tc>
          <w:tcPr>
            <w:tcW w:w="1025" w:type="dxa"/>
            <w:vAlign w:val="center"/>
          </w:tcPr>
          <w:p>
            <w:pPr>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绿色环保</w:t>
            </w:r>
          </w:p>
          <w:p>
            <w:pPr>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（20分）</w:t>
            </w:r>
          </w:p>
        </w:tc>
        <w:tc>
          <w:tcPr>
            <w:tcW w:w="5529" w:type="dxa"/>
            <w:vAlign w:val="center"/>
          </w:tcPr>
          <w:p>
            <w:pPr>
              <w:spacing w:line="276" w:lineRule="auto"/>
              <w:rPr>
                <w:rFonts w:ascii="宋体" w:hAnsi="宋体" w:cs="宋体"/>
                <w:color w:val="auto"/>
                <w:sz w:val="18"/>
                <w:szCs w:val="18"/>
                <w:highlight w:val="none"/>
              </w:rPr>
            </w:pPr>
            <w:r>
              <w:rPr>
                <w:rFonts w:hint="eastAsia" w:ascii="宋体" w:hAnsi="宋体" w:cs="宋体"/>
                <w:color w:val="auto"/>
                <w:sz w:val="18"/>
                <w:szCs w:val="18"/>
                <w:highlight w:val="none"/>
              </w:rPr>
              <w:t>向游客宣传绿色出游、节能环保，具体环保常识和方法，引导游客爱护自然环境，保持环境卫生每次得1分，累计最高得20分。</w:t>
            </w:r>
          </w:p>
        </w:tc>
        <w:tc>
          <w:tcPr>
            <w:tcW w:w="675" w:type="dxa"/>
            <w:vAlign w:val="center"/>
          </w:tcPr>
          <w:p>
            <w:pPr>
              <w:spacing w:line="276" w:lineRule="auto"/>
              <w:rPr>
                <w:rFonts w:ascii="宋体" w:hAnsi="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959" w:type="dxa"/>
            <w:vAlign w:val="center"/>
          </w:tcPr>
          <w:p>
            <w:pPr>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管理信息</w:t>
            </w:r>
          </w:p>
          <w:p>
            <w:pPr>
              <w:spacing w:line="276" w:lineRule="auto"/>
              <w:rPr>
                <w:rFonts w:ascii="宋体" w:hAnsi="宋体" w:cs="宋体"/>
                <w:color w:val="auto"/>
                <w:sz w:val="18"/>
                <w:szCs w:val="18"/>
                <w:highlight w:val="none"/>
              </w:rPr>
            </w:pPr>
            <w:r>
              <w:rPr>
                <w:rFonts w:hint="eastAsia" w:ascii="宋体" w:hAnsi="宋体" w:cs="宋体"/>
                <w:color w:val="auto"/>
                <w:sz w:val="18"/>
                <w:szCs w:val="18"/>
                <w:highlight w:val="none"/>
              </w:rPr>
              <w:t>（</w:t>
            </w:r>
            <w:r>
              <w:rPr>
                <w:rFonts w:hint="eastAsia" w:ascii="宋体" w:hAnsi="宋体" w:cs="宋体"/>
                <w:color w:val="auto"/>
                <w:sz w:val="18"/>
                <w:szCs w:val="18"/>
                <w:highlight w:val="none"/>
                <w:lang w:val="en-US" w:eastAsia="zh-CN"/>
              </w:rPr>
              <w:t>390</w:t>
            </w:r>
            <w:r>
              <w:rPr>
                <w:rFonts w:hint="eastAsia" w:ascii="宋体" w:hAnsi="宋体" w:cs="宋体"/>
                <w:color w:val="auto"/>
                <w:sz w:val="18"/>
                <w:szCs w:val="18"/>
                <w:highlight w:val="none"/>
              </w:rPr>
              <w:t>分）</w:t>
            </w:r>
          </w:p>
        </w:tc>
        <w:tc>
          <w:tcPr>
            <w:tcW w:w="959" w:type="dxa"/>
            <w:vAlign w:val="center"/>
          </w:tcPr>
          <w:p>
            <w:pPr>
              <w:spacing w:line="276" w:lineRule="auto"/>
              <w:rPr>
                <w:rFonts w:ascii="宋体" w:hAnsi="宋体" w:cs="宋体"/>
                <w:color w:val="auto"/>
                <w:sz w:val="18"/>
                <w:szCs w:val="18"/>
                <w:highlight w:val="none"/>
              </w:rPr>
            </w:pPr>
            <w:r>
              <w:rPr>
                <w:rFonts w:hint="eastAsia" w:ascii="宋体" w:hAnsi="宋体" w:cs="宋体"/>
                <w:color w:val="auto"/>
                <w:sz w:val="18"/>
                <w:szCs w:val="18"/>
                <w:highlight w:val="none"/>
              </w:rPr>
              <w:t>资源管理</w:t>
            </w:r>
          </w:p>
          <w:p>
            <w:pPr>
              <w:spacing w:line="276" w:lineRule="auto"/>
              <w:rPr>
                <w:rFonts w:ascii="宋体" w:hAnsi="宋体" w:cs="宋体"/>
                <w:color w:val="auto"/>
                <w:sz w:val="18"/>
                <w:szCs w:val="18"/>
                <w:highlight w:val="none"/>
              </w:rPr>
            </w:pPr>
            <w:r>
              <w:rPr>
                <w:rFonts w:hint="eastAsia" w:ascii="宋体" w:hAnsi="宋体" w:cs="宋体"/>
                <w:color w:val="auto"/>
                <w:sz w:val="18"/>
                <w:szCs w:val="18"/>
                <w:highlight w:val="none"/>
              </w:rPr>
              <w:t>（</w:t>
            </w:r>
            <w:r>
              <w:rPr>
                <w:rFonts w:hint="eastAsia" w:ascii="宋体" w:hAnsi="宋体" w:cs="宋体"/>
                <w:color w:val="auto"/>
                <w:sz w:val="18"/>
                <w:szCs w:val="18"/>
                <w:highlight w:val="none"/>
                <w:lang w:val="en-US" w:eastAsia="zh-CN"/>
              </w:rPr>
              <w:t>3</w:t>
            </w:r>
            <w:r>
              <w:rPr>
                <w:rFonts w:hint="eastAsia" w:ascii="宋体" w:hAnsi="宋体" w:cs="宋体"/>
                <w:color w:val="auto"/>
                <w:sz w:val="18"/>
                <w:szCs w:val="18"/>
                <w:highlight w:val="none"/>
              </w:rPr>
              <w:t>0分）</w:t>
            </w:r>
          </w:p>
        </w:tc>
        <w:tc>
          <w:tcPr>
            <w:tcW w:w="1025" w:type="dxa"/>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培训教育（</w:t>
            </w:r>
            <w:r>
              <w:rPr>
                <w:rFonts w:hint="eastAsia" w:ascii="宋体" w:hAnsi="宋体"/>
                <w:color w:val="auto"/>
                <w:sz w:val="18"/>
                <w:szCs w:val="18"/>
                <w:highlight w:val="none"/>
                <w:lang w:val="en-US" w:eastAsia="zh-CN"/>
              </w:rPr>
              <w:t>2</w:t>
            </w:r>
            <w:r>
              <w:rPr>
                <w:rFonts w:hint="eastAsia" w:ascii="宋体" w:hAnsi="宋体"/>
                <w:color w:val="auto"/>
                <w:sz w:val="18"/>
                <w:szCs w:val="18"/>
                <w:highlight w:val="none"/>
              </w:rPr>
              <w:t>0分）</w:t>
            </w:r>
          </w:p>
        </w:tc>
        <w:tc>
          <w:tcPr>
            <w:tcW w:w="5529" w:type="dxa"/>
          </w:tcPr>
          <w:p>
            <w:pPr>
              <w:rPr>
                <w:rFonts w:ascii="宋体" w:hAnsi="宋体"/>
                <w:color w:val="auto"/>
                <w:sz w:val="18"/>
                <w:szCs w:val="18"/>
                <w:highlight w:val="none"/>
              </w:rPr>
            </w:pPr>
            <w:r>
              <w:rPr>
                <w:rFonts w:hint="eastAsia" w:ascii="宋体" w:hAnsi="宋体"/>
                <w:color w:val="auto"/>
                <w:sz w:val="18"/>
                <w:szCs w:val="18"/>
                <w:highlight w:val="none"/>
              </w:rPr>
              <w:t>参加旅游主管部门、旅游行业组织和用工单位举办的安全生产、岗位技能、文明服务和文明引导等内容的岗前培训和执业培训，参加有关政策法规、突发事件应对、急救常识等培训并考核测评合格，每次</w:t>
            </w:r>
            <w:r>
              <w:rPr>
                <w:rFonts w:hint="eastAsia" w:ascii="宋体" w:hAnsi="宋体"/>
                <w:color w:val="auto"/>
                <w:sz w:val="18"/>
                <w:szCs w:val="18"/>
                <w:highlight w:val="none"/>
                <w:lang w:val="en-US" w:eastAsia="zh-CN"/>
              </w:rPr>
              <w:t>5</w:t>
            </w:r>
            <w:r>
              <w:rPr>
                <w:rFonts w:hint="eastAsia" w:ascii="宋体" w:hAnsi="宋体"/>
                <w:color w:val="auto"/>
                <w:sz w:val="18"/>
                <w:szCs w:val="18"/>
                <w:highlight w:val="none"/>
              </w:rPr>
              <w:t>分，累计最高得</w:t>
            </w:r>
            <w:r>
              <w:rPr>
                <w:rFonts w:hint="eastAsia" w:ascii="宋体" w:hAnsi="宋体"/>
                <w:color w:val="auto"/>
                <w:sz w:val="18"/>
                <w:szCs w:val="18"/>
                <w:highlight w:val="none"/>
                <w:lang w:val="en-US" w:eastAsia="zh-CN"/>
              </w:rPr>
              <w:t>2</w:t>
            </w:r>
            <w:r>
              <w:rPr>
                <w:rFonts w:hint="eastAsia" w:ascii="宋体" w:hAnsi="宋体"/>
                <w:color w:val="auto"/>
                <w:sz w:val="18"/>
                <w:szCs w:val="18"/>
                <w:highlight w:val="none"/>
              </w:rPr>
              <w:t>0分。</w:t>
            </w:r>
          </w:p>
        </w:tc>
        <w:tc>
          <w:tcPr>
            <w:tcW w:w="675" w:type="dxa"/>
            <w:vAlign w:val="center"/>
          </w:tcPr>
          <w:p>
            <w:pPr>
              <w:spacing w:line="276" w:lineRule="auto"/>
              <w:rPr>
                <w:rFonts w:ascii="宋体" w:hAnsi="宋体" w:cs="宋体"/>
                <w:color w:val="auto"/>
                <w:sz w:val="18"/>
                <w:szCs w:val="18"/>
                <w:highlight w:val="none"/>
              </w:rPr>
            </w:pPr>
          </w:p>
        </w:tc>
      </w:tr>
    </w:tbl>
    <w:p>
      <w:pPr>
        <w:pStyle w:val="79"/>
        <w:numPr>
          <w:ilvl w:val="0"/>
          <w:numId w:val="0"/>
        </w:numPr>
        <w:spacing w:before="156" w:after="156"/>
        <w:ind w:left="420"/>
        <w:rPr>
          <w:rFonts w:ascii="宋体" w:hAnsi="宋体" w:eastAsia="宋体"/>
          <w:color w:val="auto"/>
          <w:highlight w:val="none"/>
        </w:rPr>
      </w:pPr>
      <w:r>
        <w:rPr>
          <w:rFonts w:hint="eastAsia"/>
          <w:color w:val="auto"/>
          <w:highlight w:val="none"/>
        </w:rPr>
        <w:t>表A.1  导游信用评价指标及赋分</w:t>
      </w:r>
      <w:r>
        <w:rPr>
          <w:rFonts w:hint="eastAsia" w:ascii="宋体" w:hAnsi="宋体" w:eastAsia="宋体"/>
          <w:color w:val="auto"/>
          <w:highlight w:val="none"/>
        </w:rPr>
        <w:t>（续）</w:t>
      </w:r>
    </w:p>
    <w:tbl>
      <w:tblPr>
        <w:tblStyle w:val="28"/>
        <w:tblpPr w:leftFromText="180" w:rightFromText="180" w:vertAnchor="text" w:horzAnchor="page" w:tblpXSpec="center" w:tblpY="86"/>
        <w:tblOverlap w:val="never"/>
        <w:tblW w:w="914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59"/>
        <w:gridCol w:w="1025"/>
        <w:gridCol w:w="5529"/>
        <w:gridCol w:w="6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59" w:type="dxa"/>
            <w:tcBorders>
              <w:bottom w:val="single" w:color="auto" w:sz="12" w:space="0"/>
            </w:tcBorders>
            <w:vAlign w:val="center"/>
          </w:tcPr>
          <w:p>
            <w:pPr>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一级指标</w:t>
            </w:r>
          </w:p>
        </w:tc>
        <w:tc>
          <w:tcPr>
            <w:tcW w:w="959" w:type="dxa"/>
            <w:tcBorders>
              <w:bottom w:val="single" w:color="auto" w:sz="12" w:space="0"/>
            </w:tcBorders>
            <w:vAlign w:val="center"/>
          </w:tcPr>
          <w:p>
            <w:pPr>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二级指标</w:t>
            </w:r>
          </w:p>
        </w:tc>
        <w:tc>
          <w:tcPr>
            <w:tcW w:w="1025" w:type="dxa"/>
            <w:tcBorders>
              <w:bottom w:val="single" w:color="auto" w:sz="12" w:space="0"/>
            </w:tcBorders>
            <w:vAlign w:val="center"/>
          </w:tcPr>
          <w:p>
            <w:pPr>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三级指标</w:t>
            </w:r>
          </w:p>
        </w:tc>
        <w:tc>
          <w:tcPr>
            <w:tcW w:w="5529" w:type="dxa"/>
            <w:tcBorders>
              <w:bottom w:val="single" w:color="auto" w:sz="12" w:space="0"/>
            </w:tcBorders>
            <w:vAlign w:val="center"/>
          </w:tcPr>
          <w:p>
            <w:pPr>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评价内容</w:t>
            </w:r>
          </w:p>
        </w:tc>
        <w:tc>
          <w:tcPr>
            <w:tcW w:w="675" w:type="dxa"/>
            <w:tcBorders>
              <w:bottom w:val="single" w:color="auto" w:sz="12" w:space="0"/>
            </w:tcBorders>
            <w:vAlign w:val="center"/>
          </w:tcPr>
          <w:p>
            <w:pPr>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959" w:type="dxa"/>
            <w:vMerge w:val="restart"/>
            <w:vAlign w:val="center"/>
          </w:tcPr>
          <w:p>
            <w:pPr>
              <w:spacing w:line="276" w:lineRule="auto"/>
              <w:jc w:val="center"/>
              <w:rPr>
                <w:rFonts w:ascii="宋体" w:hAnsi="宋体" w:cs="宋体"/>
                <w:color w:val="auto"/>
                <w:sz w:val="18"/>
                <w:szCs w:val="18"/>
                <w:highlight w:val="none"/>
              </w:rPr>
            </w:pPr>
          </w:p>
        </w:tc>
        <w:tc>
          <w:tcPr>
            <w:tcW w:w="959" w:type="dxa"/>
            <w:vAlign w:val="center"/>
          </w:tcPr>
          <w:p>
            <w:pPr>
              <w:spacing w:line="276" w:lineRule="auto"/>
              <w:rPr>
                <w:rFonts w:ascii="宋体" w:hAnsi="宋体" w:cs="宋体"/>
                <w:color w:val="auto"/>
                <w:sz w:val="18"/>
                <w:szCs w:val="18"/>
                <w:highlight w:val="none"/>
              </w:rPr>
            </w:pPr>
          </w:p>
        </w:tc>
        <w:tc>
          <w:tcPr>
            <w:tcW w:w="1025" w:type="dxa"/>
            <w:vAlign w:val="center"/>
          </w:tcPr>
          <w:p>
            <w:pPr>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导游工具</w:t>
            </w:r>
          </w:p>
          <w:p>
            <w:pPr>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（10分）</w:t>
            </w:r>
          </w:p>
        </w:tc>
        <w:tc>
          <w:tcPr>
            <w:tcW w:w="5529" w:type="dxa"/>
            <w:vAlign w:val="center"/>
          </w:tcPr>
          <w:p>
            <w:pPr>
              <w:spacing w:line="276" w:lineRule="auto"/>
              <w:rPr>
                <w:rFonts w:ascii="宋体" w:hAnsi="宋体" w:cs="宋体"/>
                <w:color w:val="auto"/>
                <w:sz w:val="18"/>
                <w:szCs w:val="18"/>
                <w:highlight w:val="none"/>
              </w:rPr>
            </w:pPr>
            <w:r>
              <w:rPr>
                <w:rFonts w:hint="eastAsia" w:ascii="宋体" w:hAnsi="宋体" w:cs="宋体"/>
                <w:color w:val="auto"/>
                <w:sz w:val="18"/>
                <w:szCs w:val="18"/>
                <w:highlight w:val="none"/>
              </w:rPr>
              <w:t>导游旗等标志醒目、导游器材等性能正常得得10分，缺少1项扣5分，累计最高减10分。</w:t>
            </w:r>
          </w:p>
        </w:tc>
        <w:tc>
          <w:tcPr>
            <w:tcW w:w="675" w:type="dxa"/>
            <w:vAlign w:val="center"/>
          </w:tcPr>
          <w:p>
            <w:pPr>
              <w:spacing w:line="276" w:lineRule="auto"/>
              <w:rPr>
                <w:rFonts w:ascii="宋体" w:hAnsi="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Merge w:val="continue"/>
            <w:vAlign w:val="center"/>
          </w:tcPr>
          <w:p>
            <w:pPr>
              <w:spacing w:line="276" w:lineRule="auto"/>
              <w:rPr>
                <w:rFonts w:ascii="宋体" w:hAnsi="宋体" w:cs="宋体"/>
                <w:color w:val="auto"/>
                <w:sz w:val="18"/>
                <w:szCs w:val="18"/>
                <w:highlight w:val="none"/>
              </w:rPr>
            </w:pPr>
          </w:p>
        </w:tc>
        <w:tc>
          <w:tcPr>
            <w:tcW w:w="959" w:type="dxa"/>
            <w:vMerge w:val="restart"/>
            <w:vAlign w:val="center"/>
          </w:tcPr>
          <w:p>
            <w:pPr>
              <w:spacing w:line="276" w:lineRule="auto"/>
              <w:rPr>
                <w:rFonts w:ascii="宋体" w:hAnsi="宋体" w:cs="宋体"/>
                <w:color w:val="auto"/>
                <w:sz w:val="18"/>
                <w:szCs w:val="18"/>
                <w:highlight w:val="none"/>
              </w:rPr>
            </w:pPr>
            <w:r>
              <w:rPr>
                <w:rFonts w:hint="eastAsia" w:ascii="宋体" w:hAnsi="宋体" w:cs="宋体"/>
                <w:color w:val="auto"/>
                <w:sz w:val="18"/>
                <w:szCs w:val="18"/>
                <w:highlight w:val="none"/>
              </w:rPr>
              <w:t>服务管理（</w:t>
            </w:r>
            <w:r>
              <w:rPr>
                <w:rFonts w:ascii="宋体" w:hAnsi="宋体" w:cs="宋体"/>
                <w:color w:val="auto"/>
                <w:sz w:val="18"/>
                <w:szCs w:val="18"/>
                <w:highlight w:val="none"/>
              </w:rPr>
              <w:t>1</w:t>
            </w:r>
            <w:r>
              <w:rPr>
                <w:rFonts w:hint="eastAsia" w:ascii="宋体" w:hAnsi="宋体" w:cs="宋体"/>
                <w:color w:val="auto"/>
                <w:sz w:val="18"/>
                <w:szCs w:val="18"/>
                <w:highlight w:val="none"/>
                <w:lang w:val="en-US" w:eastAsia="zh-CN"/>
              </w:rPr>
              <w:t>4</w:t>
            </w:r>
            <w:r>
              <w:rPr>
                <w:rFonts w:hint="eastAsia" w:ascii="宋体" w:hAnsi="宋体" w:cs="宋体"/>
                <w:color w:val="auto"/>
                <w:sz w:val="18"/>
                <w:szCs w:val="18"/>
                <w:highlight w:val="none"/>
              </w:rPr>
              <w:t>5分）</w:t>
            </w:r>
          </w:p>
        </w:tc>
        <w:tc>
          <w:tcPr>
            <w:tcW w:w="1025" w:type="dxa"/>
            <w:vAlign w:val="center"/>
          </w:tcPr>
          <w:p>
            <w:pPr>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服务规范 (80分)</w:t>
            </w:r>
          </w:p>
        </w:tc>
        <w:tc>
          <w:tcPr>
            <w:tcW w:w="5529" w:type="dxa"/>
            <w:vAlign w:val="center"/>
          </w:tcPr>
          <w:p>
            <w:pPr>
              <w:spacing w:line="276" w:lineRule="auto"/>
              <w:rPr>
                <w:rFonts w:ascii="宋体" w:hAnsi="宋体" w:cs="宋体"/>
                <w:color w:val="auto"/>
                <w:sz w:val="18"/>
                <w:szCs w:val="18"/>
                <w:highlight w:val="none"/>
              </w:rPr>
            </w:pPr>
            <w:r>
              <w:rPr>
                <w:rFonts w:hint="eastAsia" w:ascii="宋体" w:hAnsi="宋体" w:cs="宋体"/>
                <w:color w:val="auto"/>
                <w:sz w:val="18"/>
                <w:szCs w:val="18"/>
                <w:highlight w:val="none"/>
              </w:rPr>
              <w:t xml:space="preserve">服务项目、流程、质量等符合GB/T15971-2010第5章的相应要求得80分，每一不符合小项减 </w:t>
            </w:r>
            <w:r>
              <w:rPr>
                <w:rFonts w:ascii="宋体" w:hAnsi="宋体" w:cs="宋体"/>
                <w:color w:val="auto"/>
                <w:sz w:val="18"/>
                <w:szCs w:val="18"/>
                <w:highlight w:val="none"/>
              </w:rPr>
              <w:t>2</w:t>
            </w:r>
            <w:r>
              <w:rPr>
                <w:rFonts w:hint="eastAsia" w:ascii="宋体" w:hAnsi="宋体" w:cs="宋体"/>
                <w:color w:val="auto"/>
                <w:sz w:val="18"/>
                <w:szCs w:val="18"/>
                <w:highlight w:val="none"/>
              </w:rPr>
              <w:t>分，累计最高减80 分。</w:t>
            </w:r>
          </w:p>
        </w:tc>
        <w:tc>
          <w:tcPr>
            <w:tcW w:w="675" w:type="dxa"/>
            <w:vAlign w:val="center"/>
          </w:tcPr>
          <w:p>
            <w:pPr>
              <w:spacing w:line="276" w:lineRule="auto"/>
              <w:rPr>
                <w:rFonts w:ascii="宋体" w:hAnsi="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Merge w:val="continue"/>
            <w:vAlign w:val="center"/>
          </w:tcPr>
          <w:p>
            <w:pPr>
              <w:spacing w:line="276" w:lineRule="auto"/>
              <w:rPr>
                <w:rFonts w:ascii="宋体" w:hAnsi="宋体" w:cs="宋体"/>
                <w:color w:val="auto"/>
                <w:sz w:val="18"/>
                <w:szCs w:val="18"/>
                <w:highlight w:val="none"/>
              </w:rPr>
            </w:pPr>
          </w:p>
        </w:tc>
        <w:tc>
          <w:tcPr>
            <w:tcW w:w="959" w:type="dxa"/>
            <w:vMerge w:val="continue"/>
            <w:vAlign w:val="center"/>
          </w:tcPr>
          <w:p>
            <w:pPr>
              <w:spacing w:line="276" w:lineRule="auto"/>
              <w:rPr>
                <w:rFonts w:ascii="宋体" w:hAnsi="宋体" w:cs="宋体"/>
                <w:color w:val="auto"/>
                <w:sz w:val="18"/>
                <w:szCs w:val="18"/>
                <w:highlight w:val="none"/>
              </w:rPr>
            </w:pPr>
          </w:p>
        </w:tc>
        <w:tc>
          <w:tcPr>
            <w:tcW w:w="1025" w:type="dxa"/>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能力水平</w:t>
            </w:r>
          </w:p>
          <w:p>
            <w:pPr>
              <w:jc w:val="center"/>
              <w:rPr>
                <w:rFonts w:ascii="宋体" w:hAnsi="宋体"/>
                <w:color w:val="auto"/>
                <w:sz w:val="18"/>
                <w:szCs w:val="18"/>
                <w:highlight w:val="none"/>
              </w:rPr>
            </w:pPr>
            <w:r>
              <w:rPr>
                <w:rFonts w:hint="eastAsia" w:ascii="宋体" w:hAnsi="宋体"/>
                <w:color w:val="auto"/>
                <w:sz w:val="18"/>
                <w:szCs w:val="18"/>
                <w:highlight w:val="none"/>
              </w:rPr>
              <w:t>（40分）</w:t>
            </w:r>
          </w:p>
        </w:tc>
        <w:tc>
          <w:tcPr>
            <w:tcW w:w="5529" w:type="dxa"/>
          </w:tcPr>
          <w:p>
            <w:pPr>
              <w:rPr>
                <w:rFonts w:ascii="宋体" w:hAnsi="宋体"/>
                <w:color w:val="auto"/>
                <w:sz w:val="18"/>
                <w:szCs w:val="18"/>
                <w:highlight w:val="none"/>
              </w:rPr>
            </w:pPr>
            <w:r>
              <w:rPr>
                <w:rFonts w:hint="eastAsia" w:ascii="宋体" w:hAnsi="宋体"/>
                <w:color w:val="auto"/>
                <w:sz w:val="18"/>
                <w:szCs w:val="18"/>
                <w:highlight w:val="none"/>
              </w:rPr>
              <w:t>按GB/T 34313</w:t>
            </w:r>
            <w:r>
              <w:rPr>
                <w:rFonts w:ascii="宋体" w:hAnsi="宋体"/>
                <w:color w:val="auto"/>
                <w:sz w:val="18"/>
                <w:szCs w:val="18"/>
                <w:highlight w:val="none"/>
              </w:rPr>
              <w:t>-2017</w:t>
            </w:r>
            <w:r>
              <w:rPr>
                <w:rFonts w:hint="eastAsia" w:ascii="宋体" w:hAnsi="宋体"/>
                <w:color w:val="auto"/>
                <w:sz w:val="18"/>
                <w:szCs w:val="18"/>
                <w:highlight w:val="none"/>
              </w:rPr>
              <w:t>进行评级，初级导游得</w:t>
            </w:r>
            <w:r>
              <w:rPr>
                <w:rFonts w:hint="eastAsia" w:ascii="宋体" w:hAnsi="宋体"/>
                <w:color w:val="auto"/>
                <w:sz w:val="18"/>
                <w:szCs w:val="18"/>
                <w:highlight w:val="none"/>
                <w:lang w:val="en-US" w:eastAsia="zh-CN"/>
              </w:rPr>
              <w:t>20</w:t>
            </w:r>
            <w:r>
              <w:rPr>
                <w:rFonts w:hint="eastAsia" w:ascii="宋体" w:hAnsi="宋体"/>
                <w:color w:val="auto"/>
                <w:sz w:val="18"/>
                <w:szCs w:val="18"/>
                <w:highlight w:val="none"/>
              </w:rPr>
              <w:t>分，中级导游得分</w:t>
            </w:r>
            <w:r>
              <w:rPr>
                <w:rFonts w:hint="eastAsia" w:ascii="宋体" w:hAnsi="宋体"/>
                <w:color w:val="auto"/>
                <w:sz w:val="18"/>
                <w:szCs w:val="18"/>
                <w:highlight w:val="none"/>
                <w:lang w:val="en-US" w:eastAsia="zh-CN"/>
              </w:rPr>
              <w:t>3</w:t>
            </w:r>
            <w:r>
              <w:rPr>
                <w:rFonts w:hint="eastAsia" w:ascii="宋体" w:hAnsi="宋体"/>
                <w:color w:val="auto"/>
                <w:sz w:val="18"/>
                <w:szCs w:val="18"/>
                <w:highlight w:val="none"/>
              </w:rPr>
              <w:t>0，高级导游得分3</w:t>
            </w:r>
            <w:r>
              <w:rPr>
                <w:rFonts w:hint="eastAsia" w:ascii="宋体" w:hAnsi="宋体"/>
                <w:color w:val="auto"/>
                <w:sz w:val="18"/>
                <w:szCs w:val="18"/>
                <w:highlight w:val="none"/>
                <w:lang w:val="en-US" w:eastAsia="zh-CN"/>
              </w:rPr>
              <w:t>5</w:t>
            </w:r>
            <w:r>
              <w:rPr>
                <w:rFonts w:hint="eastAsia" w:ascii="宋体" w:hAnsi="宋体"/>
                <w:color w:val="auto"/>
                <w:sz w:val="18"/>
                <w:szCs w:val="18"/>
                <w:highlight w:val="none"/>
              </w:rPr>
              <w:t>，特级导游得分40。外语水平达到与英语四级或者P</w:t>
            </w:r>
            <w:r>
              <w:rPr>
                <w:rFonts w:ascii="宋体" w:hAnsi="宋体"/>
                <w:color w:val="auto"/>
                <w:sz w:val="18"/>
                <w:szCs w:val="18"/>
                <w:highlight w:val="none"/>
              </w:rPr>
              <w:t>ETS5对等水平及以上</w:t>
            </w:r>
            <w:r>
              <w:rPr>
                <w:rFonts w:hint="eastAsia" w:ascii="宋体" w:hAnsi="宋体"/>
                <w:color w:val="auto"/>
                <w:sz w:val="18"/>
                <w:szCs w:val="18"/>
                <w:highlight w:val="none"/>
              </w:rPr>
              <w:t>，每项</w:t>
            </w:r>
            <w:r>
              <w:rPr>
                <w:rFonts w:ascii="宋体" w:hAnsi="宋体"/>
                <w:color w:val="auto"/>
                <w:sz w:val="18"/>
                <w:szCs w:val="18"/>
                <w:highlight w:val="none"/>
              </w:rPr>
              <w:t>得</w:t>
            </w:r>
            <w:r>
              <w:rPr>
                <w:rFonts w:hint="eastAsia" w:ascii="宋体" w:hAnsi="宋体"/>
                <w:color w:val="auto"/>
                <w:sz w:val="18"/>
                <w:szCs w:val="18"/>
                <w:highlight w:val="none"/>
              </w:rPr>
              <w:t>10分。最高得4</w:t>
            </w:r>
            <w:r>
              <w:rPr>
                <w:rFonts w:ascii="宋体" w:hAnsi="宋体"/>
                <w:color w:val="auto"/>
                <w:sz w:val="18"/>
                <w:szCs w:val="18"/>
                <w:highlight w:val="none"/>
              </w:rPr>
              <w:t>0分</w:t>
            </w:r>
            <w:r>
              <w:rPr>
                <w:rFonts w:hint="eastAsia" w:ascii="宋体" w:hAnsi="宋体"/>
                <w:color w:val="auto"/>
                <w:sz w:val="18"/>
                <w:szCs w:val="18"/>
                <w:highlight w:val="none"/>
              </w:rPr>
              <w:t>。</w:t>
            </w:r>
          </w:p>
        </w:tc>
        <w:tc>
          <w:tcPr>
            <w:tcW w:w="675" w:type="dxa"/>
            <w:vAlign w:val="center"/>
          </w:tcPr>
          <w:p>
            <w:pPr>
              <w:spacing w:line="276" w:lineRule="auto"/>
              <w:rPr>
                <w:rFonts w:ascii="宋体" w:hAnsi="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59" w:type="dxa"/>
            <w:vMerge w:val="continue"/>
            <w:vAlign w:val="center"/>
          </w:tcPr>
          <w:p>
            <w:pPr>
              <w:spacing w:line="276" w:lineRule="auto"/>
              <w:jc w:val="center"/>
              <w:rPr>
                <w:rFonts w:ascii="宋体" w:hAnsi="宋体" w:cs="宋体"/>
                <w:color w:val="auto"/>
                <w:sz w:val="18"/>
                <w:szCs w:val="18"/>
                <w:highlight w:val="none"/>
              </w:rPr>
            </w:pPr>
          </w:p>
        </w:tc>
        <w:tc>
          <w:tcPr>
            <w:tcW w:w="959" w:type="dxa"/>
            <w:vMerge w:val="continue"/>
            <w:vAlign w:val="center"/>
          </w:tcPr>
          <w:p>
            <w:pPr>
              <w:spacing w:line="276" w:lineRule="auto"/>
              <w:jc w:val="center"/>
              <w:rPr>
                <w:rFonts w:ascii="宋体" w:hAnsi="宋体" w:cs="宋体"/>
                <w:color w:val="auto"/>
                <w:sz w:val="18"/>
                <w:szCs w:val="18"/>
                <w:highlight w:val="none"/>
              </w:rPr>
            </w:pPr>
          </w:p>
        </w:tc>
        <w:tc>
          <w:tcPr>
            <w:tcW w:w="1025" w:type="dxa"/>
            <w:vAlign w:val="center"/>
          </w:tcPr>
          <w:p>
            <w:pPr>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服务创新</w:t>
            </w:r>
          </w:p>
          <w:p>
            <w:pPr>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（15分）</w:t>
            </w:r>
          </w:p>
        </w:tc>
        <w:tc>
          <w:tcPr>
            <w:tcW w:w="5529" w:type="dxa"/>
          </w:tcPr>
          <w:p>
            <w:pPr>
              <w:spacing w:line="276" w:lineRule="auto"/>
              <w:rPr>
                <w:rFonts w:ascii="宋体" w:hAnsi="宋体" w:cs="宋体"/>
                <w:color w:val="auto"/>
                <w:sz w:val="18"/>
                <w:szCs w:val="18"/>
                <w:highlight w:val="none"/>
              </w:rPr>
            </w:pPr>
            <w:r>
              <w:rPr>
                <w:rFonts w:hint="eastAsia" w:ascii="宋体" w:hAnsi="宋体" w:cs="宋体"/>
                <w:color w:val="auto"/>
                <w:sz w:val="18"/>
                <w:szCs w:val="18"/>
                <w:highlight w:val="none"/>
              </w:rPr>
              <w:t>通过各类在线平台开展旅游活动，得2分，粉丝人数过万得3分；参加职业技能大赛获得市级奖励每项得</w:t>
            </w:r>
            <w:r>
              <w:rPr>
                <w:rFonts w:hint="eastAsia" w:ascii="宋体" w:hAnsi="宋体"/>
                <w:color w:val="auto"/>
                <w:sz w:val="18"/>
                <w:szCs w:val="18"/>
                <w:highlight w:val="none"/>
              </w:rPr>
              <w:t>6分，省级奖励得8分，国家级奖得10分，累计最高得15分。</w:t>
            </w:r>
          </w:p>
        </w:tc>
        <w:tc>
          <w:tcPr>
            <w:tcW w:w="675" w:type="dxa"/>
            <w:vAlign w:val="center"/>
          </w:tcPr>
          <w:p>
            <w:pPr>
              <w:spacing w:line="276" w:lineRule="auto"/>
              <w:rPr>
                <w:rFonts w:ascii="宋体" w:hAnsi="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59" w:type="dxa"/>
            <w:vMerge w:val="continue"/>
            <w:vAlign w:val="center"/>
          </w:tcPr>
          <w:p>
            <w:pPr>
              <w:spacing w:line="276" w:lineRule="auto"/>
              <w:jc w:val="center"/>
              <w:rPr>
                <w:rFonts w:ascii="宋体" w:hAnsi="宋体" w:cs="宋体"/>
                <w:color w:val="auto"/>
                <w:sz w:val="18"/>
                <w:szCs w:val="18"/>
                <w:highlight w:val="none"/>
              </w:rPr>
            </w:pPr>
          </w:p>
        </w:tc>
        <w:tc>
          <w:tcPr>
            <w:tcW w:w="959" w:type="dxa"/>
            <w:vMerge w:val="continue"/>
            <w:vAlign w:val="center"/>
          </w:tcPr>
          <w:p>
            <w:pPr>
              <w:spacing w:line="276" w:lineRule="auto"/>
              <w:jc w:val="center"/>
              <w:rPr>
                <w:rFonts w:ascii="宋体" w:hAnsi="宋体" w:cs="宋体"/>
                <w:color w:val="auto"/>
                <w:sz w:val="18"/>
                <w:szCs w:val="18"/>
                <w:highlight w:val="none"/>
              </w:rPr>
            </w:pPr>
          </w:p>
        </w:tc>
        <w:tc>
          <w:tcPr>
            <w:tcW w:w="1025"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18"/>
                <w:szCs w:val="18"/>
                <w:highlight w:val="none"/>
              </w:rPr>
            </w:pPr>
            <w:r>
              <w:rPr>
                <w:rFonts w:hint="eastAsia" w:ascii="宋体" w:hAnsi="宋体" w:cs="宋体"/>
                <w:color w:val="auto"/>
                <w:sz w:val="18"/>
                <w:szCs w:val="18"/>
                <w:highlight w:val="none"/>
              </w:rPr>
              <w:t>服务改进（</w:t>
            </w:r>
            <w:r>
              <w:rPr>
                <w:rFonts w:hint="eastAsia" w:ascii="宋体" w:hAnsi="宋体" w:cs="宋体"/>
                <w:color w:val="auto"/>
                <w:sz w:val="18"/>
                <w:szCs w:val="18"/>
                <w:highlight w:val="none"/>
                <w:lang w:val="en-US" w:eastAsia="zh-CN"/>
              </w:rPr>
              <w:t>1</w:t>
            </w:r>
            <w:r>
              <w:rPr>
                <w:rFonts w:ascii="宋体" w:hAnsi="宋体" w:cs="宋体"/>
                <w:color w:val="auto"/>
                <w:sz w:val="18"/>
                <w:szCs w:val="18"/>
                <w:highlight w:val="none"/>
              </w:rPr>
              <w:t>0</w:t>
            </w:r>
            <w:r>
              <w:rPr>
                <w:rFonts w:hint="eastAsia" w:ascii="宋体" w:hAnsi="宋体" w:cs="宋体"/>
                <w:color w:val="auto"/>
                <w:sz w:val="18"/>
                <w:szCs w:val="18"/>
                <w:highlight w:val="none"/>
              </w:rPr>
              <w:t>分）</w:t>
            </w:r>
          </w:p>
        </w:tc>
        <w:tc>
          <w:tcPr>
            <w:tcW w:w="5529" w:type="dxa"/>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cs="宋体"/>
                <w:color w:val="auto"/>
                <w:sz w:val="18"/>
                <w:szCs w:val="18"/>
                <w:highlight w:val="none"/>
              </w:rPr>
            </w:pPr>
            <w:r>
              <w:rPr>
                <w:rFonts w:hint="eastAsia" w:ascii="宋体" w:hAnsi="宋体" w:cs="宋体"/>
                <w:color w:val="auto"/>
                <w:sz w:val="18"/>
                <w:szCs w:val="18"/>
                <w:highlight w:val="none"/>
              </w:rPr>
              <w:t>不断总结和交流带团经验,分析问题原因，制定服务改进计划并有效实施得</w:t>
            </w:r>
            <w:r>
              <w:rPr>
                <w:rFonts w:hint="eastAsia" w:ascii="宋体" w:hAnsi="宋体" w:cs="宋体"/>
                <w:color w:val="auto"/>
                <w:sz w:val="18"/>
                <w:szCs w:val="18"/>
                <w:highlight w:val="none"/>
                <w:lang w:val="en-US" w:eastAsia="zh-CN"/>
              </w:rPr>
              <w:t>1</w:t>
            </w:r>
            <w:r>
              <w:rPr>
                <w:rFonts w:ascii="宋体" w:hAnsi="宋体" w:cs="宋体"/>
                <w:color w:val="auto"/>
                <w:sz w:val="18"/>
                <w:szCs w:val="18"/>
                <w:highlight w:val="none"/>
              </w:rPr>
              <w:t>0</w:t>
            </w:r>
            <w:r>
              <w:rPr>
                <w:rFonts w:hint="eastAsia" w:ascii="宋体" w:hAnsi="宋体" w:cs="宋体"/>
                <w:color w:val="auto"/>
                <w:sz w:val="18"/>
                <w:szCs w:val="18"/>
                <w:highlight w:val="none"/>
              </w:rPr>
              <w:t>分，未制定、实施不得分。</w:t>
            </w:r>
          </w:p>
        </w:tc>
        <w:tc>
          <w:tcPr>
            <w:tcW w:w="675" w:type="dxa"/>
            <w:vAlign w:val="center"/>
          </w:tcPr>
          <w:p>
            <w:pPr>
              <w:spacing w:line="276" w:lineRule="auto"/>
              <w:rPr>
                <w:rFonts w:ascii="宋体" w:hAnsi="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Merge w:val="continue"/>
            <w:vAlign w:val="center"/>
          </w:tcPr>
          <w:p>
            <w:pPr>
              <w:spacing w:line="276" w:lineRule="auto"/>
              <w:jc w:val="center"/>
              <w:rPr>
                <w:rFonts w:ascii="宋体" w:hAnsi="宋体" w:cs="宋体"/>
                <w:color w:val="auto"/>
                <w:sz w:val="18"/>
                <w:szCs w:val="18"/>
                <w:highlight w:val="none"/>
              </w:rPr>
            </w:pPr>
          </w:p>
        </w:tc>
        <w:tc>
          <w:tcPr>
            <w:tcW w:w="959" w:type="dxa"/>
            <w:vMerge w:val="restart"/>
            <w:vAlign w:val="center"/>
          </w:tcPr>
          <w:p>
            <w:pPr>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游客权益管理</w:t>
            </w:r>
          </w:p>
          <w:p>
            <w:pPr>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（65分）</w:t>
            </w:r>
          </w:p>
        </w:tc>
        <w:tc>
          <w:tcPr>
            <w:tcW w:w="1025"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18"/>
                <w:szCs w:val="18"/>
                <w:highlight w:val="none"/>
              </w:rPr>
            </w:pPr>
            <w:r>
              <w:rPr>
                <w:rFonts w:hint="eastAsia" w:ascii="宋体" w:hAnsi="宋体" w:cs="宋体"/>
                <w:color w:val="auto"/>
                <w:sz w:val="18"/>
                <w:szCs w:val="18"/>
                <w:highlight w:val="none"/>
              </w:rPr>
              <w:t>投诉渠道</w:t>
            </w: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18"/>
                <w:szCs w:val="18"/>
                <w:highlight w:val="none"/>
              </w:rPr>
            </w:pPr>
            <w:r>
              <w:rPr>
                <w:rFonts w:hint="eastAsia" w:ascii="宋体" w:hAnsi="宋体" w:cs="宋体"/>
                <w:color w:val="auto"/>
                <w:sz w:val="18"/>
                <w:szCs w:val="18"/>
                <w:highlight w:val="none"/>
              </w:rPr>
              <w:t>（15分）</w:t>
            </w:r>
          </w:p>
        </w:tc>
        <w:tc>
          <w:tcPr>
            <w:tcW w:w="5529"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cs="宋体"/>
                <w:color w:val="auto"/>
                <w:sz w:val="18"/>
                <w:szCs w:val="18"/>
                <w:highlight w:val="none"/>
              </w:rPr>
            </w:pPr>
            <w:r>
              <w:rPr>
                <w:rFonts w:hint="eastAsia" w:ascii="宋体" w:hAnsi="宋体" w:cs="宋体"/>
                <w:color w:val="auto"/>
                <w:sz w:val="18"/>
                <w:szCs w:val="18"/>
                <w:highlight w:val="none"/>
              </w:rPr>
              <w:t>向游客公布投诉接待部门、联系方式、并请游客监督得15分。</w:t>
            </w:r>
          </w:p>
        </w:tc>
        <w:tc>
          <w:tcPr>
            <w:tcW w:w="675" w:type="dxa"/>
            <w:vAlign w:val="center"/>
          </w:tcPr>
          <w:p>
            <w:pPr>
              <w:spacing w:line="276" w:lineRule="auto"/>
              <w:rPr>
                <w:rFonts w:ascii="宋体" w:hAnsi="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Merge w:val="continue"/>
            <w:vAlign w:val="center"/>
          </w:tcPr>
          <w:p>
            <w:pPr>
              <w:spacing w:line="276" w:lineRule="auto"/>
              <w:jc w:val="center"/>
              <w:rPr>
                <w:rFonts w:ascii="宋体" w:hAnsi="宋体" w:cs="宋体"/>
                <w:color w:val="auto"/>
                <w:sz w:val="18"/>
                <w:szCs w:val="18"/>
                <w:highlight w:val="none"/>
              </w:rPr>
            </w:pPr>
          </w:p>
        </w:tc>
        <w:tc>
          <w:tcPr>
            <w:tcW w:w="959" w:type="dxa"/>
            <w:vMerge w:val="continue"/>
            <w:vAlign w:val="center"/>
          </w:tcPr>
          <w:p>
            <w:pPr>
              <w:spacing w:line="276" w:lineRule="auto"/>
              <w:jc w:val="center"/>
              <w:rPr>
                <w:rFonts w:ascii="宋体" w:hAnsi="宋体" w:cs="宋体"/>
                <w:color w:val="auto"/>
                <w:sz w:val="18"/>
                <w:szCs w:val="18"/>
                <w:highlight w:val="none"/>
              </w:rPr>
            </w:pPr>
          </w:p>
        </w:tc>
        <w:tc>
          <w:tcPr>
            <w:tcW w:w="1025"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18"/>
                <w:szCs w:val="18"/>
                <w:highlight w:val="none"/>
              </w:rPr>
            </w:pPr>
            <w:r>
              <w:rPr>
                <w:rFonts w:hint="eastAsia" w:ascii="宋体" w:hAnsi="宋体" w:cs="宋体"/>
                <w:color w:val="auto"/>
                <w:sz w:val="18"/>
                <w:szCs w:val="18"/>
                <w:highlight w:val="none"/>
              </w:rPr>
              <w:t>服务回访（</w:t>
            </w:r>
            <w:r>
              <w:rPr>
                <w:rFonts w:ascii="宋体" w:hAnsi="宋体" w:cs="宋体"/>
                <w:color w:val="auto"/>
                <w:sz w:val="18"/>
                <w:szCs w:val="18"/>
                <w:highlight w:val="none"/>
              </w:rPr>
              <w:t>2</w:t>
            </w:r>
            <w:r>
              <w:rPr>
                <w:rFonts w:hint="eastAsia" w:ascii="宋体" w:hAnsi="宋体" w:cs="宋体"/>
                <w:color w:val="auto"/>
                <w:sz w:val="18"/>
                <w:szCs w:val="18"/>
                <w:highlight w:val="none"/>
              </w:rPr>
              <w:t>0分）</w:t>
            </w:r>
          </w:p>
        </w:tc>
        <w:tc>
          <w:tcPr>
            <w:tcW w:w="5529" w:type="dxa"/>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cs="宋体"/>
                <w:color w:val="auto"/>
                <w:sz w:val="18"/>
                <w:szCs w:val="18"/>
                <w:highlight w:val="none"/>
              </w:rPr>
            </w:pPr>
            <w:r>
              <w:rPr>
                <w:rFonts w:hint="eastAsia" w:ascii="宋体" w:hAnsi="宋体" w:cs="宋体"/>
                <w:color w:val="auto"/>
                <w:sz w:val="18"/>
                <w:szCs w:val="18"/>
                <w:highlight w:val="none"/>
              </w:rPr>
              <w:t>定期对游客进行回访，形成回访记录的1</w:t>
            </w:r>
            <w:r>
              <w:rPr>
                <w:rFonts w:ascii="宋体" w:hAnsi="宋体" w:cs="宋体"/>
                <w:color w:val="auto"/>
                <w:sz w:val="18"/>
                <w:szCs w:val="18"/>
                <w:highlight w:val="none"/>
              </w:rPr>
              <w:t>0</w:t>
            </w:r>
            <w:r>
              <w:rPr>
                <w:rFonts w:hint="eastAsia" w:ascii="宋体" w:hAnsi="宋体" w:cs="宋体"/>
                <w:color w:val="auto"/>
                <w:sz w:val="18"/>
                <w:szCs w:val="18"/>
                <w:highlight w:val="none"/>
              </w:rPr>
              <w:t>分，总结分析并持续改进得10分，未有效实施不得分。</w:t>
            </w:r>
          </w:p>
        </w:tc>
        <w:tc>
          <w:tcPr>
            <w:tcW w:w="675" w:type="dxa"/>
            <w:vAlign w:val="center"/>
          </w:tcPr>
          <w:p>
            <w:pPr>
              <w:spacing w:line="276" w:lineRule="auto"/>
              <w:rPr>
                <w:rFonts w:ascii="宋体" w:hAnsi="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Merge w:val="continue"/>
            <w:vAlign w:val="center"/>
          </w:tcPr>
          <w:p>
            <w:pPr>
              <w:spacing w:line="276" w:lineRule="auto"/>
              <w:jc w:val="center"/>
              <w:rPr>
                <w:rFonts w:ascii="宋体" w:hAnsi="宋体" w:cs="宋体"/>
                <w:color w:val="auto"/>
                <w:sz w:val="18"/>
                <w:szCs w:val="18"/>
                <w:highlight w:val="none"/>
              </w:rPr>
            </w:pPr>
          </w:p>
        </w:tc>
        <w:tc>
          <w:tcPr>
            <w:tcW w:w="959" w:type="dxa"/>
            <w:vMerge w:val="continue"/>
            <w:vAlign w:val="center"/>
          </w:tcPr>
          <w:p>
            <w:pPr>
              <w:spacing w:line="276" w:lineRule="auto"/>
              <w:jc w:val="center"/>
              <w:rPr>
                <w:rFonts w:ascii="宋体" w:hAnsi="宋体" w:cs="宋体"/>
                <w:color w:val="auto"/>
                <w:sz w:val="18"/>
                <w:szCs w:val="18"/>
                <w:highlight w:val="none"/>
              </w:rPr>
            </w:pPr>
          </w:p>
        </w:tc>
        <w:tc>
          <w:tcPr>
            <w:tcW w:w="1025"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18"/>
                <w:szCs w:val="18"/>
                <w:highlight w:val="none"/>
              </w:rPr>
            </w:pPr>
            <w:r>
              <w:rPr>
                <w:rFonts w:hint="eastAsia" w:ascii="宋体" w:hAnsi="宋体" w:cs="宋体"/>
                <w:color w:val="auto"/>
                <w:sz w:val="18"/>
                <w:szCs w:val="18"/>
                <w:highlight w:val="none"/>
              </w:rPr>
              <w:t>游客投诉</w:t>
            </w: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18"/>
                <w:szCs w:val="18"/>
                <w:highlight w:val="none"/>
              </w:rPr>
            </w:pPr>
            <w:r>
              <w:rPr>
                <w:rFonts w:hint="eastAsia" w:ascii="宋体" w:hAnsi="宋体" w:cs="宋体"/>
                <w:color w:val="auto"/>
                <w:sz w:val="18"/>
                <w:szCs w:val="18"/>
                <w:highlight w:val="none"/>
              </w:rPr>
              <w:t>（30分）</w:t>
            </w:r>
          </w:p>
        </w:tc>
        <w:tc>
          <w:tcPr>
            <w:tcW w:w="5529"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cs="宋体"/>
                <w:color w:val="auto"/>
                <w:sz w:val="18"/>
                <w:szCs w:val="18"/>
                <w:highlight w:val="none"/>
              </w:rPr>
            </w:pPr>
            <w:r>
              <w:rPr>
                <w:rFonts w:hint="eastAsia" w:ascii="宋体" w:hAnsi="宋体" w:cs="宋体"/>
                <w:color w:val="auto"/>
                <w:sz w:val="18"/>
                <w:szCs w:val="18"/>
                <w:highlight w:val="none"/>
              </w:rPr>
              <w:t>近一年无投诉得30分，每发生1次投诉减3分，累计最高减30分。</w:t>
            </w:r>
          </w:p>
        </w:tc>
        <w:tc>
          <w:tcPr>
            <w:tcW w:w="675" w:type="dxa"/>
            <w:vAlign w:val="center"/>
          </w:tcPr>
          <w:p>
            <w:pPr>
              <w:spacing w:line="276" w:lineRule="auto"/>
              <w:rPr>
                <w:rFonts w:ascii="宋体" w:hAnsi="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Merge w:val="continue"/>
            <w:vAlign w:val="center"/>
          </w:tcPr>
          <w:p>
            <w:pPr>
              <w:spacing w:line="276" w:lineRule="auto"/>
              <w:jc w:val="center"/>
              <w:rPr>
                <w:rFonts w:ascii="宋体" w:hAnsi="宋体" w:cs="宋体"/>
                <w:color w:val="auto"/>
                <w:sz w:val="18"/>
                <w:szCs w:val="18"/>
                <w:highlight w:val="none"/>
              </w:rPr>
            </w:pPr>
          </w:p>
        </w:tc>
        <w:tc>
          <w:tcPr>
            <w:tcW w:w="959" w:type="dxa"/>
            <w:vMerge w:val="restart"/>
            <w:vAlign w:val="center"/>
          </w:tcPr>
          <w:p>
            <w:pPr>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诚信管理</w:t>
            </w:r>
          </w:p>
          <w:p>
            <w:pPr>
              <w:spacing w:line="276" w:lineRule="auto"/>
              <w:rPr>
                <w:rFonts w:ascii="宋体" w:hAnsi="宋体" w:cs="宋体"/>
                <w:color w:val="auto"/>
                <w:sz w:val="18"/>
                <w:szCs w:val="18"/>
                <w:highlight w:val="none"/>
              </w:rPr>
            </w:pPr>
            <w:r>
              <w:rPr>
                <w:rFonts w:hint="eastAsia" w:ascii="宋体" w:hAnsi="宋体" w:cs="宋体"/>
                <w:color w:val="auto"/>
                <w:sz w:val="18"/>
                <w:szCs w:val="18"/>
                <w:highlight w:val="none"/>
              </w:rPr>
              <w:t>（</w:t>
            </w:r>
            <w:r>
              <w:rPr>
                <w:rFonts w:ascii="宋体" w:hAnsi="宋体" w:cs="宋体"/>
                <w:color w:val="auto"/>
                <w:sz w:val="18"/>
                <w:szCs w:val="18"/>
                <w:highlight w:val="none"/>
              </w:rPr>
              <w:t>80</w:t>
            </w:r>
            <w:r>
              <w:rPr>
                <w:rFonts w:hint="eastAsia" w:ascii="宋体" w:hAnsi="宋体" w:cs="宋体"/>
                <w:color w:val="auto"/>
                <w:sz w:val="18"/>
                <w:szCs w:val="18"/>
                <w:highlight w:val="none"/>
              </w:rPr>
              <w:t>分）</w:t>
            </w:r>
          </w:p>
        </w:tc>
        <w:tc>
          <w:tcPr>
            <w:tcW w:w="1025"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18"/>
                <w:szCs w:val="18"/>
                <w:highlight w:val="none"/>
              </w:rPr>
            </w:pPr>
            <w:r>
              <w:rPr>
                <w:rFonts w:hint="eastAsia" w:ascii="宋体" w:hAnsi="宋体" w:cs="宋体"/>
                <w:color w:val="auto"/>
                <w:sz w:val="18"/>
                <w:szCs w:val="18"/>
                <w:highlight w:val="none"/>
              </w:rPr>
              <w:t>守信意愿</w:t>
            </w: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18"/>
                <w:szCs w:val="18"/>
                <w:highlight w:val="none"/>
              </w:rPr>
            </w:pPr>
            <w:r>
              <w:rPr>
                <w:rFonts w:hint="eastAsia" w:ascii="宋体" w:hAnsi="宋体" w:cs="宋体"/>
                <w:color w:val="auto"/>
                <w:sz w:val="18"/>
                <w:szCs w:val="18"/>
                <w:highlight w:val="none"/>
              </w:rPr>
              <w:t>（1</w:t>
            </w:r>
            <w:r>
              <w:rPr>
                <w:rFonts w:ascii="宋体" w:hAnsi="宋体" w:cs="宋体"/>
                <w:color w:val="auto"/>
                <w:sz w:val="18"/>
                <w:szCs w:val="18"/>
                <w:highlight w:val="none"/>
              </w:rPr>
              <w:t>5</w:t>
            </w:r>
            <w:r>
              <w:rPr>
                <w:rFonts w:hint="eastAsia" w:ascii="宋体" w:hAnsi="宋体" w:cs="宋体"/>
                <w:color w:val="auto"/>
                <w:sz w:val="18"/>
                <w:szCs w:val="18"/>
                <w:highlight w:val="none"/>
              </w:rPr>
              <w:t>分）</w:t>
            </w:r>
          </w:p>
        </w:tc>
        <w:tc>
          <w:tcPr>
            <w:tcW w:w="5529"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参加守信教育，公开信用承诺得1</w:t>
            </w:r>
            <w:r>
              <w:rPr>
                <w:rFonts w:ascii="宋体" w:hAnsi="宋体" w:cs="宋体"/>
                <w:color w:val="auto"/>
                <w:sz w:val="18"/>
                <w:szCs w:val="18"/>
                <w:highlight w:val="none"/>
              </w:rPr>
              <w:t>5</w:t>
            </w:r>
            <w:r>
              <w:rPr>
                <w:rFonts w:hint="eastAsia" w:ascii="宋体" w:hAnsi="宋体" w:cs="宋体"/>
                <w:color w:val="auto"/>
                <w:sz w:val="18"/>
                <w:szCs w:val="18"/>
                <w:highlight w:val="none"/>
              </w:rPr>
              <w:t>分</w:t>
            </w:r>
            <w:r>
              <w:rPr>
                <w:rFonts w:hint="eastAsia" w:ascii="宋体" w:hAnsi="宋体" w:cs="宋体"/>
                <w:color w:val="auto"/>
                <w:sz w:val="18"/>
                <w:szCs w:val="18"/>
                <w:highlight w:val="none"/>
                <w:lang w:eastAsia="zh-CN"/>
              </w:rPr>
              <w:t>，严重失信者不得分。</w:t>
            </w:r>
          </w:p>
        </w:tc>
        <w:tc>
          <w:tcPr>
            <w:tcW w:w="675" w:type="dxa"/>
            <w:vAlign w:val="center"/>
          </w:tcPr>
          <w:p>
            <w:pPr>
              <w:spacing w:line="276" w:lineRule="auto"/>
              <w:rPr>
                <w:rFonts w:ascii="宋体" w:hAnsi="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Merge w:val="continue"/>
            <w:vAlign w:val="center"/>
          </w:tcPr>
          <w:p>
            <w:pPr>
              <w:spacing w:line="276" w:lineRule="auto"/>
              <w:jc w:val="center"/>
              <w:rPr>
                <w:rFonts w:ascii="宋体" w:hAnsi="宋体" w:cs="宋体"/>
                <w:color w:val="auto"/>
                <w:sz w:val="18"/>
                <w:szCs w:val="18"/>
                <w:highlight w:val="none"/>
              </w:rPr>
            </w:pPr>
          </w:p>
        </w:tc>
        <w:tc>
          <w:tcPr>
            <w:tcW w:w="959" w:type="dxa"/>
            <w:vMerge w:val="continue"/>
            <w:vAlign w:val="center"/>
          </w:tcPr>
          <w:p>
            <w:pPr>
              <w:spacing w:line="276" w:lineRule="auto"/>
              <w:jc w:val="center"/>
              <w:rPr>
                <w:rFonts w:ascii="宋体" w:hAnsi="宋体" w:cs="宋体"/>
                <w:color w:val="auto"/>
                <w:sz w:val="18"/>
                <w:szCs w:val="18"/>
                <w:highlight w:val="none"/>
              </w:rPr>
            </w:pPr>
          </w:p>
        </w:tc>
        <w:tc>
          <w:tcPr>
            <w:tcW w:w="1025" w:type="dxa"/>
            <w:vAlign w:val="center"/>
          </w:tcPr>
          <w:p>
            <w:pPr>
              <w:spacing w:line="24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守信实施</w:t>
            </w:r>
          </w:p>
          <w:p>
            <w:pPr>
              <w:spacing w:line="24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w:t>
            </w:r>
            <w:r>
              <w:rPr>
                <w:rFonts w:ascii="宋体" w:hAnsi="宋体" w:cs="宋体"/>
                <w:color w:val="auto"/>
                <w:sz w:val="18"/>
                <w:szCs w:val="18"/>
                <w:highlight w:val="none"/>
              </w:rPr>
              <w:t>2</w:t>
            </w:r>
            <w:r>
              <w:rPr>
                <w:rFonts w:hint="eastAsia" w:ascii="宋体" w:hAnsi="宋体" w:cs="宋体"/>
                <w:color w:val="auto"/>
                <w:sz w:val="18"/>
                <w:szCs w:val="18"/>
                <w:highlight w:val="none"/>
              </w:rPr>
              <w:t>5分）</w:t>
            </w:r>
          </w:p>
        </w:tc>
        <w:tc>
          <w:tcPr>
            <w:tcW w:w="5529" w:type="dxa"/>
            <w:vAlign w:val="center"/>
          </w:tcPr>
          <w:p>
            <w:pPr>
              <w:spacing w:line="240" w:lineRule="auto"/>
              <w:rPr>
                <w:rFonts w:ascii="宋体" w:hAnsi="宋体" w:cs="宋体"/>
                <w:color w:val="auto"/>
                <w:sz w:val="18"/>
                <w:szCs w:val="18"/>
                <w:highlight w:val="none"/>
              </w:rPr>
            </w:pPr>
            <w:r>
              <w:rPr>
                <w:rFonts w:hint="eastAsia" w:ascii="宋体" w:hAnsi="宋体" w:cs="宋体"/>
                <w:color w:val="auto"/>
                <w:sz w:val="18"/>
                <w:szCs w:val="18"/>
                <w:highlight w:val="none"/>
              </w:rPr>
              <w:t>执业许可申请、星级评价等信息真实,未受到过相关主管部门处罚；无涂改、倒卖、出租、出借导游人员资格证、</w:t>
            </w:r>
            <w:r>
              <w:rPr>
                <w:rFonts w:hint="eastAsia" w:ascii="宋体" w:hAnsi="宋体"/>
                <w:color w:val="auto"/>
                <w:sz w:val="18"/>
                <w:szCs w:val="18"/>
                <w:highlight w:val="none"/>
              </w:rPr>
              <w:t>导游证等不减分，</w:t>
            </w:r>
            <w:r>
              <w:rPr>
                <w:rFonts w:hint="eastAsia" w:ascii="宋体" w:hAnsi="宋体" w:cs="宋体"/>
                <w:color w:val="auto"/>
                <w:sz w:val="18"/>
                <w:szCs w:val="18"/>
                <w:highlight w:val="none"/>
              </w:rPr>
              <w:t>每发生1次减2分，累计最高减10分。监管平台执业上线率高于80%不减分，60%-80%减5分，40%-6</w:t>
            </w:r>
            <w:r>
              <w:rPr>
                <w:rFonts w:ascii="宋体" w:hAnsi="宋体" w:cs="宋体"/>
                <w:color w:val="auto"/>
                <w:sz w:val="18"/>
                <w:szCs w:val="18"/>
                <w:highlight w:val="none"/>
              </w:rPr>
              <w:t>0</w:t>
            </w:r>
            <w:r>
              <w:rPr>
                <w:rFonts w:hint="eastAsia" w:ascii="宋体" w:hAnsi="宋体" w:cs="宋体"/>
                <w:color w:val="auto"/>
                <w:sz w:val="18"/>
                <w:szCs w:val="18"/>
                <w:highlight w:val="none"/>
              </w:rPr>
              <w:t>%减1</w:t>
            </w:r>
            <w:r>
              <w:rPr>
                <w:rFonts w:ascii="宋体" w:hAnsi="宋体" w:cs="宋体"/>
                <w:color w:val="auto"/>
                <w:sz w:val="18"/>
                <w:szCs w:val="18"/>
                <w:highlight w:val="none"/>
              </w:rPr>
              <w:t>0分</w:t>
            </w:r>
            <w:r>
              <w:rPr>
                <w:rFonts w:hint="eastAsia" w:ascii="宋体" w:hAnsi="宋体" w:cs="宋体"/>
                <w:color w:val="auto"/>
                <w:sz w:val="18"/>
                <w:szCs w:val="18"/>
                <w:highlight w:val="none"/>
              </w:rPr>
              <w:t>，低于40%不得分，</w:t>
            </w:r>
          </w:p>
        </w:tc>
        <w:tc>
          <w:tcPr>
            <w:tcW w:w="675" w:type="dxa"/>
            <w:vAlign w:val="center"/>
          </w:tcPr>
          <w:p>
            <w:pPr>
              <w:spacing w:line="276" w:lineRule="auto"/>
              <w:rPr>
                <w:rFonts w:ascii="宋体" w:hAnsi="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Merge w:val="continue"/>
            <w:vAlign w:val="center"/>
          </w:tcPr>
          <w:p>
            <w:pPr>
              <w:spacing w:line="276" w:lineRule="auto"/>
              <w:jc w:val="center"/>
              <w:rPr>
                <w:rFonts w:ascii="宋体" w:hAnsi="宋体" w:cs="宋体"/>
                <w:color w:val="auto"/>
                <w:sz w:val="18"/>
                <w:szCs w:val="18"/>
                <w:highlight w:val="none"/>
              </w:rPr>
            </w:pPr>
          </w:p>
        </w:tc>
        <w:tc>
          <w:tcPr>
            <w:tcW w:w="959" w:type="dxa"/>
            <w:vMerge w:val="continue"/>
            <w:vAlign w:val="center"/>
          </w:tcPr>
          <w:p>
            <w:pPr>
              <w:spacing w:line="276" w:lineRule="auto"/>
              <w:jc w:val="center"/>
              <w:rPr>
                <w:rFonts w:ascii="宋体" w:hAnsi="宋体" w:cs="宋体"/>
                <w:color w:val="auto"/>
                <w:sz w:val="18"/>
                <w:szCs w:val="18"/>
                <w:highlight w:val="none"/>
              </w:rPr>
            </w:pPr>
          </w:p>
        </w:tc>
        <w:tc>
          <w:tcPr>
            <w:tcW w:w="1025" w:type="dxa"/>
            <w:vAlign w:val="center"/>
          </w:tcPr>
          <w:p>
            <w:pPr>
              <w:spacing w:line="240" w:lineRule="auto"/>
              <w:ind w:left="-73" w:leftChars="-35"/>
              <w:jc w:val="center"/>
              <w:rPr>
                <w:rFonts w:ascii="宋体" w:hAnsi="宋体" w:cs="宋体"/>
                <w:color w:val="auto"/>
                <w:sz w:val="18"/>
                <w:szCs w:val="18"/>
                <w:highlight w:val="none"/>
              </w:rPr>
            </w:pPr>
            <w:r>
              <w:rPr>
                <w:rFonts w:hint="eastAsia" w:ascii="宋体" w:hAnsi="宋体" w:cs="宋体"/>
                <w:color w:val="auto"/>
                <w:sz w:val="18"/>
                <w:szCs w:val="18"/>
                <w:highlight w:val="none"/>
              </w:rPr>
              <w:t>执业行为</w:t>
            </w:r>
          </w:p>
          <w:p>
            <w:pPr>
              <w:spacing w:line="24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(40分)</w:t>
            </w:r>
          </w:p>
        </w:tc>
        <w:tc>
          <w:tcPr>
            <w:tcW w:w="5529" w:type="dxa"/>
            <w:vAlign w:val="center"/>
          </w:tcPr>
          <w:p>
            <w:pPr>
              <w:spacing w:line="240" w:lineRule="auto"/>
              <w:rPr>
                <w:rFonts w:ascii="宋体" w:hAnsi="宋体" w:cs="宋体"/>
                <w:color w:val="auto"/>
                <w:sz w:val="18"/>
                <w:szCs w:val="18"/>
                <w:highlight w:val="none"/>
              </w:rPr>
            </w:pPr>
            <w:r>
              <w:rPr>
                <w:rFonts w:hint="eastAsia" w:ascii="宋体" w:hAnsi="宋体" w:cs="宋体"/>
                <w:color w:val="auto"/>
                <w:sz w:val="18"/>
                <w:szCs w:val="18"/>
                <w:highlight w:val="none"/>
              </w:rPr>
              <w:t>严格按照接待计划，安排旅游者的旅行、游览活动，无擅自增加、减少旅游项目或者中止导游活动得10分；未向旅游者兜售物品或者购买旅游者的物品得10分；未以明示或者暗示的方式向旅游者索要小费得1</w:t>
            </w:r>
            <w:r>
              <w:rPr>
                <w:rFonts w:ascii="宋体" w:hAnsi="宋体" w:cs="宋体"/>
                <w:color w:val="auto"/>
                <w:sz w:val="18"/>
                <w:szCs w:val="18"/>
                <w:highlight w:val="none"/>
              </w:rPr>
              <w:t>0</w:t>
            </w:r>
            <w:r>
              <w:rPr>
                <w:rFonts w:hint="eastAsia" w:ascii="宋体" w:hAnsi="宋体" w:cs="宋体"/>
                <w:color w:val="auto"/>
                <w:sz w:val="18"/>
                <w:szCs w:val="18"/>
                <w:highlight w:val="none"/>
              </w:rPr>
              <w:t>分；无欺骗、胁迫旅游者消费或者与经营者串通欺骗、胁迫旅游者消费得1</w:t>
            </w:r>
            <w:r>
              <w:rPr>
                <w:rFonts w:ascii="宋体" w:hAnsi="宋体" w:cs="宋体"/>
                <w:color w:val="auto"/>
                <w:sz w:val="18"/>
                <w:szCs w:val="18"/>
                <w:highlight w:val="none"/>
              </w:rPr>
              <w:t>0</w:t>
            </w:r>
            <w:r>
              <w:rPr>
                <w:rFonts w:hint="eastAsia" w:ascii="宋体" w:hAnsi="宋体" w:cs="宋体"/>
                <w:color w:val="auto"/>
                <w:sz w:val="18"/>
                <w:szCs w:val="18"/>
                <w:highlight w:val="none"/>
              </w:rPr>
              <w:t>分；存在殴打或谩骂旅游者该项直接按0分计。</w:t>
            </w:r>
          </w:p>
        </w:tc>
        <w:tc>
          <w:tcPr>
            <w:tcW w:w="675" w:type="dxa"/>
            <w:vAlign w:val="center"/>
          </w:tcPr>
          <w:p>
            <w:pPr>
              <w:spacing w:line="276" w:lineRule="auto"/>
              <w:rPr>
                <w:rFonts w:ascii="宋体" w:hAnsi="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Merge w:val="continue"/>
            <w:vAlign w:val="center"/>
          </w:tcPr>
          <w:p>
            <w:pPr>
              <w:spacing w:line="276" w:lineRule="auto"/>
              <w:jc w:val="center"/>
              <w:rPr>
                <w:rFonts w:ascii="宋体" w:hAnsi="宋体" w:cs="宋体"/>
                <w:color w:val="auto"/>
                <w:sz w:val="18"/>
                <w:szCs w:val="18"/>
                <w:highlight w:val="none"/>
              </w:rPr>
            </w:pPr>
          </w:p>
        </w:tc>
        <w:tc>
          <w:tcPr>
            <w:tcW w:w="959" w:type="dxa"/>
            <w:vMerge w:val="restart"/>
            <w:vAlign w:val="center"/>
          </w:tcPr>
          <w:p>
            <w:pPr>
              <w:pStyle w:val="233"/>
              <w:framePr w:hSpace="0" w:vSpace="0" w:wrap="auto" w:vAnchor="margin" w:hAnchor="text" w:xAlign="left" w:yAlign="inline"/>
              <w:spacing w:line="276" w:lineRule="auto"/>
              <w:jc w:val="center"/>
              <w:rPr>
                <w:rFonts w:ascii="宋体" w:hAnsi="宋体"/>
                <w:color w:val="auto"/>
                <w:sz w:val="18"/>
                <w:szCs w:val="18"/>
                <w:highlight w:val="none"/>
              </w:rPr>
            </w:pPr>
            <w:r>
              <w:rPr>
                <w:rFonts w:hint="eastAsia" w:ascii="宋体" w:hAnsi="宋体"/>
                <w:color w:val="auto"/>
                <w:sz w:val="18"/>
                <w:szCs w:val="18"/>
                <w:highlight w:val="none"/>
              </w:rPr>
              <w:t>风险管理</w:t>
            </w:r>
          </w:p>
          <w:p>
            <w:pPr>
              <w:pStyle w:val="233"/>
              <w:framePr w:hSpace="0" w:vSpace="0" w:wrap="auto" w:vAnchor="margin" w:hAnchor="text" w:xAlign="left" w:yAlign="inline"/>
              <w:spacing w:line="276" w:lineRule="auto"/>
              <w:jc w:val="center"/>
              <w:rPr>
                <w:rFonts w:ascii="宋体" w:hAnsi="宋体"/>
                <w:color w:val="auto"/>
                <w:sz w:val="18"/>
                <w:szCs w:val="18"/>
                <w:highlight w:val="none"/>
              </w:rPr>
            </w:pPr>
            <w:r>
              <w:rPr>
                <w:rFonts w:hint="eastAsia" w:ascii="宋体" w:hAnsi="宋体"/>
                <w:color w:val="auto"/>
                <w:sz w:val="18"/>
                <w:szCs w:val="18"/>
                <w:highlight w:val="none"/>
              </w:rPr>
              <w:t>（70分）</w:t>
            </w:r>
          </w:p>
        </w:tc>
        <w:tc>
          <w:tcPr>
            <w:tcW w:w="1025" w:type="dxa"/>
            <w:vAlign w:val="center"/>
          </w:tcPr>
          <w:p>
            <w:pPr>
              <w:spacing w:line="24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警示告知</w:t>
            </w:r>
          </w:p>
          <w:p>
            <w:pPr>
              <w:spacing w:line="24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（20分）</w:t>
            </w:r>
          </w:p>
        </w:tc>
        <w:tc>
          <w:tcPr>
            <w:tcW w:w="5529" w:type="dxa"/>
            <w:vAlign w:val="center"/>
          </w:tcPr>
          <w:p>
            <w:pPr>
              <w:spacing w:line="240" w:lineRule="auto"/>
              <w:rPr>
                <w:rFonts w:ascii="宋体" w:hAnsi="宋体" w:cs="宋体"/>
                <w:color w:val="auto"/>
                <w:sz w:val="18"/>
                <w:szCs w:val="18"/>
                <w:highlight w:val="none"/>
              </w:rPr>
            </w:pPr>
            <w:r>
              <w:rPr>
                <w:rFonts w:hint="eastAsia" w:ascii="宋体" w:hAnsi="宋体" w:cs="宋体"/>
                <w:color w:val="auto"/>
                <w:sz w:val="18"/>
                <w:szCs w:val="18"/>
                <w:highlight w:val="none"/>
              </w:rPr>
              <w:t>向游客进行安全教育和安全告知或者在合同中有明确的安全注意事项得5分；对游览过程中可能发生危及游客人身、财物安全的情况，向游客作出真实说明和明确警示并获得游客签字确认得10分，对旅游者投保人身意外伤害保险作出书面提示得5分；缺少1项扣5分，累计最高减20分。</w:t>
            </w:r>
          </w:p>
        </w:tc>
        <w:tc>
          <w:tcPr>
            <w:tcW w:w="675" w:type="dxa"/>
            <w:vAlign w:val="center"/>
          </w:tcPr>
          <w:p>
            <w:pPr>
              <w:spacing w:line="276" w:lineRule="auto"/>
              <w:rPr>
                <w:rFonts w:ascii="宋体" w:hAnsi="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Merge w:val="continue"/>
            <w:vAlign w:val="center"/>
          </w:tcPr>
          <w:p>
            <w:pPr>
              <w:spacing w:line="276" w:lineRule="auto"/>
              <w:jc w:val="center"/>
              <w:rPr>
                <w:rFonts w:ascii="宋体" w:hAnsi="宋体" w:cs="宋体"/>
                <w:color w:val="auto"/>
                <w:sz w:val="18"/>
                <w:szCs w:val="18"/>
                <w:highlight w:val="none"/>
              </w:rPr>
            </w:pPr>
          </w:p>
        </w:tc>
        <w:tc>
          <w:tcPr>
            <w:tcW w:w="959" w:type="dxa"/>
            <w:vMerge w:val="continue"/>
            <w:vAlign w:val="center"/>
          </w:tcPr>
          <w:p>
            <w:pPr>
              <w:pStyle w:val="233"/>
              <w:framePr w:hSpace="0" w:vSpace="0" w:wrap="auto" w:vAnchor="margin" w:hAnchor="text" w:xAlign="left" w:yAlign="inline"/>
              <w:spacing w:line="276" w:lineRule="auto"/>
              <w:jc w:val="center"/>
              <w:rPr>
                <w:rFonts w:ascii="宋体" w:hAnsi="宋体"/>
                <w:color w:val="auto"/>
                <w:sz w:val="18"/>
                <w:szCs w:val="18"/>
                <w:highlight w:val="none"/>
              </w:rPr>
            </w:pPr>
          </w:p>
        </w:tc>
        <w:tc>
          <w:tcPr>
            <w:tcW w:w="1025" w:type="dxa"/>
            <w:vAlign w:val="center"/>
          </w:tcPr>
          <w:p>
            <w:pPr>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应急措施</w:t>
            </w:r>
          </w:p>
          <w:p>
            <w:pPr>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（50分）</w:t>
            </w:r>
          </w:p>
        </w:tc>
        <w:tc>
          <w:tcPr>
            <w:tcW w:w="5529" w:type="dxa"/>
            <w:vAlign w:val="center"/>
          </w:tcPr>
          <w:p>
            <w:pPr>
              <w:spacing w:line="276" w:lineRule="auto"/>
              <w:rPr>
                <w:rFonts w:ascii="宋体" w:hAnsi="宋体" w:cs="宋体"/>
                <w:color w:val="auto"/>
                <w:sz w:val="18"/>
                <w:szCs w:val="18"/>
                <w:highlight w:val="none"/>
              </w:rPr>
            </w:pPr>
            <w:r>
              <w:rPr>
                <w:rFonts w:hint="eastAsia" w:ascii="宋体" w:hAnsi="宋体" w:cs="宋体"/>
                <w:color w:val="auto"/>
                <w:sz w:val="18"/>
                <w:szCs w:val="18"/>
                <w:highlight w:val="none"/>
              </w:rPr>
              <w:t>遇突发事件，按照GB/T 15971-2020之附录A的原则积极妥善配合有关部门进行现场处理得40分；按规定及时上报用工单位、旅游主管部门得1</w:t>
            </w:r>
            <w:r>
              <w:rPr>
                <w:rFonts w:ascii="宋体" w:hAnsi="宋体" w:cs="宋体"/>
                <w:color w:val="auto"/>
                <w:sz w:val="18"/>
                <w:szCs w:val="18"/>
                <w:highlight w:val="none"/>
              </w:rPr>
              <w:t>0</w:t>
            </w:r>
            <w:r>
              <w:rPr>
                <w:rFonts w:hint="eastAsia" w:ascii="宋体" w:hAnsi="宋体" w:cs="宋体"/>
                <w:color w:val="auto"/>
                <w:sz w:val="18"/>
                <w:szCs w:val="18"/>
                <w:highlight w:val="none"/>
              </w:rPr>
              <w:t>分。</w:t>
            </w:r>
          </w:p>
        </w:tc>
        <w:tc>
          <w:tcPr>
            <w:tcW w:w="675" w:type="dxa"/>
            <w:vAlign w:val="center"/>
          </w:tcPr>
          <w:p>
            <w:pPr>
              <w:spacing w:line="276" w:lineRule="auto"/>
              <w:rPr>
                <w:rFonts w:ascii="宋体" w:hAnsi="宋体" w:cs="宋体"/>
                <w:color w:val="auto"/>
                <w:sz w:val="18"/>
                <w:szCs w:val="18"/>
                <w:highlight w:val="none"/>
              </w:rPr>
            </w:pPr>
          </w:p>
        </w:tc>
      </w:tr>
    </w:tbl>
    <w:p>
      <w:pPr>
        <w:pStyle w:val="79"/>
        <w:numPr>
          <w:ilvl w:val="0"/>
          <w:numId w:val="0"/>
        </w:numPr>
        <w:spacing w:before="156" w:after="156"/>
        <w:ind w:left="42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表A.1  导游信用评价指标及赋分</w:t>
      </w:r>
      <w:r>
        <w:rPr>
          <w:rFonts w:hint="eastAsia" w:ascii="宋体" w:hAnsi="宋体" w:eastAsia="宋体"/>
          <w:color w:val="0D0D0D" w:themeColor="text1" w:themeTint="F2"/>
          <w14:textFill>
            <w14:solidFill>
              <w14:schemeClr w14:val="tx1">
                <w14:lumMod w14:val="95000"/>
                <w14:lumOff w14:val="5000"/>
              </w14:schemeClr>
            </w14:solidFill>
          </w14:textFill>
        </w:rPr>
        <w:t>（续）</w:t>
      </w:r>
    </w:p>
    <w:tbl>
      <w:tblPr>
        <w:tblStyle w:val="28"/>
        <w:tblpPr w:leftFromText="180" w:rightFromText="180" w:vertAnchor="text" w:horzAnchor="page" w:tblpXSpec="center" w:tblpY="86"/>
        <w:tblOverlap w:val="never"/>
        <w:tblW w:w="914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59"/>
        <w:gridCol w:w="1046"/>
        <w:gridCol w:w="5572"/>
        <w:gridCol w:w="6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59" w:type="dxa"/>
            <w:tcBorders>
              <w:bottom w:val="single" w:color="auto" w:sz="12" w:space="0"/>
            </w:tcBorders>
            <w:vAlign w:val="center"/>
          </w:tcPr>
          <w:p>
            <w:pPr>
              <w:spacing w:line="276" w:lineRule="auto"/>
              <w:jc w:val="center"/>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一级指标</w:t>
            </w:r>
          </w:p>
        </w:tc>
        <w:tc>
          <w:tcPr>
            <w:tcW w:w="959" w:type="dxa"/>
            <w:tcBorders>
              <w:bottom w:val="single" w:color="auto" w:sz="12" w:space="0"/>
            </w:tcBorders>
            <w:vAlign w:val="center"/>
          </w:tcPr>
          <w:p>
            <w:pPr>
              <w:spacing w:line="276" w:lineRule="auto"/>
              <w:jc w:val="center"/>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二级指标</w:t>
            </w:r>
          </w:p>
        </w:tc>
        <w:tc>
          <w:tcPr>
            <w:tcW w:w="1046" w:type="dxa"/>
            <w:tcBorders>
              <w:bottom w:val="single" w:color="auto" w:sz="12" w:space="0"/>
            </w:tcBorders>
            <w:vAlign w:val="center"/>
          </w:tcPr>
          <w:p>
            <w:pPr>
              <w:spacing w:line="276" w:lineRule="auto"/>
              <w:jc w:val="center"/>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三级指标</w:t>
            </w:r>
          </w:p>
        </w:tc>
        <w:tc>
          <w:tcPr>
            <w:tcW w:w="5572" w:type="dxa"/>
            <w:tcBorders>
              <w:bottom w:val="single" w:color="auto" w:sz="12" w:space="0"/>
            </w:tcBorders>
            <w:vAlign w:val="center"/>
          </w:tcPr>
          <w:p>
            <w:pPr>
              <w:spacing w:line="276" w:lineRule="auto"/>
              <w:jc w:val="center"/>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评价内容</w:t>
            </w:r>
          </w:p>
        </w:tc>
        <w:tc>
          <w:tcPr>
            <w:tcW w:w="611" w:type="dxa"/>
            <w:tcBorders>
              <w:bottom w:val="single" w:color="auto" w:sz="12" w:space="0"/>
            </w:tcBorders>
            <w:vAlign w:val="center"/>
          </w:tcPr>
          <w:p>
            <w:pPr>
              <w:spacing w:line="276" w:lineRule="auto"/>
              <w:jc w:val="center"/>
              <w:rPr>
                <w:rFonts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Merge w:val="restart"/>
            <w:vAlign w:val="center"/>
          </w:tcPr>
          <w:p>
            <w:pPr>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交易信息</w:t>
            </w:r>
          </w:p>
          <w:p>
            <w:pPr>
              <w:spacing w:line="276" w:lineRule="auto"/>
              <w:rPr>
                <w:rFonts w:ascii="宋体" w:hAnsi="宋体" w:cs="宋体"/>
                <w:color w:val="auto"/>
                <w:sz w:val="18"/>
                <w:szCs w:val="18"/>
                <w:highlight w:val="none"/>
              </w:rPr>
            </w:pPr>
            <w:r>
              <w:rPr>
                <w:rFonts w:hint="eastAsia" w:ascii="宋体" w:hAnsi="宋体" w:cs="宋体"/>
                <w:color w:val="auto"/>
                <w:sz w:val="18"/>
                <w:szCs w:val="18"/>
                <w:highlight w:val="none"/>
              </w:rPr>
              <w:t>（</w:t>
            </w:r>
            <w:r>
              <w:rPr>
                <w:rFonts w:ascii="宋体" w:hAnsi="宋体" w:cs="宋体"/>
                <w:color w:val="auto"/>
                <w:sz w:val="18"/>
                <w:szCs w:val="18"/>
                <w:highlight w:val="none"/>
              </w:rPr>
              <w:t>1</w:t>
            </w:r>
            <w:r>
              <w:rPr>
                <w:rFonts w:hint="eastAsia" w:ascii="宋体" w:hAnsi="宋体" w:cs="宋体"/>
                <w:color w:val="auto"/>
                <w:sz w:val="18"/>
                <w:szCs w:val="18"/>
                <w:highlight w:val="none"/>
                <w:lang w:val="en-US" w:eastAsia="zh-CN"/>
              </w:rPr>
              <w:t>1</w:t>
            </w:r>
            <w:r>
              <w:rPr>
                <w:rFonts w:ascii="宋体" w:hAnsi="宋体" w:cs="宋体"/>
                <w:color w:val="auto"/>
                <w:sz w:val="18"/>
                <w:szCs w:val="18"/>
                <w:highlight w:val="none"/>
              </w:rPr>
              <w:t>0</w:t>
            </w:r>
            <w:r>
              <w:rPr>
                <w:rFonts w:hint="eastAsia" w:ascii="宋体" w:hAnsi="宋体" w:cs="宋体"/>
                <w:color w:val="auto"/>
                <w:sz w:val="18"/>
                <w:szCs w:val="18"/>
                <w:highlight w:val="none"/>
              </w:rPr>
              <w:t>分）</w:t>
            </w:r>
          </w:p>
        </w:tc>
        <w:tc>
          <w:tcPr>
            <w:tcW w:w="959" w:type="dxa"/>
            <w:vMerge w:val="restart"/>
            <w:vAlign w:val="center"/>
          </w:tcPr>
          <w:p>
            <w:pPr>
              <w:pStyle w:val="233"/>
              <w:framePr w:hSpace="0" w:vSpace="0" w:wrap="auto" w:vAnchor="margin" w:hAnchor="text" w:xAlign="left" w:yAlign="inline"/>
              <w:spacing w:line="276" w:lineRule="auto"/>
              <w:jc w:val="center"/>
              <w:rPr>
                <w:rFonts w:ascii="宋体" w:hAnsi="宋体"/>
                <w:color w:val="auto"/>
                <w:sz w:val="18"/>
                <w:szCs w:val="18"/>
                <w:highlight w:val="none"/>
              </w:rPr>
            </w:pPr>
            <w:r>
              <w:rPr>
                <w:rFonts w:hint="eastAsia" w:ascii="宋体" w:hAnsi="宋体"/>
                <w:color w:val="auto"/>
                <w:sz w:val="18"/>
                <w:szCs w:val="18"/>
                <w:highlight w:val="none"/>
              </w:rPr>
              <w:t>服务公示</w:t>
            </w:r>
          </w:p>
          <w:p>
            <w:pPr>
              <w:pStyle w:val="233"/>
              <w:framePr w:hSpace="0" w:vSpace="0" w:wrap="auto" w:vAnchor="margin" w:hAnchor="text" w:xAlign="left" w:yAlign="inline"/>
              <w:spacing w:line="276" w:lineRule="auto"/>
              <w:jc w:val="center"/>
              <w:rPr>
                <w:rFonts w:ascii="宋体" w:hAnsi="宋体"/>
                <w:color w:val="auto"/>
                <w:sz w:val="18"/>
                <w:szCs w:val="18"/>
                <w:highlight w:val="none"/>
              </w:rPr>
            </w:pPr>
            <w:r>
              <w:rPr>
                <w:rFonts w:hint="eastAsia" w:ascii="宋体" w:hAnsi="宋体"/>
                <w:color w:val="auto"/>
                <w:sz w:val="18"/>
                <w:szCs w:val="18"/>
                <w:highlight w:val="none"/>
              </w:rPr>
              <w:t>（</w:t>
            </w:r>
            <w:r>
              <w:rPr>
                <w:rFonts w:hint="eastAsia" w:ascii="宋体" w:hAnsi="宋体"/>
                <w:color w:val="auto"/>
                <w:sz w:val="18"/>
                <w:szCs w:val="18"/>
                <w:highlight w:val="none"/>
                <w:lang w:val="en-US" w:eastAsia="zh-CN"/>
              </w:rPr>
              <w:t>4</w:t>
            </w:r>
            <w:r>
              <w:rPr>
                <w:rFonts w:hint="eastAsia" w:ascii="宋体" w:hAnsi="宋体"/>
                <w:color w:val="auto"/>
                <w:sz w:val="18"/>
                <w:szCs w:val="18"/>
                <w:highlight w:val="none"/>
              </w:rPr>
              <w:t>0分）</w:t>
            </w:r>
          </w:p>
        </w:tc>
        <w:tc>
          <w:tcPr>
            <w:tcW w:w="1046" w:type="dxa"/>
            <w:vAlign w:val="center"/>
          </w:tcPr>
          <w:p>
            <w:pPr>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身份标识</w:t>
            </w:r>
          </w:p>
          <w:p>
            <w:pPr>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（10分）</w:t>
            </w:r>
          </w:p>
        </w:tc>
        <w:tc>
          <w:tcPr>
            <w:tcW w:w="5572" w:type="dxa"/>
            <w:vAlign w:val="center"/>
          </w:tcPr>
          <w:p>
            <w:pPr>
              <w:spacing w:line="264" w:lineRule="auto"/>
              <w:rPr>
                <w:rFonts w:ascii="宋体" w:hAnsi="宋体" w:cs="微软雅黑"/>
                <w:color w:val="auto"/>
                <w:spacing w:val="8"/>
                <w:sz w:val="18"/>
                <w:szCs w:val="18"/>
                <w:highlight w:val="none"/>
                <w:shd w:val="clear" w:color="auto" w:fill="FFFFFF"/>
              </w:rPr>
            </w:pPr>
            <w:r>
              <w:rPr>
                <w:rFonts w:hint="eastAsia" w:ascii="宋体" w:hAnsi="宋体"/>
                <w:color w:val="auto"/>
                <w:sz w:val="18"/>
                <w:szCs w:val="18"/>
                <w:highlight w:val="none"/>
              </w:rPr>
              <w:t>佩戴电子导游证识别卡、对游客展示电子导游证（二维码）和导游身份标识、标识清晰准确得10分，缺少一项减5分，累计最高减10分。</w:t>
            </w:r>
          </w:p>
        </w:tc>
        <w:tc>
          <w:tcPr>
            <w:tcW w:w="611" w:type="dxa"/>
            <w:vAlign w:val="center"/>
          </w:tcPr>
          <w:p>
            <w:pPr>
              <w:widowControl/>
              <w:shd w:val="clear" w:color="auto" w:fill="FFFFFF"/>
              <w:spacing w:line="276" w:lineRule="auto"/>
              <w:rPr>
                <w:rFonts w:ascii="宋体" w:hAnsi="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Merge w:val="continue"/>
            <w:vAlign w:val="center"/>
          </w:tcPr>
          <w:p>
            <w:pPr>
              <w:spacing w:line="276" w:lineRule="auto"/>
              <w:jc w:val="center"/>
              <w:rPr>
                <w:rFonts w:ascii="宋体" w:hAnsi="宋体" w:cs="宋体"/>
                <w:color w:val="auto"/>
                <w:sz w:val="18"/>
                <w:szCs w:val="18"/>
                <w:highlight w:val="none"/>
              </w:rPr>
            </w:pPr>
          </w:p>
        </w:tc>
        <w:tc>
          <w:tcPr>
            <w:tcW w:w="959" w:type="dxa"/>
            <w:vMerge w:val="continue"/>
            <w:vAlign w:val="center"/>
          </w:tcPr>
          <w:p>
            <w:pPr>
              <w:pStyle w:val="233"/>
              <w:framePr w:hSpace="0" w:vSpace="0" w:wrap="auto" w:vAnchor="margin" w:hAnchor="text" w:xAlign="left" w:yAlign="inline"/>
              <w:spacing w:line="276" w:lineRule="auto"/>
              <w:jc w:val="center"/>
              <w:rPr>
                <w:rFonts w:ascii="宋体" w:hAnsi="宋体"/>
                <w:color w:val="auto"/>
                <w:sz w:val="18"/>
                <w:szCs w:val="18"/>
                <w:highlight w:val="none"/>
              </w:rPr>
            </w:pPr>
          </w:p>
        </w:tc>
        <w:tc>
          <w:tcPr>
            <w:tcW w:w="1046" w:type="dxa"/>
            <w:vAlign w:val="center"/>
          </w:tcPr>
          <w:p>
            <w:pPr>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产品价格</w:t>
            </w:r>
          </w:p>
          <w:p>
            <w:pPr>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w:t>
            </w:r>
            <w:r>
              <w:rPr>
                <w:rFonts w:hint="eastAsia" w:ascii="宋体" w:hAnsi="宋体" w:cs="宋体"/>
                <w:color w:val="auto"/>
                <w:sz w:val="18"/>
                <w:szCs w:val="18"/>
                <w:highlight w:val="none"/>
                <w:lang w:val="en-US" w:eastAsia="zh-CN"/>
              </w:rPr>
              <w:t>15</w:t>
            </w:r>
            <w:r>
              <w:rPr>
                <w:rFonts w:hint="eastAsia" w:ascii="宋体" w:hAnsi="宋体" w:cs="宋体"/>
                <w:color w:val="auto"/>
                <w:sz w:val="18"/>
                <w:szCs w:val="18"/>
                <w:highlight w:val="none"/>
              </w:rPr>
              <w:t>分）</w:t>
            </w:r>
          </w:p>
        </w:tc>
        <w:tc>
          <w:tcPr>
            <w:tcW w:w="5572" w:type="dxa"/>
            <w:vAlign w:val="center"/>
          </w:tcPr>
          <w:p>
            <w:pPr>
              <w:spacing w:line="264" w:lineRule="auto"/>
              <w:rPr>
                <w:rFonts w:ascii="宋体" w:hAnsi="宋体" w:cs="微软雅黑"/>
                <w:color w:val="auto"/>
                <w:spacing w:val="8"/>
                <w:sz w:val="18"/>
                <w:szCs w:val="18"/>
                <w:highlight w:val="none"/>
                <w:shd w:val="clear" w:color="auto" w:fill="FFFFFF"/>
              </w:rPr>
            </w:pPr>
            <w:r>
              <w:rPr>
                <w:rFonts w:hint="eastAsia" w:ascii="宋体" w:hAnsi="宋体" w:cs="微软雅黑"/>
                <w:color w:val="auto"/>
                <w:spacing w:val="8"/>
                <w:sz w:val="18"/>
                <w:szCs w:val="18"/>
                <w:highlight w:val="none"/>
                <w:shd w:val="clear" w:color="auto" w:fill="FFFFFF"/>
              </w:rPr>
              <w:t>按旅游产品和服务内容均明码标价无歧义得</w:t>
            </w:r>
            <w:r>
              <w:rPr>
                <w:rFonts w:hint="eastAsia" w:ascii="宋体" w:hAnsi="宋体" w:cs="微软雅黑"/>
                <w:color w:val="auto"/>
                <w:spacing w:val="8"/>
                <w:sz w:val="18"/>
                <w:szCs w:val="18"/>
                <w:highlight w:val="none"/>
                <w:shd w:val="clear" w:color="auto" w:fill="FFFFFF"/>
                <w:lang w:val="en-US" w:eastAsia="zh-CN"/>
              </w:rPr>
              <w:t>15</w:t>
            </w:r>
            <w:r>
              <w:rPr>
                <w:rFonts w:hint="eastAsia" w:ascii="宋体" w:hAnsi="宋体" w:cs="微软雅黑"/>
                <w:color w:val="auto"/>
                <w:spacing w:val="8"/>
                <w:sz w:val="18"/>
                <w:szCs w:val="18"/>
                <w:highlight w:val="none"/>
                <w:shd w:val="clear" w:color="auto" w:fill="FFFFFF"/>
              </w:rPr>
              <w:t>分，缺少一项减</w:t>
            </w:r>
            <w:r>
              <w:rPr>
                <w:rFonts w:hint="eastAsia" w:ascii="宋体" w:hAnsi="宋体" w:cs="微软雅黑"/>
                <w:color w:val="auto"/>
                <w:spacing w:val="8"/>
                <w:sz w:val="18"/>
                <w:szCs w:val="18"/>
                <w:highlight w:val="none"/>
                <w:shd w:val="clear" w:color="auto" w:fill="FFFFFF"/>
                <w:lang w:val="en-US" w:eastAsia="zh-CN"/>
              </w:rPr>
              <w:t>1</w:t>
            </w:r>
            <w:r>
              <w:rPr>
                <w:rFonts w:hint="eastAsia" w:ascii="宋体" w:hAnsi="宋体" w:cs="微软雅黑"/>
                <w:color w:val="auto"/>
                <w:spacing w:val="8"/>
                <w:sz w:val="18"/>
                <w:szCs w:val="18"/>
                <w:highlight w:val="none"/>
                <w:shd w:val="clear" w:color="auto" w:fill="FFFFFF"/>
              </w:rPr>
              <w:t>分，累计最高减</w:t>
            </w:r>
            <w:r>
              <w:rPr>
                <w:rFonts w:hint="eastAsia" w:ascii="宋体" w:hAnsi="宋体" w:cs="微软雅黑"/>
                <w:color w:val="auto"/>
                <w:spacing w:val="8"/>
                <w:sz w:val="18"/>
                <w:szCs w:val="18"/>
                <w:highlight w:val="none"/>
                <w:shd w:val="clear" w:color="auto" w:fill="FFFFFF"/>
                <w:lang w:val="en-US" w:eastAsia="zh-CN"/>
              </w:rPr>
              <w:t>15</w:t>
            </w:r>
            <w:r>
              <w:rPr>
                <w:rFonts w:hint="eastAsia" w:ascii="宋体" w:hAnsi="宋体" w:cs="微软雅黑"/>
                <w:color w:val="auto"/>
                <w:spacing w:val="8"/>
                <w:sz w:val="18"/>
                <w:szCs w:val="18"/>
                <w:highlight w:val="none"/>
                <w:shd w:val="clear" w:color="auto" w:fill="FFFFFF"/>
              </w:rPr>
              <w:t>分。</w:t>
            </w:r>
          </w:p>
        </w:tc>
        <w:tc>
          <w:tcPr>
            <w:tcW w:w="611" w:type="dxa"/>
            <w:vAlign w:val="center"/>
          </w:tcPr>
          <w:p>
            <w:pPr>
              <w:widowControl/>
              <w:shd w:val="clear" w:color="auto" w:fill="FFFFFF"/>
              <w:spacing w:line="276" w:lineRule="auto"/>
              <w:rPr>
                <w:rFonts w:ascii="宋体" w:hAnsi="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Merge w:val="continue"/>
            <w:vAlign w:val="center"/>
          </w:tcPr>
          <w:p>
            <w:pPr>
              <w:spacing w:line="276" w:lineRule="auto"/>
              <w:rPr>
                <w:rFonts w:ascii="宋体" w:hAnsi="宋体" w:cs="宋体"/>
                <w:color w:val="auto"/>
                <w:sz w:val="18"/>
                <w:szCs w:val="18"/>
                <w:highlight w:val="none"/>
              </w:rPr>
            </w:pPr>
          </w:p>
        </w:tc>
        <w:tc>
          <w:tcPr>
            <w:tcW w:w="959" w:type="dxa"/>
            <w:vMerge w:val="continue"/>
            <w:vAlign w:val="center"/>
          </w:tcPr>
          <w:p>
            <w:pPr>
              <w:pStyle w:val="233"/>
              <w:framePr w:hSpace="0" w:vSpace="0" w:wrap="auto" w:vAnchor="margin" w:hAnchor="text" w:xAlign="left" w:yAlign="inline"/>
              <w:spacing w:line="276" w:lineRule="auto"/>
              <w:jc w:val="center"/>
              <w:rPr>
                <w:rFonts w:ascii="宋体" w:hAnsi="宋体"/>
                <w:color w:val="auto"/>
                <w:sz w:val="18"/>
                <w:szCs w:val="18"/>
                <w:highlight w:val="none"/>
              </w:rPr>
            </w:pPr>
          </w:p>
        </w:tc>
        <w:tc>
          <w:tcPr>
            <w:tcW w:w="1046" w:type="dxa"/>
            <w:vAlign w:val="center"/>
          </w:tcPr>
          <w:p>
            <w:pPr>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服务资料</w:t>
            </w:r>
          </w:p>
          <w:p>
            <w:pPr>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w:t>
            </w:r>
            <w:r>
              <w:rPr>
                <w:rFonts w:hint="eastAsia" w:ascii="宋体" w:hAnsi="宋体" w:cs="宋体"/>
                <w:color w:val="auto"/>
                <w:sz w:val="18"/>
                <w:szCs w:val="18"/>
                <w:highlight w:val="none"/>
                <w:lang w:val="en-US" w:eastAsia="zh-CN"/>
              </w:rPr>
              <w:t>15</w:t>
            </w:r>
            <w:r>
              <w:rPr>
                <w:rFonts w:hint="eastAsia" w:ascii="宋体" w:hAnsi="宋体" w:cs="宋体"/>
                <w:color w:val="auto"/>
                <w:sz w:val="18"/>
                <w:szCs w:val="18"/>
                <w:highlight w:val="none"/>
              </w:rPr>
              <w:t>分）</w:t>
            </w:r>
          </w:p>
        </w:tc>
        <w:tc>
          <w:tcPr>
            <w:tcW w:w="5572" w:type="dxa"/>
            <w:vAlign w:val="center"/>
          </w:tcPr>
          <w:p>
            <w:pPr>
              <w:spacing w:line="264" w:lineRule="auto"/>
              <w:rPr>
                <w:rFonts w:ascii="宋体" w:hAnsi="宋体" w:cs="微软雅黑"/>
                <w:color w:val="auto"/>
                <w:spacing w:val="8"/>
                <w:sz w:val="18"/>
                <w:szCs w:val="18"/>
                <w:highlight w:val="none"/>
                <w:shd w:val="clear" w:color="auto" w:fill="FFFFFF"/>
              </w:rPr>
            </w:pPr>
            <w:r>
              <w:rPr>
                <w:rFonts w:hint="eastAsia" w:ascii="宋体" w:hAnsi="宋体" w:cs="微软雅黑"/>
                <w:color w:val="auto"/>
                <w:spacing w:val="8"/>
                <w:sz w:val="18"/>
                <w:szCs w:val="18"/>
                <w:highlight w:val="none"/>
                <w:shd w:val="clear" w:color="auto" w:fill="FFFFFF"/>
              </w:rPr>
              <w:t>向旅游者提供旅游行程单、告知是旅游合同的组成部分、有旅游者签收时间，得15分；缺少1项减5分，累计最高减15分；提供旅游资讯、旅游消费及维权知识、文明旅游须知等公益宣传得5分。</w:t>
            </w:r>
          </w:p>
        </w:tc>
        <w:tc>
          <w:tcPr>
            <w:tcW w:w="611" w:type="dxa"/>
            <w:vAlign w:val="center"/>
          </w:tcPr>
          <w:p>
            <w:pPr>
              <w:widowControl/>
              <w:shd w:val="clear" w:color="auto" w:fill="FFFFFF"/>
              <w:spacing w:line="276" w:lineRule="auto"/>
              <w:rPr>
                <w:rFonts w:ascii="宋体" w:hAnsi="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Merge w:val="continue"/>
            <w:vAlign w:val="center"/>
          </w:tcPr>
          <w:p>
            <w:pPr>
              <w:spacing w:line="276" w:lineRule="auto"/>
              <w:rPr>
                <w:rFonts w:ascii="宋体" w:hAnsi="宋体" w:cs="宋体"/>
                <w:color w:val="auto"/>
                <w:sz w:val="18"/>
                <w:szCs w:val="18"/>
                <w:highlight w:val="none"/>
              </w:rPr>
            </w:pPr>
          </w:p>
        </w:tc>
        <w:tc>
          <w:tcPr>
            <w:tcW w:w="959" w:type="dxa"/>
            <w:vMerge w:val="restart"/>
            <w:vAlign w:val="center"/>
          </w:tcPr>
          <w:p>
            <w:pPr>
              <w:pStyle w:val="233"/>
              <w:framePr w:hSpace="0" w:vSpace="0" w:wrap="auto" w:vAnchor="margin" w:hAnchor="text" w:xAlign="left" w:yAlign="inline"/>
              <w:spacing w:line="276" w:lineRule="auto"/>
              <w:jc w:val="center"/>
              <w:rPr>
                <w:rFonts w:ascii="宋体" w:hAnsi="宋体"/>
                <w:color w:val="auto"/>
                <w:sz w:val="18"/>
                <w:szCs w:val="18"/>
                <w:highlight w:val="none"/>
                <w:vertAlign w:val="superscript"/>
              </w:rPr>
            </w:pPr>
            <w:r>
              <w:rPr>
                <w:rFonts w:hint="eastAsia" w:ascii="宋体" w:hAnsi="宋体"/>
                <w:color w:val="auto"/>
                <w:sz w:val="18"/>
                <w:szCs w:val="18"/>
                <w:highlight w:val="none"/>
              </w:rPr>
              <w:t>财务状况</w:t>
            </w:r>
          </w:p>
          <w:p>
            <w:pPr>
              <w:spacing w:line="276" w:lineRule="auto"/>
              <w:rPr>
                <w:rFonts w:ascii="宋体" w:hAnsi="宋体" w:cs="宋体"/>
                <w:color w:val="auto"/>
                <w:sz w:val="18"/>
                <w:szCs w:val="18"/>
                <w:highlight w:val="none"/>
              </w:rPr>
            </w:pPr>
            <w:r>
              <w:rPr>
                <w:rFonts w:hint="eastAsia" w:ascii="宋体" w:hAnsi="宋体" w:cs="宋体"/>
                <w:color w:val="auto"/>
                <w:sz w:val="18"/>
                <w:szCs w:val="18"/>
                <w:highlight w:val="none"/>
              </w:rPr>
              <w:t>（3</w:t>
            </w:r>
            <w:r>
              <w:rPr>
                <w:rFonts w:ascii="宋体" w:hAnsi="宋体" w:cs="宋体"/>
                <w:color w:val="auto"/>
                <w:sz w:val="18"/>
                <w:szCs w:val="18"/>
                <w:highlight w:val="none"/>
              </w:rPr>
              <w:t>0</w:t>
            </w:r>
            <w:r>
              <w:rPr>
                <w:rFonts w:hint="eastAsia" w:ascii="宋体" w:hAnsi="宋体" w:cs="宋体"/>
                <w:color w:val="auto"/>
                <w:sz w:val="18"/>
                <w:szCs w:val="18"/>
                <w:highlight w:val="none"/>
              </w:rPr>
              <w:t>分）</w:t>
            </w:r>
          </w:p>
        </w:tc>
        <w:tc>
          <w:tcPr>
            <w:tcW w:w="1046" w:type="dxa"/>
            <w:vAlign w:val="center"/>
          </w:tcPr>
          <w:p>
            <w:pPr>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收入增长（1</w:t>
            </w:r>
            <w:r>
              <w:rPr>
                <w:rFonts w:ascii="宋体" w:hAnsi="宋体" w:cs="宋体"/>
                <w:color w:val="auto"/>
                <w:sz w:val="18"/>
                <w:szCs w:val="18"/>
                <w:highlight w:val="none"/>
              </w:rPr>
              <w:t>0</w:t>
            </w:r>
            <w:r>
              <w:rPr>
                <w:rFonts w:hint="eastAsia" w:ascii="宋体" w:hAnsi="宋体" w:cs="宋体"/>
                <w:color w:val="auto"/>
                <w:sz w:val="18"/>
                <w:szCs w:val="18"/>
                <w:highlight w:val="none"/>
              </w:rPr>
              <w:t>分）</w:t>
            </w:r>
          </w:p>
        </w:tc>
        <w:tc>
          <w:tcPr>
            <w:tcW w:w="5572" w:type="dxa"/>
            <w:vAlign w:val="center"/>
          </w:tcPr>
          <w:p>
            <w:pPr>
              <w:spacing w:line="264" w:lineRule="auto"/>
              <w:rPr>
                <w:rFonts w:ascii="宋体" w:hAnsi="宋体" w:cs="微软雅黑"/>
                <w:color w:val="auto"/>
                <w:spacing w:val="8"/>
                <w:sz w:val="18"/>
                <w:szCs w:val="18"/>
                <w:highlight w:val="none"/>
                <w:shd w:val="clear" w:color="auto" w:fill="FFFFFF"/>
              </w:rPr>
            </w:pPr>
            <w:r>
              <w:rPr>
                <w:rFonts w:hint="eastAsia" w:ascii="宋体" w:hAnsi="宋体" w:cs="微软雅黑"/>
                <w:color w:val="auto"/>
                <w:spacing w:val="8"/>
                <w:sz w:val="18"/>
                <w:szCs w:val="18"/>
                <w:highlight w:val="none"/>
                <w:shd w:val="clear" w:color="auto" w:fill="FFFFFF"/>
              </w:rPr>
              <w:t>年收入增长率</w:t>
            </w:r>
            <w:r>
              <w:rPr>
                <w:rFonts w:hint="eastAsia" w:hAnsi="宋体"/>
                <w:color w:val="auto"/>
                <w:sz w:val="18"/>
                <w:szCs w:val="18"/>
                <w:highlight w:val="none"/>
              </w:rPr>
              <w:t>＜</w:t>
            </w:r>
            <w:r>
              <w:rPr>
                <w:rFonts w:hint="eastAsia" w:ascii="宋体" w:hAnsi="宋体" w:cs="微软雅黑"/>
                <w:color w:val="auto"/>
                <w:spacing w:val="8"/>
                <w:sz w:val="18"/>
                <w:szCs w:val="18"/>
                <w:highlight w:val="none"/>
                <w:shd w:val="clear" w:color="auto" w:fill="FFFFFF"/>
              </w:rPr>
              <w:t>5%得3分、</w:t>
            </w:r>
            <w:r>
              <w:rPr>
                <w:rFonts w:hint="eastAsia" w:hAnsi="宋体"/>
                <w:color w:val="auto"/>
                <w:sz w:val="18"/>
                <w:szCs w:val="18"/>
                <w:highlight w:val="none"/>
              </w:rPr>
              <w:t>≥</w:t>
            </w:r>
            <w:r>
              <w:rPr>
                <w:rFonts w:hint="eastAsia" w:ascii="宋体" w:hAnsi="宋体" w:cs="微软雅黑"/>
                <w:color w:val="auto"/>
                <w:spacing w:val="8"/>
                <w:sz w:val="18"/>
                <w:szCs w:val="18"/>
                <w:highlight w:val="none"/>
                <w:shd w:val="clear" w:color="auto" w:fill="FFFFFF"/>
              </w:rPr>
              <w:t>5%</w:t>
            </w:r>
            <w:r>
              <w:rPr>
                <w:rFonts w:hint="eastAsia" w:ascii="宋体" w:hAnsi="宋体"/>
                <w:color w:val="auto"/>
                <w:sz w:val="18"/>
                <w:szCs w:val="18"/>
                <w:highlight w:val="none"/>
              </w:rPr>
              <w:t>～</w:t>
            </w:r>
            <w:r>
              <w:rPr>
                <w:rFonts w:hint="eastAsia" w:hAnsi="宋体"/>
                <w:color w:val="auto"/>
                <w:sz w:val="18"/>
                <w:szCs w:val="18"/>
                <w:highlight w:val="none"/>
              </w:rPr>
              <w:t>＜</w:t>
            </w:r>
            <w:r>
              <w:rPr>
                <w:rFonts w:ascii="宋体" w:hAnsi="宋体" w:cs="微软雅黑"/>
                <w:color w:val="auto"/>
                <w:spacing w:val="8"/>
                <w:sz w:val="18"/>
                <w:szCs w:val="18"/>
                <w:highlight w:val="none"/>
                <w:shd w:val="clear" w:color="auto" w:fill="FFFFFF"/>
              </w:rPr>
              <w:t>10</w:t>
            </w:r>
            <w:r>
              <w:rPr>
                <w:rFonts w:hint="eastAsia" w:ascii="宋体" w:hAnsi="宋体" w:cs="微软雅黑"/>
                <w:color w:val="auto"/>
                <w:spacing w:val="8"/>
                <w:sz w:val="18"/>
                <w:szCs w:val="18"/>
                <w:highlight w:val="none"/>
                <w:shd w:val="clear" w:color="auto" w:fill="FFFFFF"/>
              </w:rPr>
              <w:t>%得5分，</w:t>
            </w:r>
            <w:r>
              <w:rPr>
                <w:rFonts w:hint="eastAsia" w:hAnsi="宋体"/>
                <w:color w:val="auto"/>
                <w:sz w:val="18"/>
                <w:szCs w:val="18"/>
                <w:highlight w:val="none"/>
              </w:rPr>
              <w:t>≥</w:t>
            </w:r>
            <w:r>
              <w:rPr>
                <w:rFonts w:hint="eastAsia" w:ascii="宋体" w:hAnsi="宋体" w:cs="微软雅黑"/>
                <w:color w:val="auto"/>
                <w:spacing w:val="8"/>
                <w:sz w:val="18"/>
                <w:szCs w:val="18"/>
                <w:highlight w:val="none"/>
                <w:shd w:val="clear" w:color="auto" w:fill="FFFFFF"/>
              </w:rPr>
              <w:t>1</w:t>
            </w:r>
            <w:r>
              <w:rPr>
                <w:rFonts w:ascii="宋体" w:hAnsi="宋体" w:cs="微软雅黑"/>
                <w:color w:val="auto"/>
                <w:spacing w:val="8"/>
                <w:sz w:val="18"/>
                <w:szCs w:val="18"/>
                <w:highlight w:val="none"/>
                <w:shd w:val="clear" w:color="auto" w:fill="FFFFFF"/>
              </w:rPr>
              <w:t>0</w:t>
            </w:r>
            <w:r>
              <w:rPr>
                <w:rFonts w:hint="eastAsia" w:ascii="宋体" w:hAnsi="宋体" w:cs="微软雅黑"/>
                <w:color w:val="auto"/>
                <w:spacing w:val="8"/>
                <w:sz w:val="18"/>
                <w:szCs w:val="18"/>
                <w:highlight w:val="none"/>
                <w:shd w:val="clear" w:color="auto" w:fill="FFFFFF"/>
              </w:rPr>
              <w:t>%～＜15%得7分、≥15%得10分。</w:t>
            </w:r>
          </w:p>
        </w:tc>
        <w:tc>
          <w:tcPr>
            <w:tcW w:w="611" w:type="dxa"/>
            <w:vAlign w:val="center"/>
          </w:tcPr>
          <w:p>
            <w:pPr>
              <w:widowControl/>
              <w:shd w:val="clear" w:color="auto" w:fill="FFFFFF"/>
              <w:spacing w:line="276" w:lineRule="auto"/>
              <w:rPr>
                <w:rFonts w:ascii="宋体" w:hAnsi="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Merge w:val="continue"/>
            <w:vAlign w:val="center"/>
          </w:tcPr>
          <w:p>
            <w:pPr>
              <w:spacing w:line="276" w:lineRule="auto"/>
              <w:jc w:val="center"/>
              <w:rPr>
                <w:rFonts w:ascii="宋体" w:hAnsi="宋体" w:cs="宋体"/>
                <w:color w:val="auto"/>
                <w:sz w:val="18"/>
                <w:szCs w:val="18"/>
                <w:highlight w:val="none"/>
              </w:rPr>
            </w:pPr>
          </w:p>
        </w:tc>
        <w:tc>
          <w:tcPr>
            <w:tcW w:w="959" w:type="dxa"/>
            <w:vMerge w:val="continue"/>
            <w:vAlign w:val="center"/>
          </w:tcPr>
          <w:p>
            <w:pPr>
              <w:pStyle w:val="233"/>
              <w:framePr w:hSpace="0" w:vSpace="0" w:wrap="auto" w:vAnchor="margin" w:hAnchor="text" w:xAlign="left" w:yAlign="inline"/>
              <w:spacing w:line="276" w:lineRule="auto"/>
              <w:jc w:val="center"/>
              <w:rPr>
                <w:rFonts w:ascii="宋体" w:hAnsi="宋体"/>
                <w:color w:val="auto"/>
                <w:sz w:val="18"/>
                <w:szCs w:val="18"/>
                <w:highlight w:val="none"/>
              </w:rPr>
            </w:pPr>
          </w:p>
        </w:tc>
        <w:tc>
          <w:tcPr>
            <w:tcW w:w="1046" w:type="dxa"/>
            <w:vAlign w:val="center"/>
          </w:tcPr>
          <w:p>
            <w:pPr>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带团天数  （2</w:t>
            </w:r>
            <w:r>
              <w:rPr>
                <w:rFonts w:ascii="宋体" w:hAnsi="宋体" w:cs="宋体"/>
                <w:color w:val="auto"/>
                <w:sz w:val="18"/>
                <w:szCs w:val="18"/>
                <w:highlight w:val="none"/>
              </w:rPr>
              <w:t>0</w:t>
            </w:r>
            <w:r>
              <w:rPr>
                <w:rFonts w:hint="eastAsia" w:ascii="宋体" w:hAnsi="宋体" w:cs="宋体"/>
                <w:color w:val="auto"/>
                <w:sz w:val="18"/>
                <w:szCs w:val="18"/>
                <w:highlight w:val="none"/>
              </w:rPr>
              <w:t>分）</w:t>
            </w:r>
          </w:p>
        </w:tc>
        <w:tc>
          <w:tcPr>
            <w:tcW w:w="5572" w:type="dxa"/>
            <w:vAlign w:val="center"/>
          </w:tcPr>
          <w:p>
            <w:pPr>
              <w:spacing w:line="264" w:lineRule="auto"/>
              <w:rPr>
                <w:rFonts w:ascii="宋体" w:hAnsi="宋体" w:cs="微软雅黑"/>
                <w:color w:val="auto"/>
                <w:spacing w:val="8"/>
                <w:sz w:val="18"/>
                <w:szCs w:val="18"/>
                <w:highlight w:val="none"/>
                <w:shd w:val="clear" w:color="auto" w:fill="FFFFFF"/>
              </w:rPr>
            </w:pPr>
            <w:r>
              <w:rPr>
                <w:rFonts w:hint="eastAsia" w:ascii="宋体" w:hAnsi="宋体" w:cs="微软雅黑"/>
                <w:color w:val="auto"/>
                <w:spacing w:val="8"/>
                <w:sz w:val="18"/>
                <w:szCs w:val="18"/>
                <w:highlight w:val="none"/>
                <w:shd w:val="clear" w:color="auto" w:fill="FFFFFF"/>
              </w:rPr>
              <w:t>本年度带团天数</w:t>
            </w:r>
            <w:r>
              <w:rPr>
                <w:rFonts w:hint="eastAsia" w:hAnsi="宋体"/>
                <w:color w:val="auto"/>
                <w:sz w:val="18"/>
                <w:szCs w:val="18"/>
                <w:highlight w:val="none"/>
              </w:rPr>
              <w:t>＜10天得2分、≥</w:t>
            </w:r>
            <w:r>
              <w:rPr>
                <w:rFonts w:hint="eastAsia" w:ascii="宋体" w:hAnsi="宋体" w:cs="微软雅黑"/>
                <w:color w:val="auto"/>
                <w:spacing w:val="8"/>
                <w:sz w:val="18"/>
                <w:szCs w:val="18"/>
                <w:highlight w:val="none"/>
                <w:shd w:val="clear" w:color="auto" w:fill="FFFFFF"/>
              </w:rPr>
              <w:t>10天</w:t>
            </w:r>
            <w:r>
              <w:rPr>
                <w:rFonts w:hint="eastAsia" w:ascii="宋体" w:hAnsi="宋体"/>
                <w:color w:val="auto"/>
                <w:sz w:val="18"/>
                <w:szCs w:val="18"/>
                <w:highlight w:val="none"/>
              </w:rPr>
              <w:t>～</w:t>
            </w:r>
            <w:r>
              <w:rPr>
                <w:rFonts w:hint="eastAsia" w:hAnsi="宋体"/>
                <w:color w:val="auto"/>
                <w:sz w:val="18"/>
                <w:szCs w:val="18"/>
                <w:highlight w:val="none"/>
              </w:rPr>
              <w:t>＜30天</w:t>
            </w:r>
            <w:r>
              <w:rPr>
                <w:rFonts w:hint="eastAsia" w:ascii="宋体" w:hAnsi="宋体" w:cs="微软雅黑"/>
                <w:color w:val="auto"/>
                <w:spacing w:val="8"/>
                <w:sz w:val="18"/>
                <w:szCs w:val="18"/>
                <w:highlight w:val="none"/>
                <w:shd w:val="clear" w:color="auto" w:fill="FFFFFF"/>
              </w:rPr>
              <w:t>4分、本年度带团天数</w:t>
            </w:r>
            <w:r>
              <w:rPr>
                <w:rFonts w:hint="eastAsia" w:hAnsi="宋体"/>
                <w:color w:val="auto"/>
                <w:sz w:val="18"/>
                <w:szCs w:val="18"/>
                <w:highlight w:val="none"/>
              </w:rPr>
              <w:t>≥</w:t>
            </w:r>
            <w:r>
              <w:rPr>
                <w:rFonts w:hint="eastAsia" w:ascii="宋体" w:hAnsi="宋体" w:cs="微软雅黑"/>
                <w:color w:val="auto"/>
                <w:spacing w:val="8"/>
                <w:sz w:val="18"/>
                <w:szCs w:val="18"/>
                <w:highlight w:val="none"/>
                <w:shd w:val="clear" w:color="auto" w:fill="FFFFFF"/>
              </w:rPr>
              <w:t>30天</w:t>
            </w:r>
            <w:r>
              <w:rPr>
                <w:rFonts w:hint="eastAsia" w:ascii="宋体" w:hAnsi="宋体"/>
                <w:color w:val="auto"/>
                <w:sz w:val="18"/>
                <w:szCs w:val="18"/>
                <w:highlight w:val="none"/>
              </w:rPr>
              <w:t>～</w:t>
            </w:r>
            <w:r>
              <w:rPr>
                <w:rFonts w:hint="eastAsia" w:hAnsi="宋体"/>
                <w:color w:val="auto"/>
                <w:sz w:val="18"/>
                <w:szCs w:val="18"/>
                <w:highlight w:val="none"/>
              </w:rPr>
              <w:t>＜</w:t>
            </w:r>
            <w:r>
              <w:rPr>
                <w:rFonts w:hint="eastAsia" w:ascii="宋体" w:hAnsi="宋体" w:cs="微软雅黑"/>
                <w:color w:val="auto"/>
                <w:spacing w:val="8"/>
                <w:sz w:val="18"/>
                <w:szCs w:val="18"/>
                <w:highlight w:val="none"/>
                <w:shd w:val="clear" w:color="auto" w:fill="FFFFFF"/>
              </w:rPr>
              <w:t>50天得8分，本年度带团天数</w:t>
            </w:r>
            <w:r>
              <w:rPr>
                <w:rFonts w:hint="eastAsia" w:hAnsi="宋体"/>
                <w:color w:val="auto"/>
                <w:sz w:val="18"/>
                <w:szCs w:val="18"/>
                <w:highlight w:val="none"/>
              </w:rPr>
              <w:t>≥</w:t>
            </w:r>
            <w:r>
              <w:rPr>
                <w:rFonts w:hint="eastAsia" w:ascii="宋体" w:hAnsi="宋体" w:cs="微软雅黑"/>
                <w:color w:val="auto"/>
                <w:spacing w:val="8"/>
                <w:sz w:val="18"/>
                <w:szCs w:val="18"/>
                <w:highlight w:val="none"/>
                <w:shd w:val="clear" w:color="auto" w:fill="FFFFFF"/>
              </w:rPr>
              <w:t>50天</w:t>
            </w:r>
            <w:r>
              <w:rPr>
                <w:rFonts w:hint="eastAsia" w:ascii="宋体" w:hAnsi="宋体"/>
                <w:color w:val="auto"/>
                <w:sz w:val="18"/>
                <w:szCs w:val="18"/>
                <w:highlight w:val="none"/>
              </w:rPr>
              <w:t>～</w:t>
            </w:r>
            <w:r>
              <w:rPr>
                <w:rFonts w:hint="eastAsia" w:hAnsi="宋体"/>
                <w:color w:val="auto"/>
                <w:sz w:val="18"/>
                <w:szCs w:val="18"/>
                <w:highlight w:val="none"/>
              </w:rPr>
              <w:t>＜</w:t>
            </w:r>
            <w:r>
              <w:rPr>
                <w:rFonts w:hint="eastAsia" w:ascii="宋体" w:hAnsi="宋体" w:cs="微软雅黑"/>
                <w:color w:val="auto"/>
                <w:spacing w:val="8"/>
                <w:sz w:val="18"/>
                <w:szCs w:val="18"/>
                <w:highlight w:val="none"/>
                <w:shd w:val="clear" w:color="auto" w:fill="FFFFFF"/>
              </w:rPr>
              <w:t>80天得12分，本年度带团天数</w:t>
            </w:r>
            <w:r>
              <w:rPr>
                <w:rFonts w:hint="eastAsia" w:hAnsi="宋体"/>
                <w:color w:val="auto"/>
                <w:sz w:val="18"/>
                <w:szCs w:val="18"/>
                <w:highlight w:val="none"/>
              </w:rPr>
              <w:t>≥</w:t>
            </w:r>
            <w:r>
              <w:rPr>
                <w:rFonts w:hint="eastAsia" w:ascii="宋体" w:hAnsi="宋体" w:cs="微软雅黑"/>
                <w:color w:val="auto"/>
                <w:spacing w:val="8"/>
                <w:sz w:val="18"/>
                <w:szCs w:val="18"/>
                <w:highlight w:val="none"/>
                <w:shd w:val="clear" w:color="auto" w:fill="FFFFFF"/>
              </w:rPr>
              <w:t>80天</w:t>
            </w:r>
            <w:r>
              <w:rPr>
                <w:rFonts w:hint="eastAsia" w:ascii="宋体" w:hAnsi="宋体"/>
                <w:color w:val="auto"/>
                <w:sz w:val="18"/>
                <w:szCs w:val="18"/>
                <w:highlight w:val="none"/>
              </w:rPr>
              <w:t>～</w:t>
            </w:r>
            <w:r>
              <w:rPr>
                <w:rFonts w:hint="eastAsia" w:hAnsi="宋体"/>
                <w:color w:val="auto"/>
                <w:sz w:val="18"/>
                <w:szCs w:val="18"/>
                <w:highlight w:val="none"/>
              </w:rPr>
              <w:t>＜</w:t>
            </w:r>
            <w:r>
              <w:rPr>
                <w:rFonts w:hint="eastAsia" w:ascii="宋体" w:hAnsi="宋体" w:cs="微软雅黑"/>
                <w:color w:val="auto"/>
                <w:spacing w:val="8"/>
                <w:sz w:val="18"/>
                <w:szCs w:val="18"/>
                <w:highlight w:val="none"/>
                <w:shd w:val="clear" w:color="auto" w:fill="FFFFFF"/>
              </w:rPr>
              <w:t>100天得1</w:t>
            </w:r>
            <w:r>
              <w:rPr>
                <w:rFonts w:ascii="宋体" w:hAnsi="宋体" w:cs="微软雅黑"/>
                <w:color w:val="auto"/>
                <w:spacing w:val="8"/>
                <w:sz w:val="18"/>
                <w:szCs w:val="18"/>
                <w:highlight w:val="none"/>
                <w:shd w:val="clear" w:color="auto" w:fill="FFFFFF"/>
              </w:rPr>
              <w:t>5</w:t>
            </w:r>
            <w:r>
              <w:rPr>
                <w:rFonts w:hint="eastAsia" w:ascii="宋体" w:hAnsi="宋体" w:cs="微软雅黑"/>
                <w:color w:val="auto"/>
                <w:spacing w:val="8"/>
                <w:sz w:val="18"/>
                <w:szCs w:val="18"/>
                <w:highlight w:val="none"/>
                <w:shd w:val="clear" w:color="auto" w:fill="FFFFFF"/>
              </w:rPr>
              <w:t>分，本年度带团天数</w:t>
            </w:r>
            <w:r>
              <w:rPr>
                <w:rFonts w:hint="eastAsia" w:hAnsi="宋体"/>
                <w:color w:val="auto"/>
                <w:sz w:val="18"/>
                <w:szCs w:val="18"/>
                <w:highlight w:val="none"/>
              </w:rPr>
              <w:t>≥100天得2</w:t>
            </w:r>
            <w:r>
              <w:rPr>
                <w:rFonts w:hAnsi="宋体"/>
                <w:color w:val="auto"/>
                <w:sz w:val="18"/>
                <w:szCs w:val="18"/>
                <w:highlight w:val="none"/>
              </w:rPr>
              <w:t>0</w:t>
            </w:r>
            <w:r>
              <w:rPr>
                <w:rFonts w:hint="eastAsia" w:hAnsi="宋体"/>
                <w:color w:val="auto"/>
                <w:sz w:val="18"/>
                <w:szCs w:val="18"/>
                <w:highlight w:val="none"/>
              </w:rPr>
              <w:t>分</w:t>
            </w:r>
            <w:r>
              <w:rPr>
                <w:rFonts w:hint="eastAsia" w:ascii="宋体" w:hAnsi="宋体" w:cs="微软雅黑"/>
                <w:color w:val="auto"/>
                <w:spacing w:val="8"/>
                <w:sz w:val="18"/>
                <w:szCs w:val="18"/>
                <w:highlight w:val="none"/>
                <w:shd w:val="clear" w:color="auto" w:fill="FFFFFF"/>
              </w:rPr>
              <w:t>。</w:t>
            </w:r>
          </w:p>
        </w:tc>
        <w:tc>
          <w:tcPr>
            <w:tcW w:w="611" w:type="dxa"/>
            <w:vAlign w:val="center"/>
          </w:tcPr>
          <w:p>
            <w:pPr>
              <w:widowControl/>
              <w:shd w:val="clear" w:color="auto" w:fill="FFFFFF"/>
              <w:spacing w:line="276" w:lineRule="auto"/>
              <w:rPr>
                <w:rFonts w:ascii="宋体" w:hAnsi="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Merge w:val="continue"/>
            <w:vAlign w:val="center"/>
          </w:tcPr>
          <w:p>
            <w:pPr>
              <w:spacing w:line="276" w:lineRule="auto"/>
              <w:jc w:val="center"/>
              <w:rPr>
                <w:rFonts w:ascii="宋体" w:hAnsi="宋体" w:cs="宋体"/>
                <w:color w:val="auto"/>
                <w:sz w:val="18"/>
                <w:szCs w:val="18"/>
                <w:highlight w:val="none"/>
              </w:rPr>
            </w:pPr>
          </w:p>
        </w:tc>
        <w:tc>
          <w:tcPr>
            <w:tcW w:w="959" w:type="dxa"/>
            <w:vMerge w:val="restart"/>
            <w:vAlign w:val="center"/>
          </w:tcPr>
          <w:p>
            <w:pPr>
              <w:pStyle w:val="233"/>
              <w:framePr w:hSpace="0" w:vSpace="0" w:wrap="auto" w:vAnchor="margin" w:hAnchor="text" w:xAlign="left" w:yAlign="inline"/>
              <w:spacing w:line="276" w:lineRule="auto"/>
              <w:jc w:val="center"/>
              <w:rPr>
                <w:rFonts w:ascii="宋体" w:hAnsi="宋体"/>
                <w:color w:val="auto"/>
                <w:sz w:val="18"/>
                <w:szCs w:val="18"/>
                <w:highlight w:val="none"/>
              </w:rPr>
            </w:pPr>
            <w:r>
              <w:rPr>
                <w:rFonts w:hint="eastAsia" w:ascii="宋体" w:hAnsi="宋体"/>
                <w:color w:val="auto"/>
                <w:sz w:val="18"/>
                <w:szCs w:val="18"/>
                <w:highlight w:val="none"/>
              </w:rPr>
              <w:t>履约能力</w:t>
            </w:r>
          </w:p>
          <w:p>
            <w:pPr>
              <w:pStyle w:val="233"/>
              <w:framePr w:hSpace="0" w:vSpace="0" w:wrap="auto" w:vAnchor="margin" w:hAnchor="text" w:xAlign="left" w:yAlign="inline"/>
              <w:spacing w:line="276" w:lineRule="auto"/>
              <w:jc w:val="center"/>
              <w:rPr>
                <w:rFonts w:ascii="宋体" w:hAnsi="宋体"/>
                <w:color w:val="auto"/>
                <w:sz w:val="18"/>
                <w:szCs w:val="18"/>
                <w:highlight w:val="none"/>
              </w:rPr>
            </w:pPr>
            <w:r>
              <w:rPr>
                <w:rFonts w:ascii="宋体" w:hAnsi="宋体"/>
                <w:color w:val="auto"/>
                <w:sz w:val="18"/>
                <w:szCs w:val="18"/>
                <w:highlight w:val="none"/>
              </w:rPr>
              <w:t>(</w:t>
            </w:r>
            <w:r>
              <w:rPr>
                <w:rFonts w:hint="eastAsia" w:ascii="宋体" w:hAnsi="宋体"/>
                <w:color w:val="auto"/>
                <w:sz w:val="18"/>
                <w:szCs w:val="18"/>
                <w:highlight w:val="none"/>
              </w:rPr>
              <w:t>40分)</w:t>
            </w:r>
          </w:p>
        </w:tc>
        <w:tc>
          <w:tcPr>
            <w:tcW w:w="1046" w:type="dxa"/>
            <w:vAlign w:val="center"/>
          </w:tcPr>
          <w:p>
            <w:pPr>
              <w:spacing w:line="276" w:lineRule="auto"/>
              <w:rPr>
                <w:rFonts w:ascii="宋体" w:hAnsi="宋体" w:cs="微软雅黑"/>
                <w:color w:val="auto"/>
                <w:spacing w:val="8"/>
                <w:sz w:val="18"/>
                <w:szCs w:val="18"/>
                <w:highlight w:val="none"/>
                <w:shd w:val="clear" w:color="auto" w:fill="FFFFFF"/>
              </w:rPr>
            </w:pPr>
            <w:r>
              <w:rPr>
                <w:rFonts w:hint="eastAsia" w:ascii="宋体" w:hAnsi="宋体" w:cs="微软雅黑"/>
                <w:color w:val="auto"/>
                <w:spacing w:val="8"/>
                <w:sz w:val="18"/>
                <w:szCs w:val="18"/>
                <w:highlight w:val="none"/>
                <w:shd w:val="clear" w:color="auto" w:fill="FFFFFF"/>
              </w:rPr>
              <w:t>合同签订</w:t>
            </w:r>
          </w:p>
          <w:p>
            <w:pPr>
              <w:spacing w:line="276" w:lineRule="auto"/>
              <w:rPr>
                <w:rFonts w:ascii="宋体" w:hAnsi="宋体" w:cs="微软雅黑"/>
                <w:color w:val="auto"/>
                <w:spacing w:val="8"/>
                <w:sz w:val="18"/>
                <w:szCs w:val="18"/>
                <w:highlight w:val="none"/>
                <w:shd w:val="clear" w:color="auto" w:fill="FFFFFF"/>
              </w:rPr>
            </w:pPr>
            <w:r>
              <w:rPr>
                <w:rFonts w:hint="eastAsia" w:ascii="宋体" w:hAnsi="宋体" w:cs="微软雅黑"/>
                <w:color w:val="auto"/>
                <w:spacing w:val="8"/>
                <w:sz w:val="18"/>
                <w:szCs w:val="18"/>
                <w:highlight w:val="none"/>
                <w:shd w:val="clear" w:color="auto" w:fill="FFFFFF"/>
              </w:rPr>
              <w:t>（20分）</w:t>
            </w:r>
          </w:p>
        </w:tc>
        <w:tc>
          <w:tcPr>
            <w:tcW w:w="5572" w:type="dxa"/>
            <w:vAlign w:val="center"/>
          </w:tcPr>
          <w:p>
            <w:pPr>
              <w:spacing w:line="264" w:lineRule="auto"/>
              <w:rPr>
                <w:rFonts w:ascii="宋体" w:hAnsi="宋体" w:cs="微软雅黑"/>
                <w:color w:val="auto"/>
                <w:spacing w:val="8"/>
                <w:sz w:val="18"/>
                <w:szCs w:val="18"/>
                <w:highlight w:val="none"/>
                <w:shd w:val="clear" w:color="auto" w:fill="FFFFFF"/>
              </w:rPr>
            </w:pPr>
            <w:r>
              <w:rPr>
                <w:rFonts w:hint="eastAsia" w:ascii="宋体" w:hAnsi="宋体" w:cs="微软雅黑"/>
                <w:color w:val="auto"/>
                <w:spacing w:val="8"/>
                <w:sz w:val="18"/>
                <w:szCs w:val="18"/>
                <w:highlight w:val="none"/>
                <w:shd w:val="clear" w:color="auto" w:fill="FFFFFF"/>
              </w:rPr>
              <w:t>应与用工单位或者游客签订合同的数量与执业记录吻合度100%得20分，≥95%～＜100%得15分，≥90%～≤94%得10分、≤89%不得分。</w:t>
            </w:r>
          </w:p>
        </w:tc>
        <w:tc>
          <w:tcPr>
            <w:tcW w:w="611" w:type="dxa"/>
            <w:vAlign w:val="center"/>
          </w:tcPr>
          <w:p>
            <w:pPr>
              <w:widowControl/>
              <w:shd w:val="clear" w:color="auto" w:fill="FFFFFF"/>
              <w:spacing w:line="276" w:lineRule="auto"/>
              <w:rPr>
                <w:rFonts w:ascii="宋体" w:hAnsi="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Merge w:val="continue"/>
            <w:vAlign w:val="center"/>
          </w:tcPr>
          <w:p>
            <w:pPr>
              <w:spacing w:line="276" w:lineRule="auto"/>
              <w:jc w:val="center"/>
              <w:rPr>
                <w:rFonts w:ascii="宋体" w:hAnsi="宋体" w:cs="宋体"/>
                <w:color w:val="auto"/>
                <w:sz w:val="18"/>
                <w:szCs w:val="18"/>
                <w:highlight w:val="none"/>
              </w:rPr>
            </w:pPr>
          </w:p>
        </w:tc>
        <w:tc>
          <w:tcPr>
            <w:tcW w:w="959" w:type="dxa"/>
            <w:vMerge w:val="continue"/>
            <w:vAlign w:val="center"/>
          </w:tcPr>
          <w:p>
            <w:pPr>
              <w:spacing w:line="276" w:lineRule="auto"/>
              <w:rPr>
                <w:rFonts w:ascii="宋体" w:hAnsi="宋体" w:cs="微软雅黑"/>
                <w:color w:val="auto"/>
                <w:spacing w:val="8"/>
                <w:sz w:val="18"/>
                <w:szCs w:val="18"/>
                <w:highlight w:val="none"/>
                <w:shd w:val="clear" w:color="auto" w:fill="FFFFFF"/>
              </w:rPr>
            </w:pPr>
          </w:p>
        </w:tc>
        <w:tc>
          <w:tcPr>
            <w:tcW w:w="1046" w:type="dxa"/>
            <w:vAlign w:val="center"/>
          </w:tcPr>
          <w:p>
            <w:pPr>
              <w:spacing w:line="276" w:lineRule="auto"/>
              <w:rPr>
                <w:rFonts w:ascii="宋体" w:hAnsi="宋体" w:cs="微软雅黑"/>
                <w:color w:val="auto"/>
                <w:spacing w:val="8"/>
                <w:sz w:val="18"/>
                <w:szCs w:val="18"/>
                <w:highlight w:val="none"/>
                <w:shd w:val="clear" w:color="auto" w:fill="FFFFFF"/>
              </w:rPr>
            </w:pPr>
            <w:r>
              <w:rPr>
                <w:rFonts w:hint="eastAsia" w:ascii="宋体" w:hAnsi="宋体" w:cs="微软雅黑"/>
                <w:color w:val="auto"/>
                <w:spacing w:val="8"/>
                <w:sz w:val="18"/>
                <w:szCs w:val="18"/>
                <w:highlight w:val="none"/>
                <w:shd w:val="clear" w:color="auto" w:fill="FFFFFF"/>
              </w:rPr>
              <w:t>履约情况</w:t>
            </w:r>
          </w:p>
          <w:p>
            <w:pPr>
              <w:spacing w:line="276" w:lineRule="auto"/>
              <w:rPr>
                <w:rFonts w:ascii="宋体" w:hAnsi="宋体" w:cs="微软雅黑"/>
                <w:color w:val="auto"/>
                <w:spacing w:val="8"/>
                <w:sz w:val="18"/>
                <w:szCs w:val="18"/>
                <w:highlight w:val="none"/>
                <w:shd w:val="clear" w:color="auto" w:fill="FFFFFF"/>
              </w:rPr>
            </w:pPr>
            <w:r>
              <w:rPr>
                <w:rFonts w:hint="eastAsia" w:ascii="宋体" w:hAnsi="宋体" w:cs="微软雅黑"/>
                <w:color w:val="auto"/>
                <w:spacing w:val="8"/>
                <w:sz w:val="18"/>
                <w:szCs w:val="18"/>
                <w:highlight w:val="none"/>
                <w:shd w:val="clear" w:color="auto" w:fill="FFFFFF"/>
              </w:rPr>
              <w:t>（20分）</w:t>
            </w:r>
          </w:p>
        </w:tc>
        <w:tc>
          <w:tcPr>
            <w:tcW w:w="5572" w:type="dxa"/>
            <w:vAlign w:val="bottom"/>
          </w:tcPr>
          <w:p>
            <w:pPr>
              <w:spacing w:line="264" w:lineRule="auto"/>
              <w:rPr>
                <w:rFonts w:ascii="宋体" w:hAnsi="宋体" w:cs="微软雅黑"/>
                <w:color w:val="auto"/>
                <w:spacing w:val="8"/>
                <w:sz w:val="18"/>
                <w:szCs w:val="18"/>
                <w:highlight w:val="none"/>
                <w:shd w:val="clear" w:color="auto" w:fill="FFFFFF"/>
              </w:rPr>
            </w:pPr>
            <w:r>
              <w:rPr>
                <w:rFonts w:hint="eastAsia" w:ascii="宋体" w:hAnsi="宋体" w:cs="微软雅黑"/>
                <w:color w:val="auto"/>
                <w:spacing w:val="8"/>
                <w:sz w:val="18"/>
                <w:szCs w:val="18"/>
                <w:highlight w:val="none"/>
                <w:shd w:val="clear" w:color="auto" w:fill="FFFFFF"/>
              </w:rPr>
              <w:t>合同执行率100%得20分、</w:t>
            </w:r>
            <w:r>
              <w:rPr>
                <w:rFonts w:hint="eastAsia" w:hAnsi="宋体"/>
                <w:color w:val="auto"/>
                <w:sz w:val="18"/>
                <w:szCs w:val="18"/>
                <w:highlight w:val="none"/>
              </w:rPr>
              <w:t>≥</w:t>
            </w:r>
            <w:r>
              <w:rPr>
                <w:rFonts w:ascii="宋体" w:hAnsi="宋体" w:cs="微软雅黑"/>
                <w:color w:val="auto"/>
                <w:spacing w:val="8"/>
                <w:sz w:val="18"/>
                <w:szCs w:val="18"/>
                <w:highlight w:val="none"/>
                <w:shd w:val="clear" w:color="auto" w:fill="FFFFFF"/>
              </w:rPr>
              <w:t>90</w:t>
            </w:r>
            <w:r>
              <w:rPr>
                <w:rFonts w:hint="eastAsia" w:ascii="宋体" w:hAnsi="宋体" w:cs="微软雅黑"/>
                <w:color w:val="auto"/>
                <w:spacing w:val="8"/>
                <w:sz w:val="18"/>
                <w:szCs w:val="18"/>
                <w:highlight w:val="none"/>
                <w:shd w:val="clear" w:color="auto" w:fill="FFFFFF"/>
              </w:rPr>
              <w:t>%</w:t>
            </w:r>
            <w:r>
              <w:rPr>
                <w:rFonts w:hint="eastAsia" w:ascii="宋体" w:hAnsi="宋体"/>
                <w:color w:val="auto"/>
                <w:sz w:val="18"/>
                <w:szCs w:val="18"/>
                <w:highlight w:val="none"/>
              </w:rPr>
              <w:t>～</w:t>
            </w:r>
            <w:r>
              <w:rPr>
                <w:rFonts w:hint="eastAsia" w:hAnsi="宋体"/>
                <w:color w:val="auto"/>
                <w:sz w:val="18"/>
                <w:szCs w:val="18"/>
                <w:highlight w:val="none"/>
              </w:rPr>
              <w:t>＜</w:t>
            </w:r>
            <w:r>
              <w:rPr>
                <w:rFonts w:ascii="宋体" w:hAnsi="宋体" w:cs="微软雅黑"/>
                <w:color w:val="auto"/>
                <w:spacing w:val="8"/>
                <w:sz w:val="18"/>
                <w:szCs w:val="18"/>
                <w:highlight w:val="none"/>
                <w:shd w:val="clear" w:color="auto" w:fill="FFFFFF"/>
              </w:rPr>
              <w:t>100</w:t>
            </w:r>
            <w:r>
              <w:rPr>
                <w:rFonts w:hint="eastAsia" w:ascii="宋体" w:hAnsi="宋体" w:cs="微软雅黑"/>
                <w:color w:val="auto"/>
                <w:spacing w:val="8"/>
                <w:sz w:val="18"/>
                <w:szCs w:val="18"/>
                <w:highlight w:val="none"/>
                <w:shd w:val="clear" w:color="auto" w:fill="FFFFFF"/>
              </w:rPr>
              <w:t>%得15分、</w:t>
            </w:r>
            <w:r>
              <w:rPr>
                <w:rFonts w:hint="eastAsia" w:hAnsi="宋体"/>
                <w:color w:val="auto"/>
                <w:sz w:val="18"/>
                <w:szCs w:val="18"/>
                <w:highlight w:val="none"/>
              </w:rPr>
              <w:t>≥</w:t>
            </w:r>
            <w:r>
              <w:rPr>
                <w:rFonts w:ascii="宋体" w:hAnsi="宋体" w:cs="微软雅黑"/>
                <w:color w:val="auto"/>
                <w:spacing w:val="8"/>
                <w:sz w:val="18"/>
                <w:szCs w:val="18"/>
                <w:highlight w:val="none"/>
                <w:shd w:val="clear" w:color="auto" w:fill="FFFFFF"/>
              </w:rPr>
              <w:t>80</w:t>
            </w:r>
            <w:r>
              <w:rPr>
                <w:rFonts w:hint="eastAsia" w:ascii="宋体" w:hAnsi="宋体" w:cs="微软雅黑"/>
                <w:color w:val="auto"/>
                <w:spacing w:val="8"/>
                <w:sz w:val="18"/>
                <w:szCs w:val="18"/>
                <w:highlight w:val="none"/>
                <w:shd w:val="clear" w:color="auto" w:fill="FFFFFF"/>
              </w:rPr>
              <w:t>%</w:t>
            </w:r>
            <w:r>
              <w:rPr>
                <w:rFonts w:hint="eastAsia" w:ascii="宋体" w:hAnsi="宋体"/>
                <w:color w:val="auto"/>
                <w:sz w:val="18"/>
                <w:szCs w:val="18"/>
                <w:highlight w:val="none"/>
              </w:rPr>
              <w:t>～</w:t>
            </w:r>
            <w:r>
              <w:rPr>
                <w:rFonts w:hint="eastAsia" w:hAnsi="宋体"/>
                <w:color w:val="auto"/>
                <w:sz w:val="18"/>
                <w:szCs w:val="18"/>
                <w:highlight w:val="none"/>
              </w:rPr>
              <w:t>≤89%</w:t>
            </w:r>
            <w:r>
              <w:rPr>
                <w:rFonts w:hint="eastAsia" w:ascii="宋体" w:hAnsi="宋体" w:cs="微软雅黑"/>
                <w:color w:val="auto"/>
                <w:spacing w:val="8"/>
                <w:sz w:val="18"/>
                <w:szCs w:val="18"/>
                <w:highlight w:val="none"/>
                <w:shd w:val="clear" w:color="auto" w:fill="FFFFFF"/>
              </w:rPr>
              <w:t>得10分、</w:t>
            </w:r>
            <w:r>
              <w:rPr>
                <w:rFonts w:hint="eastAsia" w:hAnsi="宋体"/>
                <w:color w:val="auto"/>
                <w:sz w:val="18"/>
                <w:szCs w:val="18"/>
                <w:highlight w:val="none"/>
              </w:rPr>
              <w:t>＜</w:t>
            </w:r>
            <w:r>
              <w:rPr>
                <w:rFonts w:hint="eastAsia" w:ascii="宋体" w:hAnsi="宋体" w:cs="微软雅黑"/>
                <w:color w:val="auto"/>
                <w:spacing w:val="8"/>
                <w:sz w:val="18"/>
                <w:szCs w:val="18"/>
                <w:highlight w:val="none"/>
                <w:shd w:val="clear" w:color="auto" w:fill="FFFFFF"/>
              </w:rPr>
              <w:t>80%不得分。</w:t>
            </w:r>
          </w:p>
        </w:tc>
        <w:tc>
          <w:tcPr>
            <w:tcW w:w="611" w:type="dxa"/>
            <w:vAlign w:val="center"/>
          </w:tcPr>
          <w:p>
            <w:pPr>
              <w:widowControl/>
              <w:shd w:val="clear" w:color="auto" w:fill="FFFFFF"/>
              <w:spacing w:line="276" w:lineRule="auto"/>
              <w:rPr>
                <w:rFonts w:ascii="宋体" w:hAnsi="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Merge w:val="restart"/>
            <w:vAlign w:val="center"/>
          </w:tcPr>
          <w:p>
            <w:pPr>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评价信息</w:t>
            </w:r>
          </w:p>
          <w:p>
            <w:pPr>
              <w:spacing w:line="276" w:lineRule="auto"/>
              <w:rPr>
                <w:rFonts w:ascii="宋体" w:hAnsi="宋体" w:cs="宋体"/>
                <w:color w:val="auto"/>
                <w:sz w:val="18"/>
                <w:szCs w:val="18"/>
                <w:highlight w:val="none"/>
              </w:rPr>
            </w:pPr>
            <w:r>
              <w:rPr>
                <w:rFonts w:hint="eastAsia" w:ascii="宋体" w:hAnsi="宋体" w:cs="宋体"/>
                <w:color w:val="auto"/>
                <w:sz w:val="18"/>
                <w:szCs w:val="18"/>
                <w:highlight w:val="none"/>
              </w:rPr>
              <w:t>（</w:t>
            </w:r>
            <w:r>
              <w:rPr>
                <w:rFonts w:ascii="宋体" w:hAnsi="宋体" w:cs="宋体"/>
                <w:color w:val="auto"/>
                <w:sz w:val="18"/>
                <w:szCs w:val="18"/>
                <w:highlight w:val="none"/>
              </w:rPr>
              <w:t>1</w:t>
            </w:r>
            <w:r>
              <w:rPr>
                <w:rFonts w:hint="eastAsia" w:ascii="宋体" w:hAnsi="宋体" w:cs="宋体"/>
                <w:color w:val="auto"/>
                <w:sz w:val="18"/>
                <w:szCs w:val="18"/>
                <w:highlight w:val="none"/>
                <w:lang w:val="en-US" w:eastAsia="zh-CN"/>
              </w:rPr>
              <w:t>5</w:t>
            </w:r>
            <w:r>
              <w:rPr>
                <w:rFonts w:ascii="宋体" w:hAnsi="宋体" w:cs="宋体"/>
                <w:color w:val="auto"/>
                <w:sz w:val="18"/>
                <w:szCs w:val="18"/>
                <w:highlight w:val="none"/>
              </w:rPr>
              <w:t>0</w:t>
            </w:r>
            <w:r>
              <w:rPr>
                <w:rFonts w:hint="eastAsia" w:ascii="宋体" w:hAnsi="宋体" w:cs="宋体"/>
                <w:color w:val="auto"/>
                <w:sz w:val="18"/>
                <w:szCs w:val="18"/>
                <w:highlight w:val="none"/>
              </w:rPr>
              <w:t>分）</w:t>
            </w:r>
          </w:p>
        </w:tc>
        <w:tc>
          <w:tcPr>
            <w:tcW w:w="959" w:type="dxa"/>
            <w:vMerge w:val="restart"/>
            <w:vAlign w:val="center"/>
          </w:tcPr>
          <w:p>
            <w:pPr>
              <w:spacing w:line="276" w:lineRule="auto"/>
              <w:rPr>
                <w:rFonts w:ascii="宋体" w:hAnsi="宋体" w:cs="宋体"/>
                <w:color w:val="auto"/>
                <w:sz w:val="18"/>
                <w:szCs w:val="18"/>
                <w:highlight w:val="none"/>
              </w:rPr>
            </w:pPr>
            <w:r>
              <w:rPr>
                <w:rFonts w:hint="eastAsia" w:ascii="宋体" w:hAnsi="宋体" w:cs="宋体"/>
                <w:color w:val="auto"/>
                <w:sz w:val="18"/>
                <w:szCs w:val="18"/>
                <w:highlight w:val="none"/>
                <w:lang w:eastAsia="zh-CN"/>
              </w:rPr>
              <w:t>服务</w:t>
            </w:r>
            <w:r>
              <w:rPr>
                <w:rFonts w:hint="eastAsia" w:ascii="宋体" w:hAnsi="宋体" w:cs="宋体"/>
                <w:color w:val="auto"/>
                <w:sz w:val="18"/>
                <w:szCs w:val="18"/>
                <w:highlight w:val="none"/>
              </w:rPr>
              <w:t>相关方满意度（</w:t>
            </w:r>
            <w:r>
              <w:rPr>
                <w:rFonts w:hint="eastAsia" w:ascii="宋体" w:hAnsi="宋体" w:cs="宋体"/>
                <w:color w:val="auto"/>
                <w:sz w:val="18"/>
                <w:szCs w:val="18"/>
                <w:highlight w:val="none"/>
                <w:lang w:val="en-US" w:eastAsia="zh-CN"/>
              </w:rPr>
              <w:t>100</w:t>
            </w:r>
            <w:r>
              <w:rPr>
                <w:rFonts w:hint="eastAsia" w:ascii="宋体" w:hAnsi="宋体" w:cs="宋体"/>
                <w:color w:val="auto"/>
                <w:sz w:val="18"/>
                <w:szCs w:val="18"/>
                <w:highlight w:val="none"/>
              </w:rPr>
              <w:t>分）</w:t>
            </w:r>
          </w:p>
        </w:tc>
        <w:tc>
          <w:tcPr>
            <w:tcW w:w="1046" w:type="dxa"/>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游 客</w:t>
            </w:r>
          </w:p>
          <w:p>
            <w:pPr>
              <w:rPr>
                <w:rFonts w:ascii="宋体" w:hAnsi="宋体" w:cs="宋体"/>
                <w:color w:val="auto"/>
                <w:sz w:val="18"/>
                <w:szCs w:val="18"/>
                <w:highlight w:val="none"/>
              </w:rPr>
            </w:pPr>
            <w:r>
              <w:rPr>
                <w:rFonts w:hint="eastAsia" w:ascii="宋体" w:hAnsi="宋体" w:cs="宋体"/>
                <w:color w:val="auto"/>
                <w:sz w:val="18"/>
                <w:szCs w:val="18"/>
                <w:highlight w:val="none"/>
              </w:rPr>
              <w:t>（</w:t>
            </w:r>
            <w:r>
              <w:rPr>
                <w:rFonts w:hint="eastAsia" w:ascii="宋体" w:hAnsi="宋体" w:cs="宋体"/>
                <w:color w:val="auto"/>
                <w:sz w:val="18"/>
                <w:szCs w:val="18"/>
                <w:highlight w:val="none"/>
                <w:lang w:val="en-US" w:eastAsia="zh-CN"/>
              </w:rPr>
              <w:t>7</w:t>
            </w:r>
            <w:r>
              <w:rPr>
                <w:rFonts w:hint="eastAsia" w:ascii="宋体" w:hAnsi="宋体" w:cs="宋体"/>
                <w:color w:val="auto"/>
                <w:sz w:val="18"/>
                <w:szCs w:val="18"/>
                <w:highlight w:val="none"/>
              </w:rPr>
              <w:t>0分）</w:t>
            </w:r>
          </w:p>
        </w:tc>
        <w:tc>
          <w:tcPr>
            <w:tcW w:w="5572" w:type="dxa"/>
            <w:vAlign w:val="center"/>
          </w:tcPr>
          <w:p>
            <w:pPr>
              <w:spacing w:line="264" w:lineRule="auto"/>
              <w:ind w:left="100"/>
              <w:jc w:val="left"/>
              <w:rPr>
                <w:rFonts w:ascii="宋体" w:hAnsi="宋体" w:cs="微软雅黑"/>
                <w:color w:val="auto"/>
                <w:spacing w:val="8"/>
                <w:sz w:val="18"/>
                <w:szCs w:val="18"/>
                <w:highlight w:val="none"/>
                <w:shd w:val="clear" w:color="auto" w:fill="FFFFFF"/>
              </w:rPr>
            </w:pPr>
            <w:r>
              <w:rPr>
                <w:rFonts w:hint="eastAsia" w:ascii="宋体" w:hAnsi="宋体" w:cs="宋体"/>
                <w:color w:val="auto"/>
                <w:sz w:val="18"/>
                <w:szCs w:val="18"/>
                <w:highlight w:val="none"/>
                <w:lang w:eastAsia="zh-CN"/>
              </w:rPr>
              <w:t>一年内，游客</w:t>
            </w:r>
            <w:r>
              <w:rPr>
                <w:rFonts w:hint="eastAsia" w:ascii="宋体" w:hAnsi="宋体" w:cs="宋体"/>
                <w:color w:val="auto"/>
                <w:sz w:val="18"/>
                <w:szCs w:val="18"/>
                <w:highlight w:val="none"/>
              </w:rPr>
              <w:t>满意率≥95%得</w:t>
            </w:r>
            <w:r>
              <w:rPr>
                <w:rFonts w:hint="eastAsia" w:ascii="宋体" w:hAnsi="宋体" w:cs="宋体"/>
                <w:color w:val="auto"/>
                <w:sz w:val="18"/>
                <w:szCs w:val="18"/>
                <w:highlight w:val="none"/>
                <w:lang w:val="en-US" w:eastAsia="zh-CN"/>
              </w:rPr>
              <w:t>7</w:t>
            </w:r>
            <w:r>
              <w:rPr>
                <w:rFonts w:ascii="宋体" w:hAnsi="宋体" w:cs="宋体"/>
                <w:color w:val="auto"/>
                <w:sz w:val="18"/>
                <w:szCs w:val="18"/>
                <w:highlight w:val="none"/>
              </w:rPr>
              <w:t>0</w:t>
            </w:r>
            <w:r>
              <w:rPr>
                <w:rFonts w:hint="eastAsia" w:ascii="宋体" w:hAnsi="宋体" w:cs="宋体"/>
                <w:color w:val="auto"/>
                <w:sz w:val="18"/>
                <w:szCs w:val="18"/>
                <w:highlight w:val="none"/>
              </w:rPr>
              <w:t>分、90%-94%得</w:t>
            </w:r>
            <w:r>
              <w:rPr>
                <w:rFonts w:hint="eastAsia" w:ascii="宋体" w:hAnsi="宋体" w:cs="宋体"/>
                <w:color w:val="auto"/>
                <w:sz w:val="18"/>
                <w:szCs w:val="18"/>
                <w:highlight w:val="none"/>
                <w:lang w:val="en-US" w:eastAsia="zh-CN"/>
              </w:rPr>
              <w:t>6</w:t>
            </w:r>
            <w:r>
              <w:rPr>
                <w:rFonts w:hint="eastAsia" w:ascii="宋体" w:hAnsi="宋体" w:cs="宋体"/>
                <w:color w:val="auto"/>
                <w:sz w:val="18"/>
                <w:szCs w:val="18"/>
                <w:highlight w:val="none"/>
              </w:rPr>
              <w:t>0分、85%-</w:t>
            </w:r>
            <w:r>
              <w:rPr>
                <w:rFonts w:ascii="宋体" w:hAnsi="宋体" w:cs="宋体"/>
                <w:color w:val="auto"/>
                <w:sz w:val="18"/>
                <w:szCs w:val="18"/>
                <w:highlight w:val="none"/>
              </w:rPr>
              <w:t>89</w:t>
            </w:r>
            <w:r>
              <w:rPr>
                <w:rFonts w:hint="eastAsia" w:ascii="宋体" w:hAnsi="宋体" w:cs="宋体"/>
                <w:color w:val="auto"/>
                <w:sz w:val="18"/>
                <w:szCs w:val="18"/>
                <w:highlight w:val="none"/>
              </w:rPr>
              <w:t>%得</w:t>
            </w:r>
            <w:r>
              <w:rPr>
                <w:rFonts w:hint="eastAsia" w:ascii="宋体" w:hAnsi="宋体" w:cs="宋体"/>
                <w:color w:val="auto"/>
                <w:sz w:val="18"/>
                <w:szCs w:val="18"/>
                <w:highlight w:val="none"/>
                <w:lang w:val="en-US" w:eastAsia="zh-CN"/>
              </w:rPr>
              <w:t>5</w:t>
            </w:r>
            <w:r>
              <w:rPr>
                <w:rFonts w:hint="eastAsia" w:ascii="宋体" w:hAnsi="宋体" w:cs="宋体"/>
                <w:color w:val="auto"/>
                <w:sz w:val="18"/>
                <w:szCs w:val="18"/>
                <w:highlight w:val="none"/>
              </w:rPr>
              <w:t>0分、75%-84%得</w:t>
            </w:r>
            <w:r>
              <w:rPr>
                <w:rFonts w:hint="eastAsia" w:ascii="宋体" w:hAnsi="宋体" w:cs="宋体"/>
                <w:color w:val="auto"/>
                <w:sz w:val="18"/>
                <w:szCs w:val="18"/>
                <w:highlight w:val="none"/>
                <w:lang w:val="en-US" w:eastAsia="zh-CN"/>
              </w:rPr>
              <w:t>4</w:t>
            </w:r>
            <w:r>
              <w:rPr>
                <w:rFonts w:ascii="宋体" w:hAnsi="宋体" w:cs="宋体"/>
                <w:color w:val="auto"/>
                <w:sz w:val="18"/>
                <w:szCs w:val="18"/>
                <w:highlight w:val="none"/>
              </w:rPr>
              <w:t>0</w:t>
            </w:r>
            <w:r>
              <w:rPr>
                <w:rFonts w:hint="eastAsia" w:ascii="宋体" w:hAnsi="宋体" w:cs="宋体"/>
                <w:color w:val="auto"/>
                <w:sz w:val="18"/>
                <w:szCs w:val="18"/>
                <w:highlight w:val="none"/>
              </w:rPr>
              <w:t>分、</w:t>
            </w:r>
            <w:r>
              <w:rPr>
                <w:rFonts w:hint="eastAsia" w:ascii="宋体" w:hAnsi="宋体" w:cs="宋体"/>
                <w:color w:val="auto"/>
                <w:sz w:val="18"/>
                <w:szCs w:val="18"/>
                <w:highlight w:val="none"/>
                <w:lang w:val="en-US" w:eastAsia="zh-CN"/>
              </w:rPr>
              <w:t>6</w:t>
            </w:r>
            <w:r>
              <w:rPr>
                <w:rFonts w:ascii="宋体" w:hAnsi="宋体" w:cs="宋体"/>
                <w:color w:val="auto"/>
                <w:sz w:val="18"/>
                <w:szCs w:val="18"/>
                <w:highlight w:val="none"/>
              </w:rPr>
              <w:t>0</w:t>
            </w:r>
            <w:r>
              <w:rPr>
                <w:rFonts w:hint="eastAsia" w:ascii="宋体" w:hAnsi="宋体" w:cs="宋体"/>
                <w:color w:val="auto"/>
                <w:sz w:val="18"/>
                <w:szCs w:val="18"/>
                <w:highlight w:val="none"/>
              </w:rPr>
              <w:t>%-74%得</w:t>
            </w:r>
            <w:r>
              <w:rPr>
                <w:rFonts w:hint="eastAsia" w:ascii="宋体" w:hAnsi="宋体" w:cs="宋体"/>
                <w:color w:val="auto"/>
                <w:sz w:val="18"/>
                <w:szCs w:val="18"/>
                <w:highlight w:val="none"/>
                <w:lang w:val="en-US" w:eastAsia="zh-CN"/>
              </w:rPr>
              <w:t>3</w:t>
            </w:r>
            <w:r>
              <w:rPr>
                <w:rFonts w:ascii="宋体" w:hAnsi="宋体" w:cs="宋体"/>
                <w:color w:val="auto"/>
                <w:sz w:val="18"/>
                <w:szCs w:val="18"/>
                <w:highlight w:val="none"/>
              </w:rPr>
              <w:t>0</w:t>
            </w:r>
            <w:r>
              <w:rPr>
                <w:rFonts w:hint="eastAsia" w:ascii="宋体" w:hAnsi="宋体" w:cs="宋体"/>
                <w:color w:val="auto"/>
                <w:sz w:val="18"/>
                <w:szCs w:val="18"/>
                <w:highlight w:val="none"/>
              </w:rPr>
              <w:t>分，≤</w:t>
            </w:r>
            <w:r>
              <w:rPr>
                <w:rFonts w:hint="eastAsia" w:ascii="宋体" w:hAnsi="宋体" w:cs="宋体"/>
                <w:color w:val="auto"/>
                <w:sz w:val="18"/>
                <w:szCs w:val="18"/>
                <w:highlight w:val="none"/>
                <w:lang w:val="en-US" w:eastAsia="zh-CN"/>
              </w:rPr>
              <w:t>60</w:t>
            </w:r>
            <w:r>
              <w:rPr>
                <w:rFonts w:hint="eastAsia" w:ascii="宋体" w:hAnsi="宋体" w:cs="宋体"/>
                <w:color w:val="auto"/>
                <w:sz w:val="18"/>
                <w:szCs w:val="18"/>
                <w:highlight w:val="none"/>
              </w:rPr>
              <w:t>%不得分。</w:t>
            </w:r>
          </w:p>
        </w:tc>
        <w:tc>
          <w:tcPr>
            <w:tcW w:w="611" w:type="dxa"/>
            <w:vAlign w:val="center"/>
          </w:tcPr>
          <w:p>
            <w:pPr>
              <w:widowControl/>
              <w:shd w:val="clear" w:color="auto" w:fill="FFFFFF"/>
              <w:spacing w:line="276" w:lineRule="auto"/>
              <w:rPr>
                <w:rFonts w:ascii="宋体" w:hAnsi="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Merge w:val="continue"/>
            <w:vAlign w:val="center"/>
          </w:tcPr>
          <w:p>
            <w:pPr>
              <w:spacing w:line="276" w:lineRule="auto"/>
              <w:rPr>
                <w:rFonts w:ascii="宋体" w:hAnsi="宋体" w:cs="宋体"/>
                <w:color w:val="auto"/>
                <w:sz w:val="18"/>
                <w:szCs w:val="18"/>
                <w:highlight w:val="none"/>
              </w:rPr>
            </w:pPr>
          </w:p>
        </w:tc>
        <w:tc>
          <w:tcPr>
            <w:tcW w:w="959" w:type="dxa"/>
            <w:vMerge w:val="continue"/>
            <w:vAlign w:val="center"/>
          </w:tcPr>
          <w:p>
            <w:pPr>
              <w:spacing w:line="276" w:lineRule="auto"/>
              <w:rPr>
                <w:rFonts w:ascii="宋体" w:hAnsi="宋体" w:cs="宋体"/>
                <w:color w:val="auto"/>
                <w:sz w:val="18"/>
                <w:szCs w:val="18"/>
                <w:highlight w:val="none"/>
              </w:rPr>
            </w:pPr>
          </w:p>
        </w:tc>
        <w:tc>
          <w:tcPr>
            <w:tcW w:w="1046" w:type="dxa"/>
            <w:vAlign w:val="center"/>
          </w:tcPr>
          <w:p>
            <w:pPr>
              <w:rPr>
                <w:rFonts w:ascii="宋体" w:hAnsi="宋体" w:cs="微软雅黑"/>
                <w:color w:val="auto"/>
                <w:spacing w:val="8"/>
                <w:sz w:val="18"/>
                <w:szCs w:val="18"/>
                <w:highlight w:val="none"/>
                <w:shd w:val="clear" w:color="auto" w:fill="FFFFFF"/>
              </w:rPr>
            </w:pPr>
            <w:r>
              <w:rPr>
                <w:rFonts w:hint="eastAsia" w:ascii="宋体" w:hAnsi="宋体" w:cs="宋体"/>
                <w:color w:val="auto"/>
                <w:sz w:val="18"/>
                <w:szCs w:val="18"/>
                <w:highlight w:val="none"/>
              </w:rPr>
              <w:t>用工单位（</w:t>
            </w:r>
            <w:r>
              <w:rPr>
                <w:rFonts w:hint="eastAsia" w:ascii="宋体" w:hAnsi="宋体" w:cs="宋体"/>
                <w:color w:val="auto"/>
                <w:sz w:val="18"/>
                <w:szCs w:val="18"/>
                <w:highlight w:val="none"/>
                <w:lang w:val="en-US" w:eastAsia="zh-CN"/>
              </w:rPr>
              <w:t>3</w:t>
            </w:r>
            <w:r>
              <w:rPr>
                <w:rFonts w:hint="eastAsia" w:ascii="宋体" w:hAnsi="宋体" w:cs="宋体"/>
                <w:color w:val="auto"/>
                <w:sz w:val="18"/>
                <w:szCs w:val="18"/>
                <w:highlight w:val="none"/>
              </w:rPr>
              <w:t>0分）</w:t>
            </w:r>
          </w:p>
        </w:tc>
        <w:tc>
          <w:tcPr>
            <w:tcW w:w="5572" w:type="dxa"/>
            <w:vAlign w:val="center"/>
          </w:tcPr>
          <w:p>
            <w:pPr>
              <w:spacing w:line="264" w:lineRule="auto"/>
              <w:jc w:val="left"/>
              <w:rPr>
                <w:rFonts w:ascii="宋体" w:hAnsi="宋体" w:cs="微软雅黑"/>
                <w:color w:val="auto"/>
                <w:spacing w:val="8"/>
                <w:sz w:val="18"/>
                <w:szCs w:val="18"/>
                <w:highlight w:val="none"/>
                <w:shd w:val="clear" w:color="auto" w:fill="FFFFFF"/>
              </w:rPr>
            </w:pPr>
            <w:r>
              <w:rPr>
                <w:rFonts w:hint="eastAsia" w:ascii="宋体" w:hAnsi="宋体" w:cs="宋体"/>
                <w:color w:val="auto"/>
                <w:sz w:val="18"/>
                <w:szCs w:val="18"/>
                <w:highlight w:val="none"/>
              </w:rPr>
              <w:t>满意率≥95%得</w:t>
            </w:r>
            <w:r>
              <w:rPr>
                <w:rFonts w:ascii="宋体" w:hAnsi="宋体" w:cs="宋体"/>
                <w:color w:val="auto"/>
                <w:sz w:val="18"/>
                <w:szCs w:val="18"/>
                <w:highlight w:val="none"/>
              </w:rPr>
              <w:t>30</w:t>
            </w:r>
            <w:r>
              <w:rPr>
                <w:rFonts w:hint="eastAsia" w:ascii="宋体" w:hAnsi="宋体" w:cs="宋体"/>
                <w:color w:val="auto"/>
                <w:sz w:val="18"/>
                <w:szCs w:val="18"/>
                <w:highlight w:val="none"/>
              </w:rPr>
              <w:t>分、90%-94%得</w:t>
            </w:r>
            <w:r>
              <w:rPr>
                <w:rFonts w:ascii="宋体" w:hAnsi="宋体" w:cs="宋体"/>
                <w:color w:val="auto"/>
                <w:sz w:val="18"/>
                <w:szCs w:val="18"/>
                <w:highlight w:val="none"/>
              </w:rPr>
              <w:t>25</w:t>
            </w:r>
            <w:r>
              <w:rPr>
                <w:rFonts w:hint="eastAsia" w:ascii="宋体" w:hAnsi="宋体" w:cs="宋体"/>
                <w:color w:val="auto"/>
                <w:sz w:val="18"/>
                <w:szCs w:val="18"/>
                <w:highlight w:val="none"/>
              </w:rPr>
              <w:t>分、85%-89%得</w:t>
            </w:r>
            <w:r>
              <w:rPr>
                <w:rFonts w:ascii="宋体" w:hAnsi="宋体" w:cs="宋体"/>
                <w:color w:val="auto"/>
                <w:sz w:val="18"/>
                <w:szCs w:val="18"/>
                <w:highlight w:val="none"/>
              </w:rPr>
              <w:t>20</w:t>
            </w:r>
            <w:r>
              <w:rPr>
                <w:rFonts w:hint="eastAsia" w:ascii="宋体" w:hAnsi="宋体" w:cs="宋体"/>
                <w:color w:val="auto"/>
                <w:sz w:val="18"/>
                <w:szCs w:val="18"/>
                <w:highlight w:val="none"/>
              </w:rPr>
              <w:t>分、75%-84%得15分、</w:t>
            </w:r>
            <w:r>
              <w:rPr>
                <w:rFonts w:ascii="宋体" w:hAnsi="宋体" w:cs="宋体"/>
                <w:color w:val="auto"/>
                <w:sz w:val="18"/>
                <w:szCs w:val="18"/>
                <w:highlight w:val="none"/>
              </w:rPr>
              <w:t>50</w:t>
            </w:r>
            <w:r>
              <w:rPr>
                <w:rFonts w:hint="eastAsia" w:ascii="宋体" w:hAnsi="宋体" w:cs="宋体"/>
                <w:color w:val="auto"/>
                <w:sz w:val="18"/>
                <w:szCs w:val="18"/>
                <w:highlight w:val="none"/>
              </w:rPr>
              <w:t>%-74%得</w:t>
            </w:r>
            <w:r>
              <w:rPr>
                <w:rFonts w:ascii="宋体" w:hAnsi="宋体" w:cs="宋体"/>
                <w:color w:val="auto"/>
                <w:sz w:val="18"/>
                <w:szCs w:val="18"/>
                <w:highlight w:val="none"/>
              </w:rPr>
              <w:t>5</w:t>
            </w:r>
            <w:r>
              <w:rPr>
                <w:rFonts w:hint="eastAsia" w:ascii="宋体" w:hAnsi="宋体" w:cs="宋体"/>
                <w:color w:val="auto"/>
                <w:sz w:val="18"/>
                <w:szCs w:val="18"/>
                <w:highlight w:val="none"/>
              </w:rPr>
              <w:t>分，≤49%不得分。</w:t>
            </w:r>
          </w:p>
        </w:tc>
        <w:tc>
          <w:tcPr>
            <w:tcW w:w="611" w:type="dxa"/>
            <w:vAlign w:val="center"/>
          </w:tcPr>
          <w:p>
            <w:pPr>
              <w:widowControl/>
              <w:shd w:val="clear" w:color="auto" w:fill="FFFFFF"/>
              <w:spacing w:line="276" w:lineRule="auto"/>
              <w:rPr>
                <w:rFonts w:ascii="宋体" w:hAnsi="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Merge w:val="continue"/>
            <w:vAlign w:val="center"/>
          </w:tcPr>
          <w:p>
            <w:pPr>
              <w:spacing w:line="276" w:lineRule="auto"/>
              <w:jc w:val="center"/>
              <w:rPr>
                <w:rFonts w:ascii="宋体" w:hAnsi="宋体" w:cs="宋体"/>
                <w:color w:val="auto"/>
                <w:sz w:val="18"/>
                <w:szCs w:val="18"/>
                <w:highlight w:val="none"/>
              </w:rPr>
            </w:pPr>
          </w:p>
        </w:tc>
        <w:tc>
          <w:tcPr>
            <w:tcW w:w="959" w:type="dxa"/>
            <w:vMerge w:val="restart"/>
            <w:vAlign w:val="center"/>
          </w:tcPr>
          <w:p>
            <w:pPr>
              <w:spacing w:line="276" w:lineRule="auto"/>
              <w:rPr>
                <w:rFonts w:ascii="宋体" w:hAnsi="宋体" w:cs="宋体"/>
                <w:color w:val="auto"/>
                <w:sz w:val="18"/>
                <w:szCs w:val="18"/>
                <w:highlight w:val="none"/>
              </w:rPr>
            </w:pPr>
            <w:r>
              <w:rPr>
                <w:rFonts w:hint="eastAsia" w:ascii="宋体" w:hAnsi="宋体" w:cs="宋体"/>
                <w:color w:val="auto"/>
                <w:sz w:val="18"/>
                <w:szCs w:val="18"/>
                <w:highlight w:val="none"/>
              </w:rPr>
              <w:t>非相关</w:t>
            </w:r>
            <w:r>
              <w:rPr>
                <w:rFonts w:hint="eastAsia" w:ascii="宋体" w:hAnsi="宋体" w:cs="宋体"/>
                <w:color w:val="auto"/>
                <w:sz w:val="18"/>
                <w:szCs w:val="18"/>
                <w:highlight w:val="none"/>
                <w:lang w:eastAsia="zh-CN"/>
              </w:rPr>
              <w:t>服务</w:t>
            </w:r>
            <w:r>
              <w:rPr>
                <w:rFonts w:hint="eastAsia" w:ascii="宋体" w:hAnsi="宋体" w:cs="宋体"/>
                <w:color w:val="auto"/>
                <w:sz w:val="18"/>
                <w:szCs w:val="18"/>
                <w:highlight w:val="none"/>
              </w:rPr>
              <w:t>方评价（</w:t>
            </w:r>
            <w:r>
              <w:rPr>
                <w:rFonts w:ascii="宋体" w:hAnsi="宋体" w:cs="宋体"/>
                <w:color w:val="auto"/>
                <w:sz w:val="18"/>
                <w:szCs w:val="18"/>
                <w:highlight w:val="none"/>
              </w:rPr>
              <w:t>50</w:t>
            </w:r>
            <w:r>
              <w:rPr>
                <w:rFonts w:hint="eastAsia" w:ascii="宋体" w:hAnsi="宋体" w:cs="宋体"/>
                <w:color w:val="auto"/>
                <w:sz w:val="18"/>
                <w:szCs w:val="18"/>
                <w:highlight w:val="none"/>
              </w:rPr>
              <w:t>分）</w:t>
            </w:r>
          </w:p>
        </w:tc>
        <w:tc>
          <w:tcPr>
            <w:tcW w:w="1046" w:type="dxa"/>
            <w:vAlign w:val="center"/>
          </w:tcPr>
          <w:p>
            <w:pPr>
              <w:spacing w:line="276" w:lineRule="auto"/>
              <w:jc w:val="center"/>
              <w:rPr>
                <w:rFonts w:ascii="宋体" w:hAnsi="宋体" w:cs="微软雅黑"/>
                <w:color w:val="auto"/>
                <w:spacing w:val="8"/>
                <w:sz w:val="18"/>
                <w:szCs w:val="18"/>
                <w:highlight w:val="none"/>
                <w:shd w:val="clear" w:color="auto" w:fill="FFFFFF"/>
              </w:rPr>
            </w:pPr>
            <w:r>
              <w:rPr>
                <w:rFonts w:hint="eastAsia" w:ascii="宋体" w:hAnsi="宋体" w:cs="微软雅黑"/>
                <w:color w:val="auto"/>
                <w:spacing w:val="8"/>
                <w:sz w:val="18"/>
                <w:szCs w:val="18"/>
                <w:highlight w:val="none"/>
                <w:shd w:val="clear" w:color="auto" w:fill="FFFFFF"/>
              </w:rPr>
              <w:t>行政监管</w:t>
            </w:r>
            <w:r>
              <w:rPr>
                <w:rFonts w:ascii="宋体" w:hAnsi="宋体" w:cs="微软雅黑"/>
                <w:color w:val="auto"/>
                <w:spacing w:val="8"/>
                <w:sz w:val="18"/>
                <w:szCs w:val="18"/>
                <w:highlight w:val="none"/>
                <w:shd w:val="clear" w:color="auto" w:fill="FFFFFF"/>
              </w:rPr>
              <w:t xml:space="preserve"> (25</w:t>
            </w:r>
            <w:r>
              <w:rPr>
                <w:rFonts w:hint="eastAsia" w:ascii="宋体" w:hAnsi="宋体" w:cs="微软雅黑"/>
                <w:color w:val="auto"/>
                <w:spacing w:val="8"/>
                <w:sz w:val="18"/>
                <w:szCs w:val="18"/>
                <w:highlight w:val="none"/>
                <w:shd w:val="clear" w:color="auto" w:fill="FFFFFF"/>
              </w:rPr>
              <w:t>分）</w:t>
            </w:r>
          </w:p>
        </w:tc>
        <w:tc>
          <w:tcPr>
            <w:tcW w:w="5572" w:type="dxa"/>
            <w:vAlign w:val="center"/>
          </w:tcPr>
          <w:p>
            <w:pPr>
              <w:spacing w:line="264"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获得监管部门好评、表彰或奖励，每项得国家级</w:t>
            </w:r>
            <w:r>
              <w:rPr>
                <w:rFonts w:ascii="宋体" w:hAnsi="宋体" w:cs="宋体"/>
                <w:color w:val="auto"/>
                <w:sz w:val="18"/>
                <w:szCs w:val="18"/>
                <w:highlight w:val="none"/>
              </w:rPr>
              <w:t>10</w:t>
            </w:r>
            <w:r>
              <w:rPr>
                <w:rFonts w:hint="eastAsia" w:ascii="宋体" w:hAnsi="宋体" w:cs="宋体"/>
                <w:color w:val="auto"/>
                <w:sz w:val="18"/>
                <w:szCs w:val="18"/>
                <w:highlight w:val="none"/>
              </w:rPr>
              <w:t>分、省级</w:t>
            </w:r>
            <w:r>
              <w:rPr>
                <w:rFonts w:ascii="宋体" w:hAnsi="宋体" w:cs="宋体"/>
                <w:color w:val="auto"/>
                <w:sz w:val="18"/>
                <w:szCs w:val="18"/>
                <w:highlight w:val="none"/>
              </w:rPr>
              <w:t>8</w:t>
            </w:r>
            <w:r>
              <w:rPr>
                <w:rFonts w:hint="eastAsia" w:ascii="宋体" w:hAnsi="宋体" w:cs="宋体"/>
                <w:color w:val="auto"/>
                <w:sz w:val="18"/>
                <w:szCs w:val="18"/>
                <w:highlight w:val="none"/>
              </w:rPr>
              <w:t>分、市级</w:t>
            </w:r>
            <w:r>
              <w:rPr>
                <w:rFonts w:ascii="宋体" w:hAnsi="宋体" w:cs="宋体"/>
                <w:color w:val="auto"/>
                <w:sz w:val="18"/>
                <w:szCs w:val="18"/>
                <w:highlight w:val="none"/>
              </w:rPr>
              <w:t>6</w:t>
            </w:r>
            <w:r>
              <w:rPr>
                <w:rFonts w:hint="eastAsia" w:ascii="宋体" w:hAnsi="宋体" w:cs="宋体"/>
                <w:color w:val="auto"/>
                <w:sz w:val="18"/>
                <w:szCs w:val="18"/>
                <w:highlight w:val="none"/>
              </w:rPr>
              <w:t>分、参加省级以上技能大赛</w:t>
            </w:r>
            <w:r>
              <w:rPr>
                <w:rFonts w:ascii="宋体" w:hAnsi="宋体" w:cs="宋体"/>
                <w:color w:val="auto"/>
                <w:sz w:val="18"/>
                <w:szCs w:val="18"/>
                <w:highlight w:val="none"/>
              </w:rPr>
              <w:t>3</w:t>
            </w:r>
            <w:r>
              <w:rPr>
                <w:rFonts w:hint="eastAsia" w:ascii="宋体" w:hAnsi="宋体" w:cs="宋体"/>
                <w:color w:val="auto"/>
                <w:sz w:val="18"/>
                <w:szCs w:val="18"/>
                <w:highlight w:val="none"/>
              </w:rPr>
              <w:t>，累计最高得</w:t>
            </w:r>
            <w:r>
              <w:rPr>
                <w:rFonts w:ascii="宋体" w:hAnsi="宋体" w:cs="宋体"/>
                <w:color w:val="auto"/>
                <w:sz w:val="18"/>
                <w:szCs w:val="18"/>
                <w:highlight w:val="none"/>
              </w:rPr>
              <w:t>25</w:t>
            </w:r>
            <w:r>
              <w:rPr>
                <w:rFonts w:hint="eastAsia" w:ascii="宋体" w:hAnsi="宋体" w:cs="宋体"/>
                <w:color w:val="auto"/>
                <w:sz w:val="18"/>
                <w:szCs w:val="18"/>
                <w:highlight w:val="none"/>
              </w:rPr>
              <w:t>分。</w:t>
            </w:r>
          </w:p>
        </w:tc>
        <w:tc>
          <w:tcPr>
            <w:tcW w:w="611" w:type="dxa"/>
            <w:vAlign w:val="center"/>
          </w:tcPr>
          <w:p>
            <w:pPr>
              <w:widowControl/>
              <w:shd w:val="clear" w:color="auto" w:fill="FFFFFF"/>
              <w:spacing w:line="276" w:lineRule="auto"/>
              <w:rPr>
                <w:rFonts w:ascii="宋体" w:hAnsi="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Merge w:val="continue"/>
            <w:vAlign w:val="center"/>
          </w:tcPr>
          <w:p>
            <w:pPr>
              <w:spacing w:line="276" w:lineRule="auto"/>
              <w:jc w:val="center"/>
              <w:rPr>
                <w:rFonts w:ascii="宋体" w:hAnsi="宋体" w:cs="宋体"/>
                <w:color w:val="auto"/>
                <w:sz w:val="18"/>
                <w:szCs w:val="18"/>
                <w:highlight w:val="none"/>
              </w:rPr>
            </w:pPr>
          </w:p>
        </w:tc>
        <w:tc>
          <w:tcPr>
            <w:tcW w:w="959" w:type="dxa"/>
            <w:vMerge w:val="continue"/>
            <w:vAlign w:val="center"/>
          </w:tcPr>
          <w:p>
            <w:pPr>
              <w:spacing w:line="276" w:lineRule="auto"/>
              <w:rPr>
                <w:rFonts w:ascii="宋体" w:hAnsi="宋体" w:cs="宋体"/>
                <w:color w:val="auto"/>
                <w:sz w:val="18"/>
                <w:szCs w:val="18"/>
                <w:highlight w:val="none"/>
              </w:rPr>
            </w:pPr>
          </w:p>
        </w:tc>
        <w:tc>
          <w:tcPr>
            <w:tcW w:w="1046" w:type="dxa"/>
            <w:vAlign w:val="center"/>
          </w:tcPr>
          <w:p>
            <w:pPr>
              <w:spacing w:line="276" w:lineRule="auto"/>
              <w:rPr>
                <w:rFonts w:ascii="宋体" w:hAnsi="宋体" w:cs="微软雅黑"/>
                <w:color w:val="auto"/>
                <w:spacing w:val="8"/>
                <w:sz w:val="18"/>
                <w:szCs w:val="18"/>
                <w:highlight w:val="none"/>
                <w:shd w:val="clear" w:color="auto" w:fill="FFFFFF"/>
              </w:rPr>
            </w:pPr>
            <w:r>
              <w:rPr>
                <w:rFonts w:hint="eastAsia" w:ascii="宋体" w:hAnsi="宋体" w:cs="微软雅黑"/>
                <w:color w:val="auto"/>
                <w:spacing w:val="8"/>
                <w:sz w:val="18"/>
                <w:szCs w:val="18"/>
                <w:highlight w:val="none"/>
                <w:shd w:val="clear" w:color="auto" w:fill="FFFFFF"/>
              </w:rPr>
              <w:t>行业协会（</w:t>
            </w:r>
            <w:r>
              <w:rPr>
                <w:rFonts w:ascii="宋体" w:hAnsi="宋体" w:cs="微软雅黑"/>
                <w:color w:val="auto"/>
                <w:spacing w:val="8"/>
                <w:sz w:val="18"/>
                <w:szCs w:val="18"/>
                <w:highlight w:val="none"/>
                <w:shd w:val="clear" w:color="auto" w:fill="FFFFFF"/>
              </w:rPr>
              <w:t>15</w:t>
            </w:r>
            <w:r>
              <w:rPr>
                <w:rFonts w:hint="eastAsia" w:ascii="宋体" w:hAnsi="宋体" w:cs="微软雅黑"/>
                <w:color w:val="auto"/>
                <w:spacing w:val="8"/>
                <w:sz w:val="18"/>
                <w:szCs w:val="18"/>
                <w:highlight w:val="none"/>
                <w:shd w:val="clear" w:color="auto" w:fill="FFFFFF"/>
              </w:rPr>
              <w:t>分）</w:t>
            </w:r>
          </w:p>
        </w:tc>
        <w:tc>
          <w:tcPr>
            <w:tcW w:w="5572" w:type="dxa"/>
            <w:vAlign w:val="center"/>
          </w:tcPr>
          <w:p>
            <w:pPr>
              <w:spacing w:line="264" w:lineRule="auto"/>
              <w:ind w:left="100"/>
              <w:jc w:val="left"/>
              <w:rPr>
                <w:rFonts w:ascii="宋体" w:hAnsi="宋体" w:cs="宋体"/>
                <w:color w:val="auto"/>
                <w:sz w:val="18"/>
                <w:szCs w:val="18"/>
                <w:highlight w:val="none"/>
              </w:rPr>
            </w:pPr>
            <w:r>
              <w:rPr>
                <w:rFonts w:hint="eastAsia" w:ascii="宋体" w:hAnsi="宋体" w:cs="宋体"/>
                <w:color w:val="auto"/>
                <w:sz w:val="18"/>
                <w:szCs w:val="18"/>
                <w:highlight w:val="none"/>
              </w:rPr>
              <w:t>获得行业</w:t>
            </w:r>
            <w:r>
              <w:rPr>
                <w:rFonts w:hint="eastAsia" w:ascii="宋体" w:hAnsi="宋体" w:cs="宋体"/>
                <w:strike w:val="0"/>
                <w:color w:val="auto"/>
                <w:sz w:val="18"/>
                <w:szCs w:val="18"/>
                <w:highlight w:val="none"/>
              </w:rPr>
              <w:t>商</w:t>
            </w:r>
            <w:r>
              <w:rPr>
                <w:rFonts w:hint="eastAsia" w:ascii="宋体" w:hAnsi="宋体" w:cs="宋体"/>
                <w:color w:val="auto"/>
                <w:sz w:val="18"/>
                <w:szCs w:val="18"/>
                <w:highlight w:val="none"/>
              </w:rPr>
              <w:t>协会表彰或奖励每项国家级得</w:t>
            </w:r>
            <w:r>
              <w:rPr>
                <w:rFonts w:ascii="宋体" w:hAnsi="宋体" w:cs="宋体"/>
                <w:color w:val="auto"/>
                <w:sz w:val="18"/>
                <w:szCs w:val="18"/>
                <w:highlight w:val="none"/>
              </w:rPr>
              <w:t>8</w:t>
            </w:r>
            <w:r>
              <w:rPr>
                <w:rFonts w:hint="eastAsia" w:ascii="宋体" w:hAnsi="宋体" w:cs="宋体"/>
                <w:color w:val="auto"/>
                <w:sz w:val="18"/>
                <w:szCs w:val="18"/>
                <w:highlight w:val="none"/>
              </w:rPr>
              <w:t>分、省级得</w:t>
            </w:r>
            <w:r>
              <w:rPr>
                <w:rFonts w:ascii="宋体" w:hAnsi="宋体" w:cs="宋体"/>
                <w:color w:val="auto"/>
                <w:sz w:val="18"/>
                <w:szCs w:val="18"/>
                <w:highlight w:val="none"/>
              </w:rPr>
              <w:t>6</w:t>
            </w:r>
            <w:r>
              <w:rPr>
                <w:rFonts w:hint="eastAsia" w:ascii="宋体" w:hAnsi="宋体" w:cs="宋体"/>
                <w:color w:val="auto"/>
                <w:sz w:val="18"/>
                <w:szCs w:val="18"/>
                <w:highlight w:val="none"/>
              </w:rPr>
              <w:t>分、市级得</w:t>
            </w:r>
            <w:r>
              <w:rPr>
                <w:rFonts w:ascii="宋体" w:hAnsi="宋体" w:cs="宋体"/>
                <w:color w:val="auto"/>
                <w:sz w:val="18"/>
                <w:szCs w:val="18"/>
                <w:highlight w:val="none"/>
              </w:rPr>
              <w:t>4</w:t>
            </w:r>
            <w:r>
              <w:rPr>
                <w:rFonts w:hint="eastAsia" w:ascii="宋体" w:hAnsi="宋体" w:cs="宋体"/>
                <w:color w:val="auto"/>
                <w:sz w:val="18"/>
                <w:szCs w:val="18"/>
                <w:highlight w:val="none"/>
              </w:rPr>
              <w:t>分，参加省级以上技能大赛</w:t>
            </w:r>
            <w:r>
              <w:rPr>
                <w:rFonts w:ascii="宋体" w:hAnsi="宋体" w:cs="宋体"/>
                <w:color w:val="auto"/>
                <w:sz w:val="18"/>
                <w:szCs w:val="18"/>
                <w:highlight w:val="none"/>
              </w:rPr>
              <w:t>2</w:t>
            </w:r>
            <w:r>
              <w:rPr>
                <w:rFonts w:hint="eastAsia" w:ascii="宋体" w:hAnsi="宋体" w:cs="宋体"/>
                <w:color w:val="auto"/>
                <w:sz w:val="18"/>
                <w:szCs w:val="18"/>
                <w:highlight w:val="none"/>
              </w:rPr>
              <w:t>，累计最高得</w:t>
            </w:r>
            <w:r>
              <w:rPr>
                <w:rFonts w:ascii="宋体" w:hAnsi="宋体" w:cs="宋体"/>
                <w:color w:val="auto"/>
                <w:sz w:val="18"/>
                <w:szCs w:val="18"/>
                <w:highlight w:val="none"/>
              </w:rPr>
              <w:t>15</w:t>
            </w:r>
            <w:r>
              <w:rPr>
                <w:rFonts w:hint="eastAsia" w:ascii="宋体" w:hAnsi="宋体" w:cs="宋体"/>
                <w:color w:val="auto"/>
                <w:sz w:val="18"/>
                <w:szCs w:val="18"/>
                <w:highlight w:val="none"/>
              </w:rPr>
              <w:t>分。</w:t>
            </w:r>
          </w:p>
        </w:tc>
        <w:tc>
          <w:tcPr>
            <w:tcW w:w="611" w:type="dxa"/>
            <w:vAlign w:val="center"/>
          </w:tcPr>
          <w:p>
            <w:pPr>
              <w:widowControl/>
              <w:shd w:val="clear" w:color="auto" w:fill="FFFFFF"/>
              <w:spacing w:line="276" w:lineRule="auto"/>
              <w:rPr>
                <w:rFonts w:ascii="宋体" w:hAnsi="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Merge w:val="continue"/>
            <w:vAlign w:val="center"/>
          </w:tcPr>
          <w:p>
            <w:pPr>
              <w:spacing w:line="276" w:lineRule="auto"/>
              <w:jc w:val="center"/>
              <w:rPr>
                <w:rFonts w:ascii="宋体" w:hAnsi="宋体" w:cs="宋体"/>
                <w:color w:val="auto"/>
                <w:sz w:val="18"/>
                <w:szCs w:val="18"/>
                <w:highlight w:val="none"/>
              </w:rPr>
            </w:pPr>
          </w:p>
        </w:tc>
        <w:tc>
          <w:tcPr>
            <w:tcW w:w="959" w:type="dxa"/>
            <w:vMerge w:val="continue"/>
            <w:vAlign w:val="center"/>
          </w:tcPr>
          <w:p>
            <w:pPr>
              <w:spacing w:line="276" w:lineRule="auto"/>
              <w:rPr>
                <w:rFonts w:ascii="宋体" w:hAnsi="宋体" w:cs="宋体"/>
                <w:color w:val="auto"/>
                <w:sz w:val="18"/>
                <w:szCs w:val="18"/>
                <w:highlight w:val="none"/>
              </w:rPr>
            </w:pPr>
          </w:p>
        </w:tc>
        <w:tc>
          <w:tcPr>
            <w:tcW w:w="1046" w:type="dxa"/>
            <w:vAlign w:val="center"/>
          </w:tcPr>
          <w:p>
            <w:pPr>
              <w:spacing w:line="276" w:lineRule="auto"/>
              <w:rPr>
                <w:rFonts w:ascii="宋体" w:hAnsi="宋体" w:cs="微软雅黑"/>
                <w:color w:val="auto"/>
                <w:spacing w:val="8"/>
                <w:sz w:val="18"/>
                <w:szCs w:val="18"/>
                <w:highlight w:val="none"/>
                <w:shd w:val="clear" w:color="auto" w:fill="FFFFFF"/>
              </w:rPr>
            </w:pPr>
            <w:r>
              <w:rPr>
                <w:rFonts w:hint="eastAsia" w:ascii="宋体" w:hAnsi="宋体" w:cs="微软雅黑"/>
                <w:color w:val="auto"/>
                <w:spacing w:val="8"/>
                <w:sz w:val="18"/>
                <w:szCs w:val="18"/>
                <w:highlight w:val="none"/>
                <w:shd w:val="clear" w:color="auto" w:fill="FFFFFF"/>
              </w:rPr>
              <w:t>社会舆情（</w:t>
            </w:r>
            <w:r>
              <w:rPr>
                <w:rFonts w:hint="eastAsia" w:ascii="宋体" w:hAnsi="宋体" w:cs="微软雅黑"/>
                <w:color w:val="auto"/>
                <w:spacing w:val="8"/>
                <w:sz w:val="18"/>
                <w:szCs w:val="18"/>
                <w:highlight w:val="none"/>
                <w:shd w:val="clear" w:color="auto" w:fill="FFFFFF"/>
                <w:lang w:val="en-US" w:eastAsia="zh-CN"/>
              </w:rPr>
              <w:t>1</w:t>
            </w:r>
            <w:r>
              <w:rPr>
                <w:rFonts w:ascii="宋体" w:hAnsi="宋体" w:cs="微软雅黑"/>
                <w:color w:val="auto"/>
                <w:spacing w:val="8"/>
                <w:sz w:val="18"/>
                <w:szCs w:val="18"/>
                <w:highlight w:val="none"/>
                <w:shd w:val="clear" w:color="auto" w:fill="FFFFFF"/>
              </w:rPr>
              <w:t>0</w:t>
            </w:r>
            <w:r>
              <w:rPr>
                <w:rFonts w:hint="eastAsia" w:ascii="宋体" w:hAnsi="宋体" w:cs="微软雅黑"/>
                <w:color w:val="auto"/>
                <w:spacing w:val="8"/>
                <w:sz w:val="18"/>
                <w:szCs w:val="18"/>
                <w:highlight w:val="none"/>
                <w:shd w:val="clear" w:color="auto" w:fill="FFFFFF"/>
              </w:rPr>
              <w:t>分）</w:t>
            </w:r>
          </w:p>
        </w:tc>
        <w:tc>
          <w:tcPr>
            <w:tcW w:w="5572" w:type="dxa"/>
            <w:vAlign w:val="center"/>
          </w:tcPr>
          <w:p>
            <w:pPr>
              <w:spacing w:line="264" w:lineRule="auto"/>
              <w:ind w:left="100"/>
              <w:jc w:val="left"/>
              <w:rPr>
                <w:rFonts w:hint="eastAsia" w:ascii="宋体" w:hAnsi="宋体" w:eastAsia="宋体" w:cs="宋体"/>
                <w:color w:val="auto"/>
                <w:w w:val="99"/>
                <w:sz w:val="18"/>
                <w:szCs w:val="18"/>
                <w:highlight w:val="none"/>
                <w:lang w:eastAsia="zh-CN"/>
              </w:rPr>
            </w:pPr>
            <w:r>
              <w:rPr>
                <w:rFonts w:hint="eastAsia" w:ascii="宋体" w:hAnsi="宋体" w:cs="宋体"/>
                <w:color w:val="auto"/>
                <w:sz w:val="18"/>
                <w:szCs w:val="18"/>
                <w:highlight w:val="none"/>
              </w:rPr>
              <w:t>获媒体正面报道每次国家级得</w:t>
            </w:r>
            <w:r>
              <w:rPr>
                <w:rFonts w:hint="eastAsia" w:ascii="宋体" w:hAnsi="宋体" w:cs="宋体"/>
                <w:color w:val="auto"/>
                <w:sz w:val="18"/>
                <w:szCs w:val="18"/>
                <w:highlight w:val="none"/>
                <w:lang w:val="en-US" w:eastAsia="zh-CN"/>
              </w:rPr>
              <w:t>8</w:t>
            </w:r>
            <w:r>
              <w:rPr>
                <w:rFonts w:hint="eastAsia" w:ascii="宋体" w:hAnsi="宋体" w:cs="宋体"/>
                <w:color w:val="auto"/>
                <w:sz w:val="18"/>
                <w:szCs w:val="18"/>
                <w:highlight w:val="none"/>
              </w:rPr>
              <w:t>分、省级</w:t>
            </w:r>
            <w:r>
              <w:rPr>
                <w:rFonts w:ascii="宋体" w:hAnsi="宋体" w:cs="宋体"/>
                <w:color w:val="auto"/>
                <w:sz w:val="18"/>
                <w:szCs w:val="18"/>
                <w:highlight w:val="none"/>
              </w:rPr>
              <w:t>4</w:t>
            </w:r>
            <w:r>
              <w:rPr>
                <w:rFonts w:hint="eastAsia" w:ascii="宋体" w:hAnsi="宋体" w:cs="宋体"/>
                <w:color w:val="auto"/>
                <w:sz w:val="18"/>
                <w:szCs w:val="18"/>
                <w:highlight w:val="none"/>
              </w:rPr>
              <w:t>分，市级</w:t>
            </w:r>
            <w:r>
              <w:rPr>
                <w:rFonts w:hint="eastAsia" w:ascii="宋体" w:hAnsi="宋体" w:cs="宋体"/>
                <w:color w:val="auto"/>
                <w:sz w:val="18"/>
                <w:szCs w:val="18"/>
                <w:highlight w:val="none"/>
                <w:lang w:val="en-US" w:eastAsia="zh-CN"/>
              </w:rPr>
              <w:t>2</w:t>
            </w:r>
            <w:r>
              <w:rPr>
                <w:rFonts w:hint="eastAsia" w:ascii="宋体" w:hAnsi="宋体" w:cs="宋体"/>
                <w:color w:val="auto"/>
                <w:sz w:val="18"/>
                <w:szCs w:val="18"/>
                <w:highlight w:val="none"/>
              </w:rPr>
              <w:t>分，累计最高得</w:t>
            </w:r>
            <w:r>
              <w:rPr>
                <w:rFonts w:ascii="宋体" w:hAnsi="宋体" w:cs="宋体"/>
                <w:color w:val="auto"/>
                <w:sz w:val="18"/>
                <w:szCs w:val="18"/>
                <w:highlight w:val="none"/>
              </w:rPr>
              <w:t>1</w:t>
            </w:r>
            <w:r>
              <w:rPr>
                <w:rFonts w:hint="eastAsia" w:ascii="宋体" w:hAnsi="宋体" w:cs="宋体"/>
                <w:color w:val="auto"/>
                <w:sz w:val="18"/>
                <w:szCs w:val="18"/>
                <w:highlight w:val="none"/>
              </w:rPr>
              <w:t>0分。</w:t>
            </w:r>
            <w:r>
              <w:rPr>
                <w:rFonts w:hint="eastAsia" w:ascii="宋体" w:hAnsi="宋体" w:cs="宋体"/>
                <w:color w:val="auto"/>
                <w:sz w:val="18"/>
                <w:szCs w:val="18"/>
                <w:highlight w:val="none"/>
                <w:lang w:eastAsia="zh-CN"/>
              </w:rPr>
              <w:t>如出现负面社会舆情，造成社会恶劣影响的，此项不得分，并予以降级处理。</w:t>
            </w:r>
          </w:p>
        </w:tc>
        <w:tc>
          <w:tcPr>
            <w:tcW w:w="611" w:type="dxa"/>
            <w:vAlign w:val="center"/>
          </w:tcPr>
          <w:p>
            <w:pPr>
              <w:widowControl/>
              <w:shd w:val="clear" w:color="auto" w:fill="FFFFFF"/>
              <w:spacing w:line="276" w:lineRule="auto"/>
              <w:rPr>
                <w:rFonts w:ascii="宋体" w:hAnsi="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Merge w:val="restart"/>
            <w:vAlign w:val="center"/>
          </w:tcPr>
          <w:p>
            <w:pPr>
              <w:spacing w:line="276" w:lineRule="auto"/>
              <w:jc w:val="center"/>
              <w:rPr>
                <w:rFonts w:ascii="宋体" w:hAnsi="宋体"/>
                <w:color w:val="auto"/>
                <w:sz w:val="18"/>
                <w:szCs w:val="18"/>
                <w:highlight w:val="none"/>
              </w:rPr>
            </w:pPr>
            <w:r>
              <w:rPr>
                <w:rFonts w:hint="eastAsia" w:ascii="宋体" w:hAnsi="宋体"/>
                <w:color w:val="auto"/>
                <w:sz w:val="18"/>
                <w:szCs w:val="18"/>
                <w:highlight w:val="none"/>
              </w:rPr>
              <w:t>公共信用信息</w:t>
            </w:r>
          </w:p>
          <w:p>
            <w:pPr>
              <w:spacing w:line="276" w:lineRule="auto"/>
              <w:rPr>
                <w:rFonts w:ascii="宋体" w:hAnsi="宋体"/>
                <w:color w:val="auto"/>
                <w:sz w:val="18"/>
                <w:szCs w:val="18"/>
                <w:highlight w:val="none"/>
              </w:rPr>
            </w:pPr>
            <w:r>
              <w:rPr>
                <w:rFonts w:hint="eastAsia" w:ascii="宋体" w:hAnsi="宋体" w:cs="宋体"/>
                <w:color w:val="auto"/>
                <w:sz w:val="18"/>
                <w:szCs w:val="18"/>
                <w:highlight w:val="none"/>
              </w:rPr>
              <w:t>（1</w:t>
            </w:r>
            <w:r>
              <w:rPr>
                <w:rFonts w:ascii="宋体" w:hAnsi="宋体" w:cs="宋体"/>
                <w:color w:val="auto"/>
                <w:sz w:val="18"/>
                <w:szCs w:val="18"/>
                <w:highlight w:val="none"/>
              </w:rPr>
              <w:t>50</w:t>
            </w:r>
            <w:r>
              <w:rPr>
                <w:rFonts w:hint="eastAsia" w:ascii="宋体" w:hAnsi="宋体" w:cs="宋体"/>
                <w:color w:val="auto"/>
                <w:sz w:val="18"/>
                <w:szCs w:val="18"/>
                <w:highlight w:val="none"/>
              </w:rPr>
              <w:t>分）</w:t>
            </w:r>
          </w:p>
        </w:tc>
        <w:tc>
          <w:tcPr>
            <w:tcW w:w="959" w:type="dxa"/>
            <w:vMerge w:val="restart"/>
            <w:vAlign w:val="center"/>
          </w:tcPr>
          <w:p>
            <w:pPr>
              <w:pStyle w:val="233"/>
              <w:framePr w:hSpace="0" w:vSpace="0" w:wrap="auto" w:vAnchor="margin" w:hAnchor="text" w:xAlign="left" w:yAlign="inline"/>
              <w:spacing w:line="276" w:lineRule="auto"/>
              <w:jc w:val="center"/>
              <w:rPr>
                <w:rFonts w:ascii="宋体" w:hAnsi="宋体"/>
                <w:color w:val="auto"/>
                <w:sz w:val="18"/>
                <w:szCs w:val="18"/>
                <w:highlight w:val="none"/>
              </w:rPr>
            </w:pPr>
            <w:r>
              <w:rPr>
                <w:rFonts w:hint="eastAsia" w:ascii="宋体" w:hAnsi="宋体"/>
                <w:color w:val="auto"/>
                <w:sz w:val="18"/>
                <w:szCs w:val="18"/>
                <w:highlight w:val="none"/>
              </w:rPr>
              <w:t>社会责任</w:t>
            </w:r>
          </w:p>
          <w:p>
            <w:pPr>
              <w:pStyle w:val="233"/>
              <w:framePr w:hSpace="0" w:vSpace="0" w:wrap="auto" w:vAnchor="margin" w:hAnchor="text" w:xAlign="left" w:yAlign="inline"/>
              <w:spacing w:line="276" w:lineRule="auto"/>
              <w:rPr>
                <w:rFonts w:ascii="宋体" w:hAnsi="宋体"/>
                <w:color w:val="auto"/>
                <w:sz w:val="18"/>
                <w:szCs w:val="18"/>
                <w:highlight w:val="none"/>
              </w:rPr>
            </w:pPr>
            <w:r>
              <w:rPr>
                <w:rFonts w:hint="eastAsia" w:ascii="宋体" w:hAnsi="宋体"/>
                <w:color w:val="auto"/>
                <w:sz w:val="18"/>
                <w:szCs w:val="18"/>
                <w:highlight w:val="none"/>
              </w:rPr>
              <w:t>（</w:t>
            </w:r>
            <w:r>
              <w:rPr>
                <w:rFonts w:hint="eastAsia" w:ascii="宋体" w:hAnsi="宋体"/>
                <w:color w:val="auto"/>
                <w:sz w:val="18"/>
                <w:szCs w:val="18"/>
                <w:highlight w:val="none"/>
                <w:lang w:val="en-US" w:eastAsia="zh-CN"/>
              </w:rPr>
              <w:t>7</w:t>
            </w:r>
            <w:r>
              <w:rPr>
                <w:rFonts w:hint="eastAsia" w:ascii="宋体" w:hAnsi="宋体"/>
                <w:color w:val="auto"/>
                <w:sz w:val="18"/>
                <w:szCs w:val="18"/>
                <w:highlight w:val="none"/>
              </w:rPr>
              <w:t>0分）</w:t>
            </w:r>
          </w:p>
        </w:tc>
        <w:tc>
          <w:tcPr>
            <w:tcW w:w="1046" w:type="dxa"/>
            <w:vAlign w:val="center"/>
          </w:tcPr>
          <w:p>
            <w:pPr>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公益事业</w:t>
            </w:r>
          </w:p>
          <w:p>
            <w:pPr>
              <w:spacing w:line="276" w:lineRule="auto"/>
              <w:rPr>
                <w:rFonts w:ascii="宋体" w:hAnsi="宋体" w:cs="宋体"/>
                <w:color w:val="auto"/>
                <w:sz w:val="18"/>
                <w:szCs w:val="18"/>
                <w:highlight w:val="none"/>
              </w:rPr>
            </w:pPr>
            <w:r>
              <w:rPr>
                <w:rFonts w:hint="eastAsia" w:ascii="宋体" w:hAnsi="宋体" w:cs="微软雅黑"/>
                <w:color w:val="auto"/>
                <w:spacing w:val="8"/>
                <w:sz w:val="18"/>
                <w:szCs w:val="18"/>
                <w:highlight w:val="none"/>
                <w:shd w:val="clear" w:color="auto" w:fill="FFFFFF"/>
              </w:rPr>
              <w:t>（</w:t>
            </w:r>
            <w:r>
              <w:rPr>
                <w:rFonts w:hint="eastAsia" w:ascii="宋体" w:hAnsi="宋体" w:cs="微软雅黑"/>
                <w:color w:val="auto"/>
                <w:spacing w:val="8"/>
                <w:sz w:val="18"/>
                <w:szCs w:val="18"/>
                <w:highlight w:val="none"/>
                <w:shd w:val="clear" w:color="auto" w:fill="FFFFFF"/>
                <w:lang w:val="en-US" w:eastAsia="zh-CN"/>
              </w:rPr>
              <w:t>2</w:t>
            </w:r>
            <w:r>
              <w:rPr>
                <w:rFonts w:hint="eastAsia" w:ascii="宋体" w:hAnsi="宋体" w:cs="微软雅黑"/>
                <w:color w:val="auto"/>
                <w:spacing w:val="8"/>
                <w:sz w:val="18"/>
                <w:szCs w:val="18"/>
                <w:highlight w:val="none"/>
                <w:shd w:val="clear" w:color="auto" w:fill="FFFFFF"/>
              </w:rPr>
              <w:t>0分）</w:t>
            </w:r>
          </w:p>
        </w:tc>
        <w:tc>
          <w:tcPr>
            <w:tcW w:w="5572" w:type="dxa"/>
            <w:vAlign w:val="center"/>
          </w:tcPr>
          <w:p>
            <w:pPr>
              <w:spacing w:line="264" w:lineRule="auto"/>
              <w:rPr>
                <w:rFonts w:ascii="宋体" w:hAnsi="宋体" w:cs="微软雅黑"/>
                <w:color w:val="auto"/>
                <w:spacing w:val="8"/>
                <w:sz w:val="18"/>
                <w:szCs w:val="18"/>
                <w:highlight w:val="none"/>
                <w:shd w:val="clear" w:color="auto" w:fill="FFFFFF"/>
              </w:rPr>
            </w:pPr>
            <w:r>
              <w:rPr>
                <w:rFonts w:hint="eastAsia" w:ascii="宋体" w:hAnsi="宋体" w:cs="微软雅黑"/>
                <w:color w:val="auto"/>
                <w:spacing w:val="8"/>
                <w:sz w:val="18"/>
                <w:szCs w:val="18"/>
                <w:highlight w:val="none"/>
                <w:shd w:val="clear" w:color="auto" w:fill="FFFFFF"/>
              </w:rPr>
              <w:t>积极参与公益事业，参与一项活动并有完整记录留存得</w:t>
            </w:r>
            <w:r>
              <w:rPr>
                <w:rFonts w:ascii="宋体" w:hAnsi="宋体" w:cs="微软雅黑"/>
                <w:color w:val="auto"/>
                <w:spacing w:val="8"/>
                <w:sz w:val="18"/>
                <w:szCs w:val="18"/>
                <w:highlight w:val="none"/>
                <w:shd w:val="clear" w:color="auto" w:fill="FFFFFF"/>
              </w:rPr>
              <w:t>5</w:t>
            </w:r>
            <w:r>
              <w:rPr>
                <w:rFonts w:hint="eastAsia" w:ascii="宋体" w:hAnsi="宋体" w:cs="微软雅黑"/>
                <w:color w:val="auto"/>
                <w:spacing w:val="8"/>
                <w:sz w:val="18"/>
                <w:szCs w:val="18"/>
                <w:highlight w:val="none"/>
                <w:shd w:val="clear" w:color="auto" w:fill="FFFFFF"/>
              </w:rPr>
              <w:t>分，最高得</w:t>
            </w:r>
            <w:r>
              <w:rPr>
                <w:rFonts w:hint="eastAsia" w:ascii="宋体" w:hAnsi="宋体" w:cs="微软雅黑"/>
                <w:color w:val="auto"/>
                <w:spacing w:val="8"/>
                <w:sz w:val="18"/>
                <w:szCs w:val="18"/>
                <w:highlight w:val="none"/>
                <w:shd w:val="clear" w:color="auto" w:fill="FFFFFF"/>
                <w:lang w:val="en-US" w:eastAsia="zh-CN"/>
              </w:rPr>
              <w:t>2</w:t>
            </w:r>
            <w:r>
              <w:rPr>
                <w:rFonts w:ascii="宋体" w:hAnsi="宋体" w:cs="微软雅黑"/>
                <w:color w:val="auto"/>
                <w:spacing w:val="8"/>
                <w:sz w:val="18"/>
                <w:szCs w:val="18"/>
                <w:highlight w:val="none"/>
                <w:shd w:val="clear" w:color="auto" w:fill="FFFFFF"/>
              </w:rPr>
              <w:t>0</w:t>
            </w:r>
            <w:r>
              <w:rPr>
                <w:rFonts w:hint="eastAsia" w:ascii="宋体" w:hAnsi="宋体" w:cs="微软雅黑"/>
                <w:color w:val="auto"/>
                <w:spacing w:val="8"/>
                <w:sz w:val="18"/>
                <w:szCs w:val="18"/>
                <w:highlight w:val="none"/>
                <w:shd w:val="clear" w:color="auto" w:fill="FFFFFF"/>
              </w:rPr>
              <w:t>分。</w:t>
            </w:r>
          </w:p>
        </w:tc>
        <w:tc>
          <w:tcPr>
            <w:tcW w:w="611" w:type="dxa"/>
            <w:vAlign w:val="center"/>
          </w:tcPr>
          <w:p>
            <w:pPr>
              <w:widowControl/>
              <w:shd w:val="clear" w:color="auto" w:fill="FFFFFF"/>
              <w:spacing w:line="276" w:lineRule="auto"/>
              <w:rPr>
                <w:rFonts w:ascii="宋体" w:hAnsi="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Merge w:val="continue"/>
            <w:vAlign w:val="center"/>
          </w:tcPr>
          <w:p>
            <w:pPr>
              <w:spacing w:line="276" w:lineRule="auto"/>
              <w:rPr>
                <w:rFonts w:ascii="宋体" w:hAnsi="宋体" w:cs="宋体"/>
                <w:color w:val="auto"/>
                <w:sz w:val="18"/>
                <w:szCs w:val="18"/>
                <w:highlight w:val="none"/>
              </w:rPr>
            </w:pPr>
          </w:p>
        </w:tc>
        <w:tc>
          <w:tcPr>
            <w:tcW w:w="959" w:type="dxa"/>
            <w:vMerge w:val="continue"/>
            <w:vAlign w:val="center"/>
          </w:tcPr>
          <w:p>
            <w:pPr>
              <w:pStyle w:val="233"/>
              <w:framePr w:hSpace="0" w:vSpace="0" w:wrap="auto" w:vAnchor="margin" w:hAnchor="text" w:xAlign="left" w:yAlign="inline"/>
              <w:spacing w:line="276" w:lineRule="auto"/>
              <w:rPr>
                <w:rFonts w:ascii="宋体" w:hAnsi="宋体"/>
                <w:color w:val="auto"/>
                <w:sz w:val="18"/>
                <w:szCs w:val="18"/>
                <w:highlight w:val="none"/>
              </w:rPr>
            </w:pPr>
          </w:p>
        </w:tc>
        <w:tc>
          <w:tcPr>
            <w:tcW w:w="1046" w:type="dxa"/>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特需服务（</w:t>
            </w:r>
            <w:r>
              <w:rPr>
                <w:rFonts w:hint="eastAsia" w:ascii="宋体" w:hAnsi="宋体" w:cs="宋体"/>
                <w:color w:val="auto"/>
                <w:sz w:val="18"/>
                <w:szCs w:val="18"/>
                <w:highlight w:val="none"/>
                <w:lang w:val="en-US" w:eastAsia="zh-CN"/>
              </w:rPr>
              <w:t>2</w:t>
            </w:r>
            <w:r>
              <w:rPr>
                <w:rFonts w:hint="eastAsia" w:ascii="宋体" w:hAnsi="宋体" w:cs="宋体"/>
                <w:color w:val="auto"/>
                <w:sz w:val="18"/>
                <w:szCs w:val="18"/>
                <w:highlight w:val="none"/>
              </w:rPr>
              <w:t>0分）</w:t>
            </w:r>
          </w:p>
        </w:tc>
        <w:tc>
          <w:tcPr>
            <w:tcW w:w="5572" w:type="dxa"/>
          </w:tcPr>
          <w:p>
            <w:pPr>
              <w:spacing w:line="264"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取得手语翻译师、手语交流熟练程度（SCPI）鉴定标准中级以上、获得老年护理师资格证书、国家应急救援员证、每获得一个资格证书得5分，最高得</w:t>
            </w:r>
            <w:r>
              <w:rPr>
                <w:rFonts w:hint="eastAsia" w:ascii="宋体" w:hAnsi="宋体" w:cs="宋体"/>
                <w:color w:val="auto"/>
                <w:sz w:val="18"/>
                <w:szCs w:val="18"/>
                <w:highlight w:val="none"/>
                <w:lang w:val="en-US" w:eastAsia="zh-CN"/>
              </w:rPr>
              <w:t>2</w:t>
            </w:r>
            <w:r>
              <w:rPr>
                <w:rFonts w:hint="eastAsia" w:ascii="宋体" w:hAnsi="宋体" w:cs="宋体"/>
                <w:color w:val="auto"/>
                <w:sz w:val="18"/>
                <w:szCs w:val="18"/>
                <w:highlight w:val="none"/>
              </w:rPr>
              <w:t>0分。</w:t>
            </w:r>
          </w:p>
        </w:tc>
        <w:tc>
          <w:tcPr>
            <w:tcW w:w="611" w:type="dxa"/>
            <w:vAlign w:val="center"/>
          </w:tcPr>
          <w:p>
            <w:pPr>
              <w:widowControl/>
              <w:shd w:val="clear" w:color="auto" w:fill="FFFFFF"/>
              <w:spacing w:line="276" w:lineRule="auto"/>
              <w:rPr>
                <w:rFonts w:ascii="宋体" w:hAnsi="宋体" w:cs="宋体"/>
                <w:color w:val="auto"/>
                <w:sz w:val="18"/>
                <w:szCs w:val="18"/>
                <w:highlight w:val="none"/>
              </w:rPr>
            </w:pPr>
          </w:p>
        </w:tc>
      </w:tr>
    </w:tbl>
    <w:p>
      <w:pPr>
        <w:pStyle w:val="79"/>
        <w:numPr>
          <w:ilvl w:val="0"/>
          <w:numId w:val="0"/>
        </w:numPr>
        <w:spacing w:before="156" w:after="156"/>
        <w:ind w:left="420"/>
        <w:rPr>
          <w:color w:val="auto"/>
          <w:highlight w:val="none"/>
        </w:rPr>
      </w:pPr>
      <w:r>
        <w:rPr>
          <w:rFonts w:hint="eastAsia"/>
          <w:color w:val="auto"/>
          <w:highlight w:val="none"/>
        </w:rPr>
        <w:t>表A.1  导游信用评价指标及赋分</w:t>
      </w:r>
      <w:r>
        <w:rPr>
          <w:rFonts w:hint="eastAsia" w:ascii="宋体" w:hAnsi="宋体" w:eastAsia="宋体"/>
          <w:color w:val="auto"/>
          <w:highlight w:val="none"/>
        </w:rPr>
        <w:t>（续）</w:t>
      </w:r>
    </w:p>
    <w:tbl>
      <w:tblPr>
        <w:tblStyle w:val="28"/>
        <w:tblpPr w:leftFromText="180" w:rightFromText="180" w:vertAnchor="text" w:horzAnchor="page" w:tblpXSpec="center" w:tblpY="86"/>
        <w:tblOverlap w:val="never"/>
        <w:tblW w:w="914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59"/>
        <w:gridCol w:w="1046"/>
        <w:gridCol w:w="5508"/>
        <w:gridCol w:w="6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59" w:type="dxa"/>
            <w:tcBorders>
              <w:bottom w:val="single" w:color="auto" w:sz="12" w:space="0"/>
            </w:tcBorders>
            <w:vAlign w:val="center"/>
          </w:tcPr>
          <w:p>
            <w:pPr>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一级指标</w:t>
            </w:r>
          </w:p>
        </w:tc>
        <w:tc>
          <w:tcPr>
            <w:tcW w:w="959" w:type="dxa"/>
            <w:tcBorders>
              <w:bottom w:val="single" w:color="auto" w:sz="12" w:space="0"/>
            </w:tcBorders>
            <w:vAlign w:val="center"/>
          </w:tcPr>
          <w:p>
            <w:pPr>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二级指标</w:t>
            </w:r>
          </w:p>
        </w:tc>
        <w:tc>
          <w:tcPr>
            <w:tcW w:w="1046" w:type="dxa"/>
            <w:tcBorders>
              <w:bottom w:val="single" w:color="auto" w:sz="12" w:space="0"/>
            </w:tcBorders>
            <w:vAlign w:val="center"/>
          </w:tcPr>
          <w:p>
            <w:pPr>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三级指标</w:t>
            </w:r>
          </w:p>
        </w:tc>
        <w:tc>
          <w:tcPr>
            <w:tcW w:w="5508" w:type="dxa"/>
            <w:tcBorders>
              <w:bottom w:val="single" w:color="auto" w:sz="12" w:space="0"/>
            </w:tcBorders>
            <w:vAlign w:val="center"/>
          </w:tcPr>
          <w:p>
            <w:pPr>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评价内容</w:t>
            </w:r>
          </w:p>
        </w:tc>
        <w:tc>
          <w:tcPr>
            <w:tcW w:w="675" w:type="dxa"/>
            <w:tcBorders>
              <w:bottom w:val="single" w:color="auto" w:sz="12" w:space="0"/>
            </w:tcBorders>
            <w:vAlign w:val="center"/>
          </w:tcPr>
          <w:p>
            <w:pPr>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Merge w:val="restart"/>
            <w:vAlign w:val="center"/>
          </w:tcPr>
          <w:p>
            <w:pPr>
              <w:spacing w:line="276" w:lineRule="auto"/>
              <w:rPr>
                <w:rFonts w:ascii="宋体" w:hAnsi="宋体" w:cs="宋体"/>
                <w:color w:val="auto"/>
                <w:sz w:val="18"/>
                <w:szCs w:val="18"/>
                <w:highlight w:val="none"/>
              </w:rPr>
            </w:pPr>
          </w:p>
        </w:tc>
        <w:tc>
          <w:tcPr>
            <w:tcW w:w="959" w:type="dxa"/>
            <w:vMerge w:val="restart"/>
            <w:vAlign w:val="center"/>
          </w:tcPr>
          <w:p>
            <w:pPr>
              <w:pStyle w:val="233"/>
              <w:framePr w:hSpace="0" w:vSpace="0" w:wrap="auto" w:vAnchor="margin" w:hAnchor="text" w:xAlign="left" w:yAlign="inline"/>
              <w:spacing w:line="276" w:lineRule="auto"/>
              <w:rPr>
                <w:rFonts w:ascii="宋体" w:hAnsi="宋体"/>
                <w:color w:val="auto"/>
                <w:sz w:val="18"/>
                <w:szCs w:val="18"/>
                <w:highlight w:val="none"/>
              </w:rPr>
            </w:pPr>
          </w:p>
        </w:tc>
        <w:tc>
          <w:tcPr>
            <w:tcW w:w="1046" w:type="dxa"/>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行业活动（15分）</w:t>
            </w:r>
          </w:p>
        </w:tc>
        <w:tc>
          <w:tcPr>
            <w:tcW w:w="5508" w:type="dxa"/>
          </w:tcPr>
          <w:p>
            <w:pPr>
              <w:jc w:val="left"/>
              <w:rPr>
                <w:rFonts w:ascii="宋体" w:hAnsi="宋体" w:cs="宋体"/>
                <w:color w:val="auto"/>
                <w:sz w:val="18"/>
                <w:szCs w:val="18"/>
                <w:highlight w:val="none"/>
              </w:rPr>
            </w:pPr>
            <w:r>
              <w:rPr>
                <w:rFonts w:hint="eastAsia" w:ascii="宋体" w:hAnsi="宋体" w:cs="宋体"/>
                <w:color w:val="auto"/>
                <w:sz w:val="18"/>
                <w:szCs w:val="18"/>
                <w:highlight w:val="none"/>
              </w:rPr>
              <w:t>参与行政主管部门、行业协会组织的导游或旅游从业者相的相关活动，每次得 3分，最高得15分</w:t>
            </w:r>
          </w:p>
        </w:tc>
        <w:tc>
          <w:tcPr>
            <w:tcW w:w="675" w:type="dxa"/>
            <w:vAlign w:val="center"/>
          </w:tcPr>
          <w:p>
            <w:pPr>
              <w:widowControl/>
              <w:shd w:val="clear" w:color="auto" w:fill="FFFFFF"/>
              <w:spacing w:line="276" w:lineRule="auto"/>
              <w:rPr>
                <w:rFonts w:ascii="宋体" w:hAnsi="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Merge w:val="continue"/>
            <w:vAlign w:val="center"/>
          </w:tcPr>
          <w:p>
            <w:pPr>
              <w:spacing w:line="276" w:lineRule="auto"/>
              <w:rPr>
                <w:rFonts w:ascii="宋体" w:hAnsi="宋体" w:cs="宋体"/>
                <w:color w:val="auto"/>
                <w:sz w:val="18"/>
                <w:szCs w:val="18"/>
                <w:highlight w:val="none"/>
              </w:rPr>
            </w:pPr>
          </w:p>
        </w:tc>
        <w:tc>
          <w:tcPr>
            <w:tcW w:w="959" w:type="dxa"/>
            <w:vMerge w:val="continue"/>
            <w:vAlign w:val="center"/>
          </w:tcPr>
          <w:p>
            <w:pPr>
              <w:pStyle w:val="233"/>
              <w:framePr w:hSpace="0" w:vSpace="0" w:wrap="auto" w:vAnchor="margin" w:hAnchor="text" w:xAlign="left" w:yAlign="inline"/>
              <w:spacing w:line="276" w:lineRule="auto"/>
              <w:rPr>
                <w:rFonts w:ascii="宋体" w:hAnsi="宋体"/>
                <w:color w:val="auto"/>
                <w:sz w:val="18"/>
                <w:szCs w:val="18"/>
                <w:highlight w:val="none"/>
              </w:rPr>
            </w:pPr>
          </w:p>
        </w:tc>
        <w:tc>
          <w:tcPr>
            <w:tcW w:w="1046" w:type="dxa"/>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援建服务（</w:t>
            </w:r>
            <w:r>
              <w:rPr>
                <w:rFonts w:ascii="宋体" w:hAnsi="宋体" w:cs="宋体"/>
                <w:color w:val="auto"/>
                <w:sz w:val="18"/>
                <w:szCs w:val="18"/>
                <w:highlight w:val="none"/>
              </w:rPr>
              <w:t>1</w:t>
            </w:r>
            <w:r>
              <w:rPr>
                <w:rFonts w:hint="eastAsia" w:ascii="宋体" w:hAnsi="宋体" w:cs="宋体"/>
                <w:color w:val="auto"/>
                <w:sz w:val="18"/>
                <w:szCs w:val="18"/>
                <w:highlight w:val="none"/>
              </w:rPr>
              <w:t>5分）</w:t>
            </w:r>
          </w:p>
        </w:tc>
        <w:tc>
          <w:tcPr>
            <w:tcW w:w="5508" w:type="dxa"/>
          </w:tcPr>
          <w:p>
            <w:pPr>
              <w:jc w:val="left"/>
              <w:rPr>
                <w:rFonts w:ascii="宋体" w:hAnsi="宋体" w:cs="宋体"/>
                <w:color w:val="auto"/>
                <w:sz w:val="18"/>
                <w:szCs w:val="18"/>
                <w:highlight w:val="none"/>
              </w:rPr>
            </w:pPr>
            <w:r>
              <w:rPr>
                <w:rFonts w:hint="eastAsia" w:ascii="宋体" w:hAnsi="宋体" w:cs="宋体"/>
                <w:color w:val="auto"/>
                <w:sz w:val="18"/>
                <w:szCs w:val="18"/>
                <w:highlight w:val="none"/>
              </w:rPr>
              <w:t>近三年参加国家组织的援疆、援藏导游工作，并服务6个月以上的导游，</w:t>
            </w:r>
            <w:r>
              <w:rPr>
                <w:rFonts w:hint="eastAsia" w:ascii="宋体" w:hAnsi="宋体" w:cs="宋体"/>
                <w:color w:val="auto"/>
                <w:sz w:val="18"/>
                <w:szCs w:val="18"/>
                <w:highlight w:val="none"/>
                <w:lang w:eastAsia="zh-CN"/>
              </w:rPr>
              <w:t>援藏导游每次得</w:t>
            </w:r>
            <w:r>
              <w:rPr>
                <w:rFonts w:hint="eastAsia" w:ascii="宋体" w:hAnsi="宋体" w:cs="宋体"/>
                <w:color w:val="auto"/>
                <w:sz w:val="18"/>
                <w:szCs w:val="18"/>
                <w:highlight w:val="none"/>
                <w:lang w:val="en-US" w:eastAsia="zh-CN"/>
              </w:rPr>
              <w:t>10分，援疆导游</w:t>
            </w:r>
            <w:r>
              <w:rPr>
                <w:rFonts w:hint="eastAsia" w:ascii="宋体" w:hAnsi="宋体" w:cs="宋体"/>
                <w:color w:val="auto"/>
                <w:sz w:val="18"/>
                <w:szCs w:val="18"/>
                <w:highlight w:val="none"/>
              </w:rPr>
              <w:t>每次得</w:t>
            </w:r>
            <w:r>
              <w:rPr>
                <w:rFonts w:hint="eastAsia" w:ascii="宋体" w:hAnsi="宋体" w:cs="宋体"/>
                <w:color w:val="auto"/>
                <w:sz w:val="18"/>
                <w:szCs w:val="18"/>
                <w:highlight w:val="none"/>
                <w:lang w:val="en-US" w:eastAsia="zh-CN"/>
              </w:rPr>
              <w:t>5</w:t>
            </w:r>
            <w:r>
              <w:rPr>
                <w:rFonts w:hint="eastAsia" w:ascii="宋体" w:hAnsi="宋体" w:cs="宋体"/>
                <w:color w:val="auto"/>
                <w:sz w:val="18"/>
                <w:szCs w:val="18"/>
                <w:highlight w:val="none"/>
              </w:rPr>
              <w:t>分，最高得</w:t>
            </w:r>
            <w:r>
              <w:rPr>
                <w:rFonts w:ascii="宋体" w:hAnsi="宋体" w:cs="宋体"/>
                <w:color w:val="auto"/>
                <w:sz w:val="18"/>
                <w:szCs w:val="18"/>
                <w:highlight w:val="none"/>
              </w:rPr>
              <w:t>1</w:t>
            </w:r>
            <w:r>
              <w:rPr>
                <w:rFonts w:hint="eastAsia" w:ascii="宋体" w:hAnsi="宋体" w:cs="宋体"/>
                <w:color w:val="auto"/>
                <w:sz w:val="18"/>
                <w:szCs w:val="18"/>
                <w:highlight w:val="none"/>
              </w:rPr>
              <w:t>5分。</w:t>
            </w:r>
          </w:p>
        </w:tc>
        <w:tc>
          <w:tcPr>
            <w:tcW w:w="675" w:type="dxa"/>
            <w:vAlign w:val="center"/>
          </w:tcPr>
          <w:p>
            <w:pPr>
              <w:widowControl/>
              <w:shd w:val="clear" w:color="auto" w:fill="FFFFFF"/>
              <w:spacing w:line="276" w:lineRule="auto"/>
              <w:rPr>
                <w:rFonts w:ascii="宋体" w:hAnsi="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Merge w:val="continue"/>
            <w:vAlign w:val="center"/>
          </w:tcPr>
          <w:p>
            <w:pPr>
              <w:spacing w:line="276" w:lineRule="auto"/>
              <w:jc w:val="center"/>
              <w:rPr>
                <w:rFonts w:ascii="宋体" w:hAnsi="宋体" w:cs="宋体"/>
                <w:color w:val="auto"/>
                <w:sz w:val="18"/>
                <w:szCs w:val="18"/>
                <w:highlight w:val="none"/>
              </w:rPr>
            </w:pPr>
          </w:p>
        </w:tc>
        <w:tc>
          <w:tcPr>
            <w:tcW w:w="959" w:type="dxa"/>
            <w:vMerge w:val="restart"/>
            <w:vAlign w:val="center"/>
          </w:tcPr>
          <w:p>
            <w:pPr>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信用记录</w:t>
            </w:r>
          </w:p>
          <w:p>
            <w:pPr>
              <w:spacing w:line="276" w:lineRule="auto"/>
              <w:rPr>
                <w:rFonts w:ascii="宋体" w:hAnsi="宋体" w:cs="宋体"/>
                <w:color w:val="auto"/>
                <w:sz w:val="18"/>
                <w:szCs w:val="18"/>
                <w:highlight w:val="none"/>
              </w:rPr>
            </w:pPr>
            <w:r>
              <w:rPr>
                <w:rFonts w:hint="eastAsia" w:ascii="宋体" w:hAnsi="宋体" w:cs="宋体"/>
                <w:color w:val="auto"/>
                <w:sz w:val="18"/>
                <w:szCs w:val="18"/>
                <w:highlight w:val="none"/>
              </w:rPr>
              <w:t>（80分）</w:t>
            </w:r>
          </w:p>
        </w:tc>
        <w:tc>
          <w:tcPr>
            <w:tcW w:w="1046" w:type="dxa"/>
            <w:vAlign w:val="center"/>
          </w:tcPr>
          <w:p>
            <w:pPr>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纳税信用</w:t>
            </w:r>
          </w:p>
          <w:p>
            <w:pPr>
              <w:spacing w:line="276" w:lineRule="auto"/>
              <w:rPr>
                <w:rFonts w:ascii="宋体" w:hAnsi="宋体" w:cs="宋体"/>
                <w:color w:val="auto"/>
                <w:sz w:val="18"/>
                <w:szCs w:val="18"/>
                <w:highlight w:val="none"/>
              </w:rPr>
            </w:pPr>
            <w:r>
              <w:rPr>
                <w:rFonts w:hint="eastAsia" w:ascii="宋体" w:hAnsi="宋体" w:cs="微软雅黑"/>
                <w:color w:val="auto"/>
                <w:spacing w:val="8"/>
                <w:sz w:val="18"/>
                <w:szCs w:val="18"/>
                <w:highlight w:val="none"/>
                <w:shd w:val="clear" w:color="auto" w:fill="FFFFFF"/>
              </w:rPr>
              <w:t>（2</w:t>
            </w:r>
            <w:r>
              <w:rPr>
                <w:rFonts w:ascii="宋体" w:hAnsi="宋体" w:cs="微软雅黑"/>
                <w:color w:val="auto"/>
                <w:spacing w:val="8"/>
                <w:sz w:val="18"/>
                <w:szCs w:val="18"/>
                <w:highlight w:val="none"/>
                <w:shd w:val="clear" w:color="auto" w:fill="FFFFFF"/>
              </w:rPr>
              <w:t>0</w:t>
            </w:r>
            <w:r>
              <w:rPr>
                <w:rFonts w:hint="eastAsia" w:ascii="宋体" w:hAnsi="宋体" w:cs="微软雅黑"/>
                <w:color w:val="auto"/>
                <w:spacing w:val="8"/>
                <w:sz w:val="18"/>
                <w:szCs w:val="18"/>
                <w:highlight w:val="none"/>
                <w:shd w:val="clear" w:color="auto" w:fill="FFFFFF"/>
              </w:rPr>
              <w:t>分）</w:t>
            </w:r>
          </w:p>
        </w:tc>
        <w:tc>
          <w:tcPr>
            <w:tcW w:w="5508" w:type="dxa"/>
            <w:vAlign w:val="center"/>
          </w:tcPr>
          <w:p>
            <w:pPr>
              <w:spacing w:line="276" w:lineRule="auto"/>
              <w:rPr>
                <w:rFonts w:ascii="宋体" w:hAnsi="宋体" w:cs="微软雅黑"/>
                <w:color w:val="auto"/>
                <w:spacing w:val="8"/>
                <w:sz w:val="18"/>
                <w:szCs w:val="18"/>
                <w:highlight w:val="none"/>
                <w:shd w:val="clear" w:color="auto" w:fill="FFFFFF"/>
              </w:rPr>
            </w:pPr>
            <w:r>
              <w:rPr>
                <w:rFonts w:hint="eastAsia" w:ascii="宋体" w:hAnsi="宋体" w:cs="宋体"/>
                <w:color w:val="auto"/>
                <w:sz w:val="18"/>
                <w:szCs w:val="18"/>
                <w:highlight w:val="none"/>
              </w:rPr>
              <w:t>主动申报《个人所得税》，并有近三年以上（含3年）个人完税证明2</w:t>
            </w:r>
            <w:r>
              <w:rPr>
                <w:rFonts w:ascii="宋体" w:hAnsi="宋体" w:cs="宋体"/>
                <w:color w:val="auto"/>
                <w:sz w:val="18"/>
                <w:szCs w:val="18"/>
                <w:highlight w:val="none"/>
              </w:rPr>
              <w:t>0</w:t>
            </w:r>
            <w:r>
              <w:rPr>
                <w:rFonts w:hint="eastAsia" w:ascii="宋体" w:hAnsi="宋体" w:cs="宋体"/>
                <w:color w:val="auto"/>
                <w:sz w:val="18"/>
                <w:szCs w:val="18"/>
                <w:highlight w:val="none"/>
              </w:rPr>
              <w:t>分、有近两年个人完税证明</w:t>
            </w:r>
            <w:r>
              <w:rPr>
                <w:rFonts w:ascii="宋体" w:hAnsi="宋体" w:cs="宋体"/>
                <w:color w:val="auto"/>
                <w:sz w:val="18"/>
                <w:szCs w:val="18"/>
                <w:highlight w:val="none"/>
              </w:rPr>
              <w:t>1</w:t>
            </w:r>
            <w:r>
              <w:rPr>
                <w:rFonts w:hint="eastAsia" w:ascii="宋体" w:hAnsi="宋体" w:cs="宋体"/>
                <w:color w:val="auto"/>
                <w:sz w:val="18"/>
                <w:szCs w:val="18"/>
                <w:highlight w:val="none"/>
              </w:rPr>
              <w:t>5分、有近一年个人完税证明</w:t>
            </w:r>
            <w:r>
              <w:rPr>
                <w:rFonts w:ascii="宋体" w:hAnsi="宋体" w:cs="宋体"/>
                <w:color w:val="auto"/>
                <w:sz w:val="18"/>
                <w:szCs w:val="18"/>
                <w:highlight w:val="none"/>
              </w:rPr>
              <w:t>10</w:t>
            </w:r>
            <w:r>
              <w:rPr>
                <w:rFonts w:hint="eastAsia" w:ascii="宋体" w:hAnsi="宋体" w:cs="宋体"/>
                <w:color w:val="auto"/>
                <w:sz w:val="18"/>
                <w:szCs w:val="18"/>
                <w:highlight w:val="none"/>
              </w:rPr>
              <w:t>分。</w:t>
            </w:r>
            <w:r>
              <w:rPr>
                <w:rFonts w:hint="eastAsia" w:ascii="宋体" w:hAnsi="宋体" w:cs="微软雅黑"/>
                <w:color w:val="auto"/>
                <w:spacing w:val="8"/>
                <w:sz w:val="18"/>
                <w:szCs w:val="18"/>
                <w:highlight w:val="none"/>
                <w:shd w:val="clear" w:color="auto" w:fill="FFFFFF"/>
              </w:rPr>
              <w:t xml:space="preserve"> </w:t>
            </w:r>
          </w:p>
        </w:tc>
        <w:tc>
          <w:tcPr>
            <w:tcW w:w="675" w:type="dxa"/>
            <w:vAlign w:val="center"/>
          </w:tcPr>
          <w:p>
            <w:pPr>
              <w:widowControl/>
              <w:shd w:val="clear" w:color="auto" w:fill="FFFFFF"/>
              <w:spacing w:line="276" w:lineRule="auto"/>
              <w:rPr>
                <w:rFonts w:ascii="宋体" w:hAnsi="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Merge w:val="continue"/>
            <w:vAlign w:val="center"/>
          </w:tcPr>
          <w:p>
            <w:pPr>
              <w:spacing w:line="276" w:lineRule="auto"/>
              <w:jc w:val="center"/>
              <w:rPr>
                <w:rFonts w:ascii="宋体" w:hAnsi="宋体" w:cs="宋体"/>
                <w:color w:val="auto"/>
                <w:sz w:val="18"/>
                <w:szCs w:val="18"/>
                <w:highlight w:val="none"/>
              </w:rPr>
            </w:pPr>
          </w:p>
        </w:tc>
        <w:tc>
          <w:tcPr>
            <w:tcW w:w="959" w:type="dxa"/>
            <w:vMerge w:val="continue"/>
            <w:vAlign w:val="center"/>
          </w:tcPr>
          <w:p>
            <w:pPr>
              <w:spacing w:line="276" w:lineRule="auto"/>
              <w:rPr>
                <w:rFonts w:ascii="宋体" w:hAnsi="宋体" w:cs="宋体"/>
                <w:color w:val="auto"/>
                <w:sz w:val="18"/>
                <w:szCs w:val="18"/>
                <w:highlight w:val="none"/>
              </w:rPr>
            </w:pPr>
          </w:p>
        </w:tc>
        <w:tc>
          <w:tcPr>
            <w:tcW w:w="1046" w:type="dxa"/>
            <w:vAlign w:val="center"/>
          </w:tcPr>
          <w:p>
            <w:pPr>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融资信用</w:t>
            </w:r>
          </w:p>
          <w:p>
            <w:pPr>
              <w:spacing w:line="276" w:lineRule="auto"/>
              <w:rPr>
                <w:rFonts w:ascii="宋体" w:hAnsi="宋体" w:cs="宋体"/>
                <w:color w:val="auto"/>
                <w:sz w:val="18"/>
                <w:szCs w:val="18"/>
                <w:highlight w:val="none"/>
              </w:rPr>
            </w:pPr>
            <w:r>
              <w:rPr>
                <w:rFonts w:hint="eastAsia" w:ascii="宋体" w:hAnsi="宋体" w:cs="微软雅黑"/>
                <w:color w:val="auto"/>
                <w:spacing w:val="8"/>
                <w:sz w:val="18"/>
                <w:szCs w:val="18"/>
                <w:highlight w:val="none"/>
                <w:shd w:val="clear" w:color="auto" w:fill="FFFFFF"/>
              </w:rPr>
              <w:t>（20分）</w:t>
            </w:r>
          </w:p>
        </w:tc>
        <w:tc>
          <w:tcPr>
            <w:tcW w:w="5508" w:type="dxa"/>
            <w:vAlign w:val="center"/>
          </w:tcPr>
          <w:p>
            <w:pPr>
              <w:spacing w:line="276" w:lineRule="auto"/>
              <w:rPr>
                <w:rFonts w:ascii="宋体" w:hAnsi="宋体"/>
                <w:color w:val="auto"/>
                <w:sz w:val="18"/>
                <w:szCs w:val="18"/>
                <w:highlight w:val="none"/>
              </w:rPr>
            </w:pPr>
            <w:r>
              <w:rPr>
                <w:rFonts w:hint="eastAsia" w:ascii="宋体" w:hAnsi="宋体"/>
                <w:color w:val="auto"/>
                <w:sz w:val="18"/>
                <w:szCs w:val="18"/>
                <w:highlight w:val="none"/>
              </w:rPr>
              <w:t>在银行、保险、担保等各类机构融资过程中无失信记录得20分，每项失信记录扣5分，累计最高减20分。</w:t>
            </w:r>
          </w:p>
        </w:tc>
        <w:tc>
          <w:tcPr>
            <w:tcW w:w="675" w:type="dxa"/>
            <w:vAlign w:val="center"/>
          </w:tcPr>
          <w:p>
            <w:pPr>
              <w:widowControl/>
              <w:shd w:val="clear" w:color="auto" w:fill="FFFFFF"/>
              <w:spacing w:line="276" w:lineRule="auto"/>
              <w:rPr>
                <w:rFonts w:ascii="宋体" w:hAnsi="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Merge w:val="continue"/>
            <w:vAlign w:val="center"/>
          </w:tcPr>
          <w:p>
            <w:pPr>
              <w:spacing w:line="276" w:lineRule="auto"/>
              <w:jc w:val="center"/>
              <w:rPr>
                <w:rFonts w:ascii="宋体" w:hAnsi="宋体" w:cs="宋体"/>
                <w:color w:val="auto"/>
                <w:sz w:val="18"/>
                <w:szCs w:val="18"/>
                <w:highlight w:val="none"/>
              </w:rPr>
            </w:pPr>
          </w:p>
        </w:tc>
        <w:tc>
          <w:tcPr>
            <w:tcW w:w="959" w:type="dxa"/>
            <w:vMerge w:val="continue"/>
            <w:vAlign w:val="center"/>
          </w:tcPr>
          <w:p>
            <w:pPr>
              <w:spacing w:line="276" w:lineRule="auto"/>
              <w:rPr>
                <w:rFonts w:ascii="宋体" w:hAnsi="宋体" w:cs="宋体"/>
                <w:color w:val="auto"/>
                <w:sz w:val="18"/>
                <w:szCs w:val="18"/>
                <w:highlight w:val="none"/>
              </w:rPr>
            </w:pPr>
          </w:p>
        </w:tc>
        <w:tc>
          <w:tcPr>
            <w:tcW w:w="1046" w:type="dxa"/>
            <w:vAlign w:val="center"/>
          </w:tcPr>
          <w:p>
            <w:pPr>
              <w:jc w:val="center"/>
              <w:rPr>
                <w:rFonts w:ascii="宋体" w:hAnsi="宋体" w:cs="微软雅黑"/>
                <w:color w:val="auto"/>
                <w:spacing w:val="8"/>
                <w:sz w:val="18"/>
                <w:szCs w:val="18"/>
                <w:highlight w:val="none"/>
                <w:shd w:val="clear" w:color="auto" w:fill="FFFFFF"/>
              </w:rPr>
            </w:pPr>
            <w:r>
              <w:rPr>
                <w:rFonts w:hint="eastAsia" w:ascii="宋体" w:hAnsi="宋体" w:cs="宋体"/>
                <w:color w:val="auto"/>
                <w:sz w:val="18"/>
                <w:szCs w:val="18"/>
                <w:highlight w:val="none"/>
              </w:rPr>
              <w:t>司法信用（20分）</w:t>
            </w:r>
          </w:p>
        </w:tc>
        <w:tc>
          <w:tcPr>
            <w:tcW w:w="5508" w:type="dxa"/>
            <w:vAlign w:val="bottom"/>
          </w:tcPr>
          <w:p>
            <w:pPr>
              <w:jc w:val="left"/>
              <w:rPr>
                <w:rFonts w:ascii="宋体" w:hAnsi="宋体"/>
                <w:color w:val="auto"/>
                <w:sz w:val="18"/>
                <w:szCs w:val="18"/>
                <w:highlight w:val="none"/>
              </w:rPr>
            </w:pPr>
            <w:r>
              <w:rPr>
                <w:rFonts w:hint="eastAsia" w:ascii="宋体" w:hAnsi="宋体" w:cs="宋体"/>
                <w:color w:val="auto"/>
                <w:sz w:val="18"/>
                <w:szCs w:val="18"/>
                <w:highlight w:val="none"/>
              </w:rPr>
              <w:t>近三年无法院判决记录且无未执行情况得20分，有法院判决记录且未执行的每项减5分，累计最高减20分。</w:t>
            </w:r>
          </w:p>
        </w:tc>
        <w:tc>
          <w:tcPr>
            <w:tcW w:w="675" w:type="dxa"/>
            <w:vAlign w:val="center"/>
          </w:tcPr>
          <w:p>
            <w:pPr>
              <w:widowControl/>
              <w:shd w:val="clear" w:color="auto" w:fill="FFFFFF"/>
              <w:spacing w:line="276" w:lineRule="auto"/>
              <w:rPr>
                <w:rFonts w:ascii="宋体" w:hAnsi="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Merge w:val="continue"/>
            <w:vAlign w:val="center"/>
          </w:tcPr>
          <w:p>
            <w:pPr>
              <w:spacing w:line="276" w:lineRule="auto"/>
              <w:jc w:val="center"/>
              <w:rPr>
                <w:rFonts w:ascii="宋体" w:hAnsi="宋体" w:cs="宋体"/>
                <w:color w:val="auto"/>
                <w:sz w:val="18"/>
                <w:szCs w:val="18"/>
                <w:highlight w:val="none"/>
              </w:rPr>
            </w:pPr>
          </w:p>
        </w:tc>
        <w:tc>
          <w:tcPr>
            <w:tcW w:w="959" w:type="dxa"/>
            <w:vMerge w:val="continue"/>
            <w:vAlign w:val="center"/>
          </w:tcPr>
          <w:p>
            <w:pPr>
              <w:spacing w:line="276" w:lineRule="auto"/>
              <w:rPr>
                <w:rFonts w:ascii="宋体" w:hAnsi="宋体" w:cs="宋体"/>
                <w:color w:val="auto"/>
                <w:sz w:val="18"/>
                <w:szCs w:val="18"/>
                <w:highlight w:val="none"/>
              </w:rPr>
            </w:pPr>
          </w:p>
        </w:tc>
        <w:tc>
          <w:tcPr>
            <w:tcW w:w="1046" w:type="dxa"/>
            <w:vAlign w:val="center"/>
          </w:tcPr>
          <w:p>
            <w:pPr>
              <w:jc w:val="center"/>
              <w:rPr>
                <w:rFonts w:ascii="宋体" w:hAnsi="宋体" w:cs="微软雅黑"/>
                <w:color w:val="auto"/>
                <w:spacing w:val="8"/>
                <w:sz w:val="18"/>
                <w:szCs w:val="18"/>
                <w:highlight w:val="none"/>
                <w:shd w:val="clear" w:color="auto" w:fill="FFFFFF"/>
              </w:rPr>
            </w:pPr>
            <w:r>
              <w:rPr>
                <w:rFonts w:hint="eastAsia" w:ascii="宋体" w:hAnsi="宋体" w:cs="宋体"/>
                <w:color w:val="auto"/>
                <w:sz w:val="18"/>
                <w:szCs w:val="18"/>
                <w:highlight w:val="none"/>
              </w:rPr>
              <w:t>行政处罚（20分）</w:t>
            </w:r>
          </w:p>
        </w:tc>
        <w:tc>
          <w:tcPr>
            <w:tcW w:w="5508" w:type="dxa"/>
          </w:tcPr>
          <w:p>
            <w:pPr>
              <w:rPr>
                <w:rFonts w:ascii="宋体" w:hAnsi="宋体"/>
                <w:color w:val="auto"/>
                <w:sz w:val="18"/>
                <w:szCs w:val="18"/>
                <w:highlight w:val="none"/>
              </w:rPr>
            </w:pPr>
            <w:r>
              <w:rPr>
                <w:rFonts w:hint="eastAsia" w:ascii="宋体" w:hAnsi="宋体" w:cs="宋体"/>
                <w:color w:val="auto"/>
                <w:sz w:val="18"/>
                <w:szCs w:val="18"/>
                <w:highlight w:val="none"/>
              </w:rPr>
              <w:t>近三年无行政处罚记录的得 20分，有行政处罚记录的，每一项减5分，累计最高减20分。</w:t>
            </w:r>
          </w:p>
        </w:tc>
        <w:tc>
          <w:tcPr>
            <w:tcW w:w="675" w:type="dxa"/>
            <w:vAlign w:val="center"/>
          </w:tcPr>
          <w:p>
            <w:pPr>
              <w:widowControl/>
              <w:shd w:val="clear" w:color="auto" w:fill="FFFFFF"/>
              <w:spacing w:line="276" w:lineRule="auto"/>
              <w:rPr>
                <w:rFonts w:ascii="宋体" w:hAnsi="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Merge w:val="continue"/>
            <w:vAlign w:val="center"/>
          </w:tcPr>
          <w:p>
            <w:pPr>
              <w:spacing w:line="276" w:lineRule="auto"/>
              <w:jc w:val="center"/>
              <w:rPr>
                <w:rFonts w:ascii="宋体" w:hAnsi="宋体" w:cs="宋体"/>
                <w:color w:val="auto"/>
                <w:sz w:val="18"/>
                <w:szCs w:val="18"/>
                <w:highlight w:val="none"/>
              </w:rPr>
            </w:pPr>
          </w:p>
        </w:tc>
        <w:tc>
          <w:tcPr>
            <w:tcW w:w="959" w:type="dxa"/>
            <w:vMerge w:val="continue"/>
            <w:vAlign w:val="center"/>
          </w:tcPr>
          <w:p>
            <w:pPr>
              <w:spacing w:line="276" w:lineRule="auto"/>
              <w:rPr>
                <w:rFonts w:ascii="宋体" w:hAnsi="宋体" w:cs="宋体"/>
                <w:color w:val="auto"/>
                <w:sz w:val="18"/>
                <w:szCs w:val="18"/>
                <w:highlight w:val="none"/>
              </w:rPr>
            </w:pPr>
          </w:p>
        </w:tc>
        <w:tc>
          <w:tcPr>
            <w:tcW w:w="1046" w:type="dxa"/>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严重失信扣分项</w:t>
            </w:r>
          </w:p>
        </w:tc>
        <w:tc>
          <w:tcPr>
            <w:tcW w:w="5508" w:type="dxa"/>
          </w:tcPr>
          <w:p>
            <w:pPr>
              <w:rPr>
                <w:rFonts w:hint="eastAsia" w:ascii="宋体" w:hAnsi="宋体" w:cs="宋体"/>
                <w:color w:val="auto"/>
                <w:sz w:val="18"/>
                <w:szCs w:val="18"/>
                <w:highlight w:val="none"/>
              </w:rPr>
            </w:pPr>
            <w:r>
              <w:rPr>
                <w:rFonts w:hint="eastAsia" w:ascii="宋体" w:hAnsi="宋体" w:cs="宋体"/>
                <w:color w:val="auto"/>
                <w:sz w:val="18"/>
                <w:szCs w:val="18"/>
                <w:highlight w:val="none"/>
              </w:rPr>
              <w:t>考试违纪、论文抄袭 、学历学位造假，</w:t>
            </w:r>
            <w:r>
              <w:rPr>
                <w:rFonts w:ascii="宋体" w:hAnsi="宋体" w:cs="宋体"/>
                <w:color w:val="auto"/>
                <w:sz w:val="18"/>
                <w:szCs w:val="18"/>
                <w:highlight w:val="none"/>
              </w:rPr>
              <w:t xml:space="preserve"> </w:t>
            </w:r>
            <w:r>
              <w:rPr>
                <w:rFonts w:hint="eastAsia" w:ascii="宋体" w:hAnsi="宋体" w:cs="宋体"/>
                <w:color w:val="auto"/>
                <w:sz w:val="18"/>
                <w:szCs w:val="18"/>
                <w:highlight w:val="none"/>
              </w:rPr>
              <w:t>投诉举报人弄虚作假 、捏造事实或者提供虚假材料的，信用记录记0分。</w:t>
            </w:r>
          </w:p>
        </w:tc>
        <w:tc>
          <w:tcPr>
            <w:tcW w:w="675" w:type="dxa"/>
            <w:vAlign w:val="center"/>
          </w:tcPr>
          <w:p>
            <w:pPr>
              <w:widowControl/>
              <w:shd w:val="clear" w:color="auto" w:fill="FFFFFF"/>
              <w:spacing w:line="276" w:lineRule="auto"/>
              <w:rPr>
                <w:rFonts w:ascii="宋体" w:hAnsi="宋体" w:cs="宋体"/>
                <w:color w:val="auto"/>
                <w:sz w:val="18"/>
                <w:szCs w:val="18"/>
                <w:highlight w:val="none"/>
              </w:rPr>
            </w:pPr>
          </w:p>
        </w:tc>
      </w:tr>
    </w:tbl>
    <w:p>
      <w:pPr>
        <w:rPr>
          <w:color w:val="0D0D0D" w:themeColor="text1" w:themeTint="F2"/>
          <w14:textFill>
            <w14:solidFill>
              <w14:schemeClr w14:val="tx1">
                <w14:lumMod w14:val="95000"/>
                <w14:lumOff w14:val="5000"/>
              </w14:schemeClr>
            </w14:solidFill>
          </w14:textFill>
        </w:rPr>
      </w:pPr>
    </w:p>
    <w:p>
      <w:pPr>
        <w:rPr>
          <w:rFonts w:hint="eastAsia"/>
          <w:color w:val="0D0D0D" w:themeColor="text1" w:themeTint="F2"/>
          <w14:textFill>
            <w14:solidFill>
              <w14:schemeClr w14:val="tx1">
                <w14:lumMod w14:val="95000"/>
                <w14:lumOff w14:val="5000"/>
              </w14:schemeClr>
            </w14:solidFill>
          </w14:textFill>
        </w:rPr>
        <w:sectPr>
          <w:pgSz w:w="11906" w:h="16838"/>
          <w:pgMar w:top="567" w:right="1134" w:bottom="1134" w:left="1134" w:header="1418" w:footer="1134" w:gutter="284"/>
          <w:cols w:space="425" w:num="1"/>
          <w:formProt w:val="0"/>
          <w:docGrid w:type="lines" w:linePitch="312" w:charSpace="0"/>
        </w:sectPr>
      </w:pPr>
    </w:p>
    <w:p>
      <w:pPr>
        <w:rPr>
          <w:color w:val="0D0D0D" w:themeColor="text1" w:themeTint="F2"/>
          <w14:textFill>
            <w14:solidFill>
              <w14:schemeClr w14:val="tx1">
                <w14:lumMod w14:val="95000"/>
                <w14:lumOff w14:val="5000"/>
              </w14:schemeClr>
            </w14:solidFill>
          </w14:textFill>
        </w:rPr>
      </w:pPr>
      <w:bookmarkStart w:id="408" w:name="_Toc70235023"/>
      <w:bookmarkStart w:id="409" w:name="_Toc70172056"/>
      <w:bookmarkStart w:id="410" w:name="_Toc70172158"/>
    </w:p>
    <w:p>
      <w:pPr>
        <w:pStyle w:val="65"/>
        <w:spacing w:before="124" w:after="156"/>
        <w:rPr>
          <w:color w:val="0D0D0D" w:themeColor="text1" w:themeTint="F2"/>
          <w14:textFill>
            <w14:solidFill>
              <w14:schemeClr w14:val="tx1">
                <w14:lumMod w14:val="95000"/>
                <w14:lumOff w14:val="5000"/>
              </w14:schemeClr>
            </w14:solidFill>
          </w14:textFill>
        </w:rPr>
      </w:pPr>
      <w:bookmarkStart w:id="411" w:name="_Toc76475648"/>
      <w:bookmarkStart w:id="412" w:name="_Toc73808540"/>
      <w:bookmarkStart w:id="413" w:name="_Toc73809668"/>
      <w:bookmarkStart w:id="414" w:name="_Toc76482732"/>
      <w:bookmarkStart w:id="415" w:name="_Toc77930125"/>
      <w:bookmarkStart w:id="416" w:name="_Toc74648252"/>
      <w:bookmarkStart w:id="417" w:name="_Toc73808500"/>
      <w:bookmarkStart w:id="418" w:name="_Toc77692553"/>
      <w:bookmarkStart w:id="419" w:name="_Toc73028408"/>
      <w:bookmarkStart w:id="420" w:name="_Toc87081122"/>
      <w:bookmarkStart w:id="421" w:name="_Toc74666246"/>
      <w:r>
        <w:rPr>
          <w:rFonts w:hint="eastAsia"/>
          <w:color w:val="0D0D0D" w:themeColor="text1" w:themeTint="F2"/>
          <w:spacing w:val="105"/>
          <w14:textFill>
            <w14:solidFill>
              <w14:schemeClr w14:val="tx1">
                <w14:lumMod w14:val="95000"/>
                <w14:lumOff w14:val="5000"/>
              </w14:schemeClr>
            </w14:solidFill>
          </w14:textFill>
        </w:rPr>
        <w:t>参考文</w:t>
      </w:r>
      <w:r>
        <w:rPr>
          <w:rFonts w:hint="eastAsia"/>
          <w:color w:val="0D0D0D" w:themeColor="text1" w:themeTint="F2"/>
          <w14:textFill>
            <w14:solidFill>
              <w14:schemeClr w14:val="tx1">
                <w14:lumMod w14:val="95000"/>
                <w14:lumOff w14:val="5000"/>
              </w14:schemeClr>
            </w14:solidFill>
          </w14:textFill>
        </w:rPr>
        <w:t>献</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pPr>
        <w:pStyle w:val="234"/>
        <w:rPr>
          <w:color w:val="0D0D0D" w:themeColor="text1" w:themeTint="F2"/>
          <w:szCs w:val="22"/>
          <w14:textFill>
            <w14:solidFill>
              <w14:schemeClr w14:val="tx1">
                <w14:lumMod w14:val="95000"/>
                <w14:lumOff w14:val="5000"/>
              </w14:schemeClr>
            </w14:solidFill>
          </w14:textFill>
        </w:rPr>
      </w:pPr>
      <w:r>
        <w:rPr>
          <w:rFonts w:hint="eastAsia"/>
          <w:color w:val="0D0D0D" w:themeColor="text1" w:themeTint="F2"/>
          <w:szCs w:val="22"/>
          <w14:textFill>
            <w14:solidFill>
              <w14:schemeClr w14:val="tx1">
                <w14:lumMod w14:val="95000"/>
                <w14:lumOff w14:val="5000"/>
              </w14:schemeClr>
            </w14:solidFill>
          </w14:textFill>
        </w:rPr>
        <w:t xml:space="preserve">[1]  </w:t>
      </w:r>
      <w:r>
        <w:rPr>
          <w:rFonts w:hint="eastAsia"/>
          <w:color w:val="0D0D0D" w:themeColor="text1" w:themeTint="F2"/>
          <w14:textFill>
            <w14:solidFill>
              <w14:schemeClr w14:val="tx1">
                <w14:lumMod w14:val="95000"/>
                <w14:lumOff w14:val="5000"/>
              </w14:schemeClr>
            </w14:solidFill>
          </w14:textFill>
        </w:rPr>
        <w:t>GB/T 23794</w:t>
      </w:r>
      <w:r>
        <w:rPr>
          <w:rFonts w:hint="eastAsia" w:hAnsi="宋体" w:cs="宋体"/>
          <w:color w:val="0D0D0D" w:themeColor="text1" w:themeTint="F2"/>
          <w14:textFill>
            <w14:solidFill>
              <w14:schemeClr w14:val="tx1">
                <w14:lumMod w14:val="95000"/>
                <w14:lumOff w14:val="5000"/>
              </w14:schemeClr>
            </w14:solidFill>
          </w14:textFill>
        </w:rPr>
        <w:t>—</w:t>
      </w:r>
      <w:r>
        <w:rPr>
          <w:rFonts w:hint="eastAsia"/>
          <w:color w:val="0D0D0D" w:themeColor="text1" w:themeTint="F2"/>
          <w14:textFill>
            <w14:solidFill>
              <w14:schemeClr w14:val="tx1">
                <w14:lumMod w14:val="95000"/>
                <w14:lumOff w14:val="5000"/>
              </w14:schemeClr>
            </w14:solidFill>
          </w14:textFill>
        </w:rPr>
        <w:t>2015  企业信用评价指标</w:t>
      </w:r>
    </w:p>
    <w:p>
      <w:pPr>
        <w:pStyle w:val="234"/>
        <w:rPr>
          <w:color w:val="0D0D0D" w:themeColor="text1" w:themeTint="F2"/>
          <w:szCs w:val="22"/>
          <w14:textFill>
            <w14:solidFill>
              <w14:schemeClr w14:val="tx1">
                <w14:lumMod w14:val="95000"/>
                <w14:lumOff w14:val="5000"/>
              </w14:schemeClr>
            </w14:solidFill>
          </w14:textFill>
        </w:rPr>
      </w:pPr>
      <w:r>
        <w:rPr>
          <w:rFonts w:hint="eastAsia" w:hAnsi="宋体" w:cs="宋体"/>
          <w:color w:val="0D0D0D" w:themeColor="text1" w:themeTint="F2"/>
          <w14:textFill>
            <w14:solidFill>
              <w14:schemeClr w14:val="tx1">
                <w14:lumMod w14:val="95000"/>
                <w14:lumOff w14:val="5000"/>
              </w14:schemeClr>
            </w14:solidFill>
          </w14:textFill>
        </w:rPr>
        <w:t xml:space="preserve">[2] </w:t>
      </w:r>
      <w:r>
        <w:rPr>
          <w:rFonts w:hAnsi="宋体" w:cs="宋体"/>
          <w:color w:val="0D0D0D" w:themeColor="text1" w:themeTint="F2"/>
          <w14:textFill>
            <w14:solidFill>
              <w14:schemeClr w14:val="tx1">
                <w14:lumMod w14:val="95000"/>
                <w14:lumOff w14:val="5000"/>
              </w14:schemeClr>
            </w14:solidFill>
          </w14:textFill>
        </w:rPr>
        <w:t xml:space="preserve"> </w:t>
      </w:r>
      <w:r>
        <w:rPr>
          <w:rFonts w:hint="eastAsia"/>
          <w:color w:val="0D0D0D" w:themeColor="text1" w:themeTint="F2"/>
          <w14:textFill>
            <w14:solidFill>
              <w14:schemeClr w14:val="tx1">
                <w14:lumMod w14:val="95000"/>
                <w14:lumOff w14:val="5000"/>
              </w14:schemeClr>
            </w14:solidFill>
          </w14:textFill>
        </w:rPr>
        <w:t>GB/T 31950</w:t>
      </w:r>
      <w:r>
        <w:rPr>
          <w:rFonts w:hint="eastAsia" w:hAnsi="宋体" w:cs="宋体"/>
          <w:color w:val="0D0D0D" w:themeColor="text1" w:themeTint="F2"/>
          <w14:textFill>
            <w14:solidFill>
              <w14:schemeClr w14:val="tx1">
                <w14:lumMod w14:val="95000"/>
                <w14:lumOff w14:val="5000"/>
              </w14:schemeClr>
            </w14:solidFill>
          </w14:textFill>
        </w:rPr>
        <w:t>—</w:t>
      </w:r>
      <w:r>
        <w:rPr>
          <w:rFonts w:hint="eastAsia"/>
          <w:color w:val="0D0D0D" w:themeColor="text1" w:themeTint="F2"/>
          <w14:textFill>
            <w14:solidFill>
              <w14:schemeClr w14:val="tx1">
                <w14:lumMod w14:val="95000"/>
                <w14:lumOff w14:val="5000"/>
              </w14:schemeClr>
            </w14:solidFill>
          </w14:textFill>
        </w:rPr>
        <w:t>2015  企业诚信管理体系</w:t>
      </w:r>
    </w:p>
    <w:p>
      <w:pPr>
        <w:pStyle w:val="58"/>
        <w:ind w:firstLine="420"/>
        <w:rPr>
          <w:color w:val="0D0D0D" w:themeColor="text1" w:themeTint="F2"/>
          <w:szCs w:val="21"/>
          <w14:textFill>
            <w14:solidFill>
              <w14:schemeClr w14:val="tx1">
                <w14:lumMod w14:val="95000"/>
                <w14:lumOff w14:val="5000"/>
              </w14:schemeClr>
            </w14:solidFill>
          </w14:textFill>
        </w:rPr>
      </w:pPr>
      <w:r>
        <w:rPr>
          <w:rFonts w:hint="eastAsia" w:hAnsi="宋体" w:cs="宋体"/>
          <w:color w:val="0D0D0D" w:themeColor="text1" w:themeTint="F2"/>
          <w14:textFill>
            <w14:solidFill>
              <w14:schemeClr w14:val="tx1">
                <w14:lumMod w14:val="95000"/>
                <w14:lumOff w14:val="5000"/>
              </w14:schemeClr>
            </w14:solidFill>
          </w14:textFill>
        </w:rPr>
        <w:t xml:space="preserve">[3]  </w:t>
      </w:r>
      <w:r>
        <w:rPr>
          <w:rFonts w:hint="eastAsia"/>
          <w:color w:val="0D0D0D" w:themeColor="text1" w:themeTint="F2"/>
          <w14:textFill>
            <w14:solidFill>
              <w14:schemeClr w14:val="tx1">
                <w14:lumMod w14:val="95000"/>
                <w14:lumOff w14:val="5000"/>
              </w14:schemeClr>
            </w14:solidFill>
          </w14:textFill>
        </w:rPr>
        <w:t xml:space="preserve">《市场监督管理严重违法失信企业名单管理办法》 </w:t>
      </w:r>
      <w:r>
        <w:rPr>
          <w:rFonts w:hint="eastAsia"/>
          <w:color w:val="0D0D0D" w:themeColor="text1" w:themeTint="F2"/>
          <w:szCs w:val="21"/>
          <w14:textFill>
            <w14:solidFill>
              <w14:schemeClr w14:val="tx1">
                <w14:lumMod w14:val="95000"/>
                <w14:lumOff w14:val="5000"/>
              </w14:schemeClr>
            </w14:solidFill>
          </w14:textFill>
        </w:rPr>
        <w:t>国家市场监督管理总局令第</w:t>
      </w:r>
      <w:r>
        <w:rPr>
          <w:color w:val="0D0D0D" w:themeColor="text1" w:themeTint="F2"/>
          <w:szCs w:val="21"/>
          <w14:textFill>
            <w14:solidFill>
              <w14:schemeClr w14:val="tx1">
                <w14:lumMod w14:val="95000"/>
                <w14:lumOff w14:val="5000"/>
              </w14:schemeClr>
            </w14:solidFill>
          </w14:textFill>
        </w:rPr>
        <w:t>44</w:t>
      </w:r>
      <w:r>
        <w:rPr>
          <w:rFonts w:hint="eastAsia"/>
          <w:color w:val="0D0D0D" w:themeColor="text1" w:themeTint="F2"/>
          <w:szCs w:val="21"/>
          <w14:textFill>
            <w14:solidFill>
              <w14:schemeClr w14:val="tx1">
                <w14:lumMod w14:val="95000"/>
                <w14:lumOff w14:val="5000"/>
              </w14:schemeClr>
            </w14:solidFill>
          </w14:textFill>
        </w:rPr>
        <w:t xml:space="preserve">号 </w:t>
      </w:r>
    </w:p>
    <w:p>
      <w:pPr>
        <w:pStyle w:val="58"/>
        <w:ind w:firstLine="1050" w:firstLineChars="500"/>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2021</w:t>
      </w:r>
      <w:r>
        <w:rPr>
          <w:rFonts w:hint="eastAsia"/>
          <w:color w:val="0D0D0D" w:themeColor="text1" w:themeTint="F2"/>
          <w:szCs w:val="21"/>
          <w14:textFill>
            <w14:solidFill>
              <w14:schemeClr w14:val="tx1">
                <w14:lumMod w14:val="95000"/>
                <w14:lumOff w14:val="5000"/>
              </w14:schemeClr>
            </w14:solidFill>
          </w14:textFill>
        </w:rPr>
        <w:t>年7月3</w:t>
      </w:r>
      <w:r>
        <w:rPr>
          <w:color w:val="0D0D0D" w:themeColor="text1" w:themeTint="F2"/>
          <w:szCs w:val="21"/>
          <w14:textFill>
            <w14:solidFill>
              <w14:schemeClr w14:val="tx1">
                <w14:lumMod w14:val="95000"/>
                <w14:lumOff w14:val="5000"/>
              </w14:schemeClr>
            </w14:solidFill>
          </w14:textFill>
        </w:rPr>
        <w:t>0</w:t>
      </w:r>
      <w:r>
        <w:rPr>
          <w:rFonts w:hint="eastAsia"/>
          <w:color w:val="0D0D0D" w:themeColor="text1" w:themeTint="F2"/>
          <w:szCs w:val="21"/>
          <w14:textFill>
            <w14:solidFill>
              <w14:schemeClr w14:val="tx1">
                <w14:lumMod w14:val="95000"/>
                <w14:lumOff w14:val="5000"/>
              </w14:schemeClr>
            </w14:solidFill>
          </w14:textFill>
        </w:rPr>
        <w:t>日发布</w:t>
      </w:r>
    </w:p>
    <w:p>
      <w:pPr>
        <w:pStyle w:val="58"/>
        <w:ind w:firstLine="420"/>
        <w:rPr>
          <w:color w:val="0D0D0D" w:themeColor="text1" w:themeTint="F2"/>
          <w:szCs w:val="21"/>
          <w14:textFill>
            <w14:solidFill>
              <w14:schemeClr w14:val="tx1">
                <w14:lumMod w14:val="95000"/>
                <w14:lumOff w14:val="5000"/>
              </w14:schemeClr>
            </w14:solidFill>
          </w14:textFill>
        </w:rPr>
      </w:pPr>
      <w:r>
        <w:rPr>
          <w:rFonts w:hint="eastAsia" w:hAnsi="宋体" w:cs="宋体"/>
          <w:color w:val="0D0D0D" w:themeColor="text1" w:themeTint="F2"/>
          <w14:textFill>
            <w14:solidFill>
              <w14:schemeClr w14:val="tx1">
                <w14:lumMod w14:val="95000"/>
                <w14:lumOff w14:val="5000"/>
              </w14:schemeClr>
            </w14:solidFill>
          </w14:textFill>
        </w:rPr>
        <w:t>[4]  樊潇潇.</w:t>
      </w:r>
      <w:r>
        <w:rPr>
          <w:rFonts w:hint="eastAsia"/>
          <w:color w:val="0D0D0D" w:themeColor="text1" w:themeTint="F2"/>
          <w14:textFill>
            <w14:solidFill>
              <w14:schemeClr w14:val="tx1">
                <w14:lumMod w14:val="95000"/>
                <w14:lumOff w14:val="5000"/>
              </w14:schemeClr>
            </w14:solidFill>
          </w14:textFill>
        </w:rPr>
        <w:t xml:space="preserve"> 我国导游人员诚信缺失的探析[D/OL]</w:t>
      </w:r>
      <w:r>
        <w:rPr>
          <w:rFonts w:hint="eastAsia"/>
          <w:color w:val="0D0D0D" w:themeColor="text1" w:themeTint="F2"/>
          <w:szCs w:val="21"/>
          <w14:textFill>
            <w14:solidFill>
              <w14:schemeClr w14:val="tx1">
                <w14:lumMod w14:val="95000"/>
                <w14:lumOff w14:val="5000"/>
              </w14:schemeClr>
            </w14:solidFill>
          </w14:textFill>
        </w:rPr>
        <w:t>.兰州：兰州商学院长青学院，[2011-05-03].</w:t>
      </w:r>
      <w:r>
        <w:rPr>
          <w:rFonts w:hint="eastAsia"/>
          <w:color w:val="0D0D0D" w:themeColor="text1" w:themeTint="F2"/>
          <w14:textFill>
            <w14:solidFill>
              <w14:schemeClr w14:val="tx1">
                <w14:lumMod w14:val="95000"/>
                <w14:lumOff w14:val="5000"/>
              </w14:schemeClr>
            </w14:solidFill>
          </w14:textFill>
        </w:rPr>
        <w:t xml:space="preserve"> </w:t>
      </w:r>
      <w:r>
        <w:rPr>
          <w:rFonts w:hint="eastAsia"/>
          <w:color w:val="0D0D0D" w:themeColor="text1" w:themeTint="F2"/>
          <w:szCs w:val="21"/>
          <w14:textFill>
            <w14:solidFill>
              <w14:schemeClr w14:val="tx1">
                <w14:lumMod w14:val="95000"/>
                <w14:lumOff w14:val="5000"/>
              </w14:schemeClr>
            </w14:solidFill>
          </w14:textFill>
        </w:rPr>
        <w:t>http://www.doc88.com/p-3083902026186.html</w:t>
      </w:r>
    </w:p>
    <w:p>
      <w:pPr>
        <w:pStyle w:val="58"/>
        <w:ind w:firstLine="420"/>
        <w:rPr>
          <w:color w:val="0D0D0D" w:themeColor="text1" w:themeTint="F2"/>
          <w:szCs w:val="21"/>
          <w14:textFill>
            <w14:solidFill>
              <w14:schemeClr w14:val="tx1">
                <w14:lumMod w14:val="95000"/>
                <w14:lumOff w14:val="5000"/>
              </w14:schemeClr>
            </w14:solidFill>
          </w14:textFill>
        </w:rPr>
      </w:pPr>
      <w:r>
        <w:rPr>
          <w:rFonts w:hint="eastAsia" w:hAnsi="宋体" w:cs="宋体"/>
          <w:color w:val="0D0D0D" w:themeColor="text1" w:themeTint="F2"/>
          <w14:textFill>
            <w14:solidFill>
              <w14:schemeClr w14:val="tx1">
                <w14:lumMod w14:val="95000"/>
                <w14:lumOff w14:val="5000"/>
              </w14:schemeClr>
            </w14:solidFill>
          </w14:textFill>
        </w:rPr>
        <w:t xml:space="preserve">[5]  </w:t>
      </w:r>
      <w:r>
        <w:rPr>
          <w:rFonts w:hint="eastAsia"/>
          <w:color w:val="0D0D0D" w:themeColor="text1" w:themeTint="F2"/>
          <w14:textFill>
            <w14:solidFill>
              <w14:schemeClr w14:val="tx1">
                <w14:lumMod w14:val="95000"/>
                <w14:lumOff w14:val="5000"/>
              </w14:schemeClr>
            </w14:solidFill>
          </w14:textFill>
        </w:rPr>
        <w:t>王楠.导游人员诚信体系构建研究</w:t>
      </w:r>
      <w:r>
        <w:rPr>
          <w:color w:val="0D0D0D" w:themeColor="text1" w:themeTint="F2"/>
          <w:szCs w:val="21"/>
          <w14:textFill>
            <w14:solidFill>
              <w14:schemeClr w14:val="tx1">
                <w14:lumMod w14:val="95000"/>
                <w14:lumOff w14:val="5000"/>
              </w14:schemeClr>
            </w14:solidFill>
          </w14:textFill>
        </w:rPr>
        <w:t>[D/OL]</w:t>
      </w:r>
      <w:r>
        <w:rPr>
          <w:rFonts w:hint="eastAsia"/>
          <w:color w:val="0D0D0D" w:themeColor="text1" w:themeTint="F2"/>
          <w:szCs w:val="21"/>
          <w14:textFill>
            <w14:solidFill>
              <w14:schemeClr w14:val="tx1">
                <w14:lumMod w14:val="95000"/>
                <w14:lumOff w14:val="5000"/>
              </w14:schemeClr>
            </w14:solidFill>
          </w14:textFill>
        </w:rPr>
        <w:t>.吉林：吉林大学，</w:t>
      </w:r>
      <w:r>
        <w:rPr>
          <w:color w:val="0D0D0D" w:themeColor="text1" w:themeTint="F2"/>
          <w:szCs w:val="21"/>
          <w14:textFill>
            <w14:solidFill>
              <w14:schemeClr w14:val="tx1">
                <w14:lumMod w14:val="95000"/>
                <w14:lumOff w14:val="5000"/>
              </w14:schemeClr>
            </w14:solidFill>
          </w14:textFill>
        </w:rPr>
        <w:t>[201</w:t>
      </w:r>
      <w:r>
        <w:rPr>
          <w:rFonts w:hint="eastAsia"/>
          <w:color w:val="0D0D0D" w:themeColor="text1" w:themeTint="F2"/>
          <w:szCs w:val="21"/>
          <w14:textFill>
            <w14:solidFill>
              <w14:schemeClr w14:val="tx1">
                <w14:lumMod w14:val="95000"/>
                <w14:lumOff w14:val="5000"/>
              </w14:schemeClr>
            </w14:solidFill>
          </w14:textFill>
        </w:rPr>
        <w:t>0</w:t>
      </w:r>
      <w:r>
        <w:rPr>
          <w:color w:val="0D0D0D" w:themeColor="text1" w:themeTint="F2"/>
          <w:szCs w:val="21"/>
          <w14:textFill>
            <w14:solidFill>
              <w14:schemeClr w14:val="tx1">
                <w14:lumMod w14:val="95000"/>
                <w14:lumOff w14:val="5000"/>
              </w14:schemeClr>
            </w14:solidFill>
          </w14:textFill>
        </w:rPr>
        <w:t>-0</w:t>
      </w:r>
      <w:r>
        <w:rPr>
          <w:rFonts w:hint="eastAsia"/>
          <w:color w:val="0D0D0D" w:themeColor="text1" w:themeTint="F2"/>
          <w:szCs w:val="21"/>
          <w14:textFill>
            <w14:solidFill>
              <w14:schemeClr w14:val="tx1">
                <w14:lumMod w14:val="95000"/>
                <w14:lumOff w14:val="5000"/>
              </w14:schemeClr>
            </w14:solidFill>
          </w14:textFill>
        </w:rPr>
        <w:t>6</w:t>
      </w:r>
      <w:r>
        <w:rPr>
          <w:color w:val="0D0D0D" w:themeColor="text1" w:themeTint="F2"/>
          <w:szCs w:val="21"/>
          <w14:textFill>
            <w14:solidFill>
              <w14:schemeClr w14:val="tx1">
                <w14:lumMod w14:val="95000"/>
                <w14:lumOff w14:val="5000"/>
              </w14:schemeClr>
            </w14:solidFill>
          </w14:textFill>
        </w:rPr>
        <w:t>-0</w:t>
      </w:r>
      <w:r>
        <w:rPr>
          <w:rFonts w:hint="eastAsia"/>
          <w:color w:val="0D0D0D" w:themeColor="text1" w:themeTint="F2"/>
          <w:szCs w:val="21"/>
          <w14:textFill>
            <w14:solidFill>
              <w14:schemeClr w14:val="tx1">
                <w14:lumMod w14:val="95000"/>
                <w14:lumOff w14:val="5000"/>
              </w14:schemeClr>
            </w14:solidFill>
          </w14:textFill>
        </w:rPr>
        <w:t>1</w:t>
      </w:r>
      <w:r>
        <w:rPr>
          <w:color w:val="0D0D0D" w:themeColor="text1" w:themeTint="F2"/>
          <w:szCs w:val="21"/>
          <w14:textFill>
            <w14:solidFill>
              <w14:schemeClr w14:val="tx1">
                <w14:lumMod w14:val="95000"/>
                <w14:lumOff w14:val="5000"/>
              </w14:schemeClr>
            </w14:solidFill>
          </w14:textFill>
        </w:rPr>
        <w:t>].</w:t>
      </w:r>
      <w:r>
        <w:rPr>
          <w:rFonts w:hint="eastAsia"/>
          <w:color w:val="0D0D0D" w:themeColor="text1" w:themeTint="F2"/>
          <w:szCs w:val="21"/>
          <w14:textFill>
            <w14:solidFill>
              <w14:schemeClr w14:val="tx1">
                <w14:lumMod w14:val="95000"/>
                <w14:lumOff w14:val="5000"/>
              </w14:schemeClr>
            </w14:solidFill>
          </w14:textFill>
        </w:rPr>
        <w:t xml:space="preserve"> </w:t>
      </w:r>
      <w:r>
        <w:fldChar w:fldCharType="begin"/>
      </w:r>
      <w:r>
        <w:instrText xml:space="preserve"> HYPERLINK "http://www.doc88.com/p-7116111157869.html" </w:instrText>
      </w:r>
      <w:r>
        <w:fldChar w:fldCharType="separate"/>
      </w:r>
      <w:r>
        <w:rPr>
          <w:rStyle w:val="34"/>
          <w:color w:val="0D0D0D" w:themeColor="text1" w:themeTint="F2"/>
          <w:szCs w:val="21"/>
          <w14:textFill>
            <w14:solidFill>
              <w14:schemeClr w14:val="tx1">
                <w14:lumMod w14:val="95000"/>
                <w14:lumOff w14:val="5000"/>
              </w14:schemeClr>
            </w14:solidFill>
          </w14:textFill>
        </w:rPr>
        <w:t>http://www.doc88.com/p-7116111157869.html</w:t>
      </w:r>
      <w:r>
        <w:rPr>
          <w:rStyle w:val="34"/>
          <w:color w:val="0D0D0D" w:themeColor="text1" w:themeTint="F2"/>
          <w:szCs w:val="21"/>
          <w14:textFill>
            <w14:solidFill>
              <w14:schemeClr w14:val="tx1">
                <w14:lumMod w14:val="95000"/>
                <w14:lumOff w14:val="5000"/>
              </w14:schemeClr>
            </w14:solidFill>
          </w14:textFill>
        </w:rPr>
        <w:fldChar w:fldCharType="end"/>
      </w:r>
    </w:p>
    <w:bookmarkEnd w:id="376"/>
    <w:p>
      <w:pPr>
        <w:pStyle w:val="58"/>
        <w:ind w:firstLine="0" w:firstLineChars="0"/>
        <w:jc w:val="center"/>
      </w:pPr>
      <w:bookmarkStart w:id="422" w:name="BookMark8"/>
      <w:r>
        <w:rPr>
          <w:rFonts w:hint="eastAsia"/>
          <w:color w:val="0D0D0D" w:themeColor="text1" w:themeTint="F2"/>
          <w14:textFill>
            <w14:solidFill>
              <w14:schemeClr w14:val="tx1">
                <w14:lumMod w14:val="95000"/>
                <w14:lumOff w14:val="5000"/>
              </w14:schemeClr>
            </w14:solidFill>
          </w14:textFill>
        </w:rPr>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22"/>
    </w:p>
    <w:p>
      <w:pPr>
        <w:pStyle w:val="58"/>
        <w:ind w:firstLine="0" w:firstLineChars="0"/>
        <w:jc w:val="center"/>
      </w:pPr>
    </w:p>
    <w:p>
      <w:pPr>
        <w:pStyle w:val="58"/>
        <w:ind w:firstLine="0" w:firstLineChars="0"/>
        <w:jc w:val="center"/>
      </w:pPr>
    </w:p>
    <w:p>
      <w:pPr>
        <w:pStyle w:val="58"/>
        <w:ind w:firstLine="0" w:firstLineChars="0"/>
        <w:jc w:val="center"/>
      </w:pPr>
    </w:p>
    <w:p>
      <w:pPr>
        <w:pStyle w:val="58"/>
        <w:ind w:firstLine="420"/>
        <w:rPr>
          <w:highlight w:val="yellow"/>
        </w:rPr>
      </w:pPr>
      <w:r>
        <w:rPr>
          <w:rFonts w:hint="eastAsia"/>
          <w:highlight w:val="yellow"/>
        </w:rPr>
        <w:t>注：1.用人单位或旅游行业协会评价指标已经体现在“评价信息——相关方满意度——用工单位”。</w:t>
      </w:r>
    </w:p>
    <w:p>
      <w:pPr>
        <w:pStyle w:val="58"/>
        <w:ind w:firstLine="840" w:firstLineChars="400"/>
        <w:rPr>
          <w:highlight w:val="yellow"/>
        </w:rPr>
      </w:pPr>
      <w:r>
        <w:rPr>
          <w:rFonts w:hint="eastAsia"/>
          <w:highlight w:val="yellow"/>
        </w:rPr>
        <w:t>2.引导带动作用，转型示范，以导游为基础的融合转型，创新发展等难以量化。</w:t>
      </w:r>
    </w:p>
    <w:p>
      <w:pPr>
        <w:pStyle w:val="58"/>
        <w:ind w:left="735" w:firstLine="0" w:firstLineChars="0"/>
        <w:rPr>
          <w:highlight w:val="yellow"/>
        </w:rPr>
      </w:pPr>
      <w:r>
        <w:rPr>
          <w:rFonts w:hint="eastAsia"/>
          <w:highlight w:val="yellow"/>
        </w:rPr>
        <w:t xml:space="preserve"> 3.导游信用等级评定依据《黑龙江省文化和旅游行业信用修复管理办法》三年一评。</w:t>
      </w:r>
    </w:p>
    <w:p>
      <w:pPr>
        <w:pStyle w:val="58"/>
        <w:ind w:left="735" w:firstLine="0" w:firstLineChars="0"/>
        <w:rPr>
          <w:highlight w:val="yellow"/>
        </w:rPr>
      </w:pPr>
    </w:p>
    <w:p>
      <w:pPr>
        <w:pStyle w:val="58"/>
        <w:ind w:left="735" w:firstLine="0" w:firstLineChars="0"/>
        <w:rPr>
          <w:highlight w:val="yellow"/>
        </w:rPr>
      </w:pPr>
    </w:p>
    <w:p>
      <w:pPr>
        <w:pStyle w:val="58"/>
        <w:ind w:left="735" w:firstLine="0" w:firstLineChars="0"/>
        <w:rPr>
          <w:rFonts w:hint="eastAsia"/>
          <w:highlight w:val="yellow"/>
        </w:rPr>
      </w:pPr>
    </w:p>
    <w:sectPr>
      <w:pgSz w:w="11906" w:h="16838"/>
      <w:pgMar w:top="567"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DB23/T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lang w:val="fr-FR"/>
      </w:rPr>
    </w:pPr>
    <w:r>
      <w:fldChar w:fldCharType="begin"/>
    </w:r>
    <w:r>
      <w:instrText xml:space="preserve"> STYLEREF  标准文件_文件编号  \* MERGEFORMAT </w:instrText>
    </w:r>
    <w:r>
      <w:fldChar w:fldCharType="separate"/>
    </w:r>
    <w:r>
      <w:t>DB23/T XXXX—XXXX</w:t>
    </w:r>
    <w:r>
      <w:rPr>
        <w:lang w:val="fr-F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0"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0" w:firstLine="0"/>
      </w:pPr>
      <w:rPr>
        <w:rFonts w:hint="eastAsia" w:ascii="黑体" w:eastAsia="黑体"/>
        <w:b w:val="0"/>
        <w:i w:val="0"/>
        <w:sz w:val="21"/>
      </w:rPr>
    </w:lvl>
    <w:lvl w:ilvl="2" w:tentative="0">
      <w:start w:val="1"/>
      <w:numFmt w:val="decimal"/>
      <w:pStyle w:val="10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7"/>
      <w:suff w:val="nothing"/>
      <w:lvlText w:val="%1%2.%3.%4　"/>
      <w:lvlJc w:val="left"/>
      <w:pPr>
        <w:ind w:left="4111"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attachedTemplate r:id="rId1"/>
  <w:documentProtection w:edit="forms" w:enforcement="1" w:cryptProviderType="rsaAES" w:cryptAlgorithmClass="hash" w:cryptAlgorithmType="typeAny" w:cryptAlgorithmSid="14" w:cryptSpinCount="100000" w:hash="xOz1t7T5/KGsZ8JJHXFjVszpDV+n9+Ap2ervbC/IYIwHuCSO4gB5V/VbtE4OReUgNtkRdpTYuenGtgHiCZHwgg==" w:salt="8JyKSCELNe4WXd0VXzD65A=="/>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BE0"/>
    <w:rsid w:val="0000040A"/>
    <w:rsid w:val="00000A94"/>
    <w:rsid w:val="00001972"/>
    <w:rsid w:val="00001D9A"/>
    <w:rsid w:val="00003F9C"/>
    <w:rsid w:val="000053AD"/>
    <w:rsid w:val="00007B3A"/>
    <w:rsid w:val="000107E0"/>
    <w:rsid w:val="00010F9D"/>
    <w:rsid w:val="00011FDE"/>
    <w:rsid w:val="00012BB4"/>
    <w:rsid w:val="00012FFD"/>
    <w:rsid w:val="00014162"/>
    <w:rsid w:val="00014340"/>
    <w:rsid w:val="00016A9C"/>
    <w:rsid w:val="00017ADC"/>
    <w:rsid w:val="00022184"/>
    <w:rsid w:val="00022762"/>
    <w:rsid w:val="000238E0"/>
    <w:rsid w:val="000249DB"/>
    <w:rsid w:val="0002595E"/>
    <w:rsid w:val="0002732E"/>
    <w:rsid w:val="000303C3"/>
    <w:rsid w:val="000331D3"/>
    <w:rsid w:val="000346A5"/>
    <w:rsid w:val="00034941"/>
    <w:rsid w:val="000359C3"/>
    <w:rsid w:val="00035A7D"/>
    <w:rsid w:val="000365ED"/>
    <w:rsid w:val="00037AD4"/>
    <w:rsid w:val="00041CD6"/>
    <w:rsid w:val="0004249A"/>
    <w:rsid w:val="00043282"/>
    <w:rsid w:val="00044286"/>
    <w:rsid w:val="000478B3"/>
    <w:rsid w:val="00047F28"/>
    <w:rsid w:val="000503AA"/>
    <w:rsid w:val="000506A1"/>
    <w:rsid w:val="000513F7"/>
    <w:rsid w:val="000515DD"/>
    <w:rsid w:val="0005265A"/>
    <w:rsid w:val="000539DD"/>
    <w:rsid w:val="00053BD3"/>
    <w:rsid w:val="000556ED"/>
    <w:rsid w:val="00055FE2"/>
    <w:rsid w:val="0005616F"/>
    <w:rsid w:val="00057752"/>
    <w:rsid w:val="00060C2E"/>
    <w:rsid w:val="00061033"/>
    <w:rsid w:val="000619E9"/>
    <w:rsid w:val="000622D4"/>
    <w:rsid w:val="0006357D"/>
    <w:rsid w:val="0006368C"/>
    <w:rsid w:val="00064136"/>
    <w:rsid w:val="00064CFF"/>
    <w:rsid w:val="0006551F"/>
    <w:rsid w:val="00066F97"/>
    <w:rsid w:val="00067F1E"/>
    <w:rsid w:val="00071CC0"/>
    <w:rsid w:val="0007299E"/>
    <w:rsid w:val="00073C8C"/>
    <w:rsid w:val="000762E9"/>
    <w:rsid w:val="00077B64"/>
    <w:rsid w:val="00080A1C"/>
    <w:rsid w:val="00082317"/>
    <w:rsid w:val="00083D2C"/>
    <w:rsid w:val="000840EA"/>
    <w:rsid w:val="00086AA1"/>
    <w:rsid w:val="00087A77"/>
    <w:rsid w:val="00090CA6"/>
    <w:rsid w:val="00091B97"/>
    <w:rsid w:val="00092B8A"/>
    <w:rsid w:val="00092FB0"/>
    <w:rsid w:val="000934C5"/>
    <w:rsid w:val="00093D25"/>
    <w:rsid w:val="00093DAB"/>
    <w:rsid w:val="00094D73"/>
    <w:rsid w:val="00096D63"/>
    <w:rsid w:val="000A0258"/>
    <w:rsid w:val="000A0B60"/>
    <w:rsid w:val="000A0EB8"/>
    <w:rsid w:val="000A19FC"/>
    <w:rsid w:val="000A1E7A"/>
    <w:rsid w:val="000A296B"/>
    <w:rsid w:val="000A7311"/>
    <w:rsid w:val="000A7CD3"/>
    <w:rsid w:val="000B060F"/>
    <w:rsid w:val="000B09E0"/>
    <w:rsid w:val="000B12D3"/>
    <w:rsid w:val="000B1592"/>
    <w:rsid w:val="000B1FF2"/>
    <w:rsid w:val="000B2E2D"/>
    <w:rsid w:val="000B3CDA"/>
    <w:rsid w:val="000B3CDF"/>
    <w:rsid w:val="000B6A0B"/>
    <w:rsid w:val="000B6C10"/>
    <w:rsid w:val="000C03A5"/>
    <w:rsid w:val="000C0F6C"/>
    <w:rsid w:val="000C11DB"/>
    <w:rsid w:val="000C1492"/>
    <w:rsid w:val="000C2FBD"/>
    <w:rsid w:val="000C4B41"/>
    <w:rsid w:val="000C55E1"/>
    <w:rsid w:val="000C57D6"/>
    <w:rsid w:val="000C59EA"/>
    <w:rsid w:val="000C6362"/>
    <w:rsid w:val="000C7666"/>
    <w:rsid w:val="000D0A9C"/>
    <w:rsid w:val="000D1795"/>
    <w:rsid w:val="000D329A"/>
    <w:rsid w:val="000D4B9C"/>
    <w:rsid w:val="000D4EB6"/>
    <w:rsid w:val="000D753B"/>
    <w:rsid w:val="000E286C"/>
    <w:rsid w:val="000E4C9E"/>
    <w:rsid w:val="000E6FD7"/>
    <w:rsid w:val="000F06E1"/>
    <w:rsid w:val="000F0E3C"/>
    <w:rsid w:val="000F19D5"/>
    <w:rsid w:val="000F29A3"/>
    <w:rsid w:val="000F4AEA"/>
    <w:rsid w:val="000F633F"/>
    <w:rsid w:val="000F67E9"/>
    <w:rsid w:val="00104926"/>
    <w:rsid w:val="001065F2"/>
    <w:rsid w:val="00112995"/>
    <w:rsid w:val="00113B1E"/>
    <w:rsid w:val="0011711C"/>
    <w:rsid w:val="00117CC4"/>
    <w:rsid w:val="0012059C"/>
    <w:rsid w:val="00120916"/>
    <w:rsid w:val="0012456A"/>
    <w:rsid w:val="00124E4F"/>
    <w:rsid w:val="001260B7"/>
    <w:rsid w:val="001265C0"/>
    <w:rsid w:val="001265CB"/>
    <w:rsid w:val="001306CD"/>
    <w:rsid w:val="001321C6"/>
    <w:rsid w:val="001325C4"/>
    <w:rsid w:val="00133010"/>
    <w:rsid w:val="001338EE"/>
    <w:rsid w:val="00133AAE"/>
    <w:rsid w:val="00135323"/>
    <w:rsid w:val="001356C4"/>
    <w:rsid w:val="0013594E"/>
    <w:rsid w:val="00140362"/>
    <w:rsid w:val="00141114"/>
    <w:rsid w:val="001425AB"/>
    <w:rsid w:val="00142969"/>
    <w:rsid w:val="00143BE0"/>
    <w:rsid w:val="00143F86"/>
    <w:rsid w:val="001446C2"/>
    <w:rsid w:val="001457E7"/>
    <w:rsid w:val="00145D9D"/>
    <w:rsid w:val="00146388"/>
    <w:rsid w:val="00151F47"/>
    <w:rsid w:val="001529E5"/>
    <w:rsid w:val="00153C7E"/>
    <w:rsid w:val="00154AD0"/>
    <w:rsid w:val="00154E51"/>
    <w:rsid w:val="00156B25"/>
    <w:rsid w:val="00156E1A"/>
    <w:rsid w:val="00157894"/>
    <w:rsid w:val="00157B55"/>
    <w:rsid w:val="00160CAB"/>
    <w:rsid w:val="001642FA"/>
    <w:rsid w:val="001649EB"/>
    <w:rsid w:val="00164BAF"/>
    <w:rsid w:val="00164FA8"/>
    <w:rsid w:val="00165065"/>
    <w:rsid w:val="00165434"/>
    <w:rsid w:val="0016580B"/>
    <w:rsid w:val="00165CE5"/>
    <w:rsid w:val="00165F49"/>
    <w:rsid w:val="00166B88"/>
    <w:rsid w:val="00166C74"/>
    <w:rsid w:val="0016770A"/>
    <w:rsid w:val="00170804"/>
    <w:rsid w:val="001708E9"/>
    <w:rsid w:val="00170DCE"/>
    <w:rsid w:val="00173191"/>
    <w:rsid w:val="0017340B"/>
    <w:rsid w:val="00173FB1"/>
    <w:rsid w:val="00173FCB"/>
    <w:rsid w:val="00174B88"/>
    <w:rsid w:val="001765AD"/>
    <w:rsid w:val="00176DFD"/>
    <w:rsid w:val="00177FE6"/>
    <w:rsid w:val="00182865"/>
    <w:rsid w:val="00184E03"/>
    <w:rsid w:val="00185019"/>
    <w:rsid w:val="001852C9"/>
    <w:rsid w:val="0018703A"/>
    <w:rsid w:val="00190087"/>
    <w:rsid w:val="00190853"/>
    <w:rsid w:val="001913C4"/>
    <w:rsid w:val="0019348F"/>
    <w:rsid w:val="00193A07"/>
    <w:rsid w:val="00193B83"/>
    <w:rsid w:val="00194C95"/>
    <w:rsid w:val="00194EF9"/>
    <w:rsid w:val="00195C34"/>
    <w:rsid w:val="00196EF5"/>
    <w:rsid w:val="001A1A53"/>
    <w:rsid w:val="001A234A"/>
    <w:rsid w:val="001A4CF3"/>
    <w:rsid w:val="001A7018"/>
    <w:rsid w:val="001A7FBD"/>
    <w:rsid w:val="001B06E8"/>
    <w:rsid w:val="001B0C14"/>
    <w:rsid w:val="001B14EB"/>
    <w:rsid w:val="001B4758"/>
    <w:rsid w:val="001B71D0"/>
    <w:rsid w:val="001B71EE"/>
    <w:rsid w:val="001B77F0"/>
    <w:rsid w:val="001B7A69"/>
    <w:rsid w:val="001C04A8"/>
    <w:rsid w:val="001C13B8"/>
    <w:rsid w:val="001C19B1"/>
    <w:rsid w:val="001C2C03"/>
    <w:rsid w:val="001C42F7"/>
    <w:rsid w:val="001C49E5"/>
    <w:rsid w:val="001C680C"/>
    <w:rsid w:val="001C7FEA"/>
    <w:rsid w:val="001D0499"/>
    <w:rsid w:val="001D06D3"/>
    <w:rsid w:val="001D0BBE"/>
    <w:rsid w:val="001D0ED4"/>
    <w:rsid w:val="001D212F"/>
    <w:rsid w:val="001D29D7"/>
    <w:rsid w:val="001D2DE7"/>
    <w:rsid w:val="001D411C"/>
    <w:rsid w:val="001D6EF0"/>
    <w:rsid w:val="001E1B6A"/>
    <w:rsid w:val="001E2484"/>
    <w:rsid w:val="001E38E5"/>
    <w:rsid w:val="001E3CC4"/>
    <w:rsid w:val="001E4882"/>
    <w:rsid w:val="001E73AB"/>
    <w:rsid w:val="001E77A5"/>
    <w:rsid w:val="001F092D"/>
    <w:rsid w:val="001F143A"/>
    <w:rsid w:val="001F1605"/>
    <w:rsid w:val="001F2508"/>
    <w:rsid w:val="001F4816"/>
    <w:rsid w:val="001F4EE9"/>
    <w:rsid w:val="001F65A3"/>
    <w:rsid w:val="001F69B4"/>
    <w:rsid w:val="001F77C7"/>
    <w:rsid w:val="00200183"/>
    <w:rsid w:val="00200333"/>
    <w:rsid w:val="0020107D"/>
    <w:rsid w:val="00201EF1"/>
    <w:rsid w:val="00202AA4"/>
    <w:rsid w:val="002031F7"/>
    <w:rsid w:val="002040E6"/>
    <w:rsid w:val="0020527B"/>
    <w:rsid w:val="00205F2C"/>
    <w:rsid w:val="00210B15"/>
    <w:rsid w:val="0021112A"/>
    <w:rsid w:val="00212D1B"/>
    <w:rsid w:val="002142EA"/>
    <w:rsid w:val="002204BB"/>
    <w:rsid w:val="00221B79"/>
    <w:rsid w:val="00221C6B"/>
    <w:rsid w:val="0022488E"/>
    <w:rsid w:val="002253A1"/>
    <w:rsid w:val="00225CF8"/>
    <w:rsid w:val="0022794E"/>
    <w:rsid w:val="00230C76"/>
    <w:rsid w:val="00233D64"/>
    <w:rsid w:val="0023482A"/>
    <w:rsid w:val="002359CB"/>
    <w:rsid w:val="00240BF3"/>
    <w:rsid w:val="00242F9E"/>
    <w:rsid w:val="00243540"/>
    <w:rsid w:val="0024497B"/>
    <w:rsid w:val="0024515B"/>
    <w:rsid w:val="00246021"/>
    <w:rsid w:val="0024666E"/>
    <w:rsid w:val="00247F52"/>
    <w:rsid w:val="00250B25"/>
    <w:rsid w:val="00250BBE"/>
    <w:rsid w:val="002515C2"/>
    <w:rsid w:val="0025194F"/>
    <w:rsid w:val="0026148A"/>
    <w:rsid w:val="00262696"/>
    <w:rsid w:val="00263BF4"/>
    <w:rsid w:val="00263D25"/>
    <w:rsid w:val="002643C3"/>
    <w:rsid w:val="00264A0C"/>
    <w:rsid w:val="00266600"/>
    <w:rsid w:val="00266EEB"/>
    <w:rsid w:val="00267EF4"/>
    <w:rsid w:val="00270CB8"/>
    <w:rsid w:val="00271B71"/>
    <w:rsid w:val="00272B08"/>
    <w:rsid w:val="00277D9C"/>
    <w:rsid w:val="00281512"/>
    <w:rsid w:val="00281BB8"/>
    <w:rsid w:val="00281E9E"/>
    <w:rsid w:val="00282405"/>
    <w:rsid w:val="00285170"/>
    <w:rsid w:val="00285361"/>
    <w:rsid w:val="00292D60"/>
    <w:rsid w:val="00293B30"/>
    <w:rsid w:val="00294C5E"/>
    <w:rsid w:val="00294D34"/>
    <w:rsid w:val="00294E3B"/>
    <w:rsid w:val="00296193"/>
    <w:rsid w:val="00296C66"/>
    <w:rsid w:val="00296EBE"/>
    <w:rsid w:val="002974E3"/>
    <w:rsid w:val="00297797"/>
    <w:rsid w:val="002A0257"/>
    <w:rsid w:val="002A084B"/>
    <w:rsid w:val="002A1260"/>
    <w:rsid w:val="002A1589"/>
    <w:rsid w:val="002A1608"/>
    <w:rsid w:val="002A1D5F"/>
    <w:rsid w:val="002A25DC"/>
    <w:rsid w:val="002A2AF3"/>
    <w:rsid w:val="002A3AAB"/>
    <w:rsid w:val="002A4CEA"/>
    <w:rsid w:val="002A5977"/>
    <w:rsid w:val="002A5A13"/>
    <w:rsid w:val="002A757F"/>
    <w:rsid w:val="002A7F44"/>
    <w:rsid w:val="002B0219"/>
    <w:rsid w:val="002B0C40"/>
    <w:rsid w:val="002B1966"/>
    <w:rsid w:val="002B1E05"/>
    <w:rsid w:val="002B4508"/>
    <w:rsid w:val="002B5779"/>
    <w:rsid w:val="002B7332"/>
    <w:rsid w:val="002B7F51"/>
    <w:rsid w:val="002C09E7"/>
    <w:rsid w:val="002C104D"/>
    <w:rsid w:val="002C1053"/>
    <w:rsid w:val="002C1E06"/>
    <w:rsid w:val="002C1E1C"/>
    <w:rsid w:val="002C3F07"/>
    <w:rsid w:val="002C46F9"/>
    <w:rsid w:val="002C477A"/>
    <w:rsid w:val="002C5278"/>
    <w:rsid w:val="002C5897"/>
    <w:rsid w:val="002C7EBB"/>
    <w:rsid w:val="002D05E5"/>
    <w:rsid w:val="002D06C1"/>
    <w:rsid w:val="002D08F7"/>
    <w:rsid w:val="002D0C22"/>
    <w:rsid w:val="002D42B5"/>
    <w:rsid w:val="002D4F1A"/>
    <w:rsid w:val="002D581C"/>
    <w:rsid w:val="002D5A2C"/>
    <w:rsid w:val="002D6EC6"/>
    <w:rsid w:val="002D79AC"/>
    <w:rsid w:val="002E039D"/>
    <w:rsid w:val="002E209C"/>
    <w:rsid w:val="002E4D5A"/>
    <w:rsid w:val="002E54F6"/>
    <w:rsid w:val="002E5522"/>
    <w:rsid w:val="002E5DEF"/>
    <w:rsid w:val="002E6326"/>
    <w:rsid w:val="002E66B6"/>
    <w:rsid w:val="002E6F4A"/>
    <w:rsid w:val="002E79EC"/>
    <w:rsid w:val="002F021E"/>
    <w:rsid w:val="002F0471"/>
    <w:rsid w:val="002F0863"/>
    <w:rsid w:val="002F0F6C"/>
    <w:rsid w:val="002F1D40"/>
    <w:rsid w:val="002F30E0"/>
    <w:rsid w:val="002F35E4"/>
    <w:rsid w:val="002F3730"/>
    <w:rsid w:val="002F38E1"/>
    <w:rsid w:val="002F4927"/>
    <w:rsid w:val="002F634E"/>
    <w:rsid w:val="002F7AF6"/>
    <w:rsid w:val="00300E63"/>
    <w:rsid w:val="00301BC0"/>
    <w:rsid w:val="00302F5F"/>
    <w:rsid w:val="003032D9"/>
    <w:rsid w:val="0030441D"/>
    <w:rsid w:val="00306063"/>
    <w:rsid w:val="00306F86"/>
    <w:rsid w:val="00307038"/>
    <w:rsid w:val="003109F7"/>
    <w:rsid w:val="00313B85"/>
    <w:rsid w:val="0031613A"/>
    <w:rsid w:val="00317988"/>
    <w:rsid w:val="00317CD8"/>
    <w:rsid w:val="003221B4"/>
    <w:rsid w:val="0032258D"/>
    <w:rsid w:val="00322960"/>
    <w:rsid w:val="00322E62"/>
    <w:rsid w:val="00324D13"/>
    <w:rsid w:val="00324D2A"/>
    <w:rsid w:val="00324EDD"/>
    <w:rsid w:val="00330E17"/>
    <w:rsid w:val="00332960"/>
    <w:rsid w:val="003331E4"/>
    <w:rsid w:val="003341BF"/>
    <w:rsid w:val="00334F4F"/>
    <w:rsid w:val="00336C64"/>
    <w:rsid w:val="00337162"/>
    <w:rsid w:val="0034194F"/>
    <w:rsid w:val="00344605"/>
    <w:rsid w:val="003474AA"/>
    <w:rsid w:val="00347D2D"/>
    <w:rsid w:val="00350D1D"/>
    <w:rsid w:val="003527AF"/>
    <w:rsid w:val="00352C83"/>
    <w:rsid w:val="00355A82"/>
    <w:rsid w:val="00356DC3"/>
    <w:rsid w:val="003615D2"/>
    <w:rsid w:val="003635E8"/>
    <w:rsid w:val="0036429C"/>
    <w:rsid w:val="00364A53"/>
    <w:rsid w:val="003654CB"/>
    <w:rsid w:val="00365AA9"/>
    <w:rsid w:val="00365F86"/>
    <w:rsid w:val="00365F87"/>
    <w:rsid w:val="00366E89"/>
    <w:rsid w:val="003705F4"/>
    <w:rsid w:val="00370D58"/>
    <w:rsid w:val="00371316"/>
    <w:rsid w:val="00372BEA"/>
    <w:rsid w:val="00376713"/>
    <w:rsid w:val="00380169"/>
    <w:rsid w:val="00381815"/>
    <w:rsid w:val="003819AF"/>
    <w:rsid w:val="003820E9"/>
    <w:rsid w:val="00382DE7"/>
    <w:rsid w:val="00383A1D"/>
    <w:rsid w:val="00384FFC"/>
    <w:rsid w:val="003872FC"/>
    <w:rsid w:val="00387ADC"/>
    <w:rsid w:val="00390020"/>
    <w:rsid w:val="003903D6"/>
    <w:rsid w:val="00390C1A"/>
    <w:rsid w:val="00390EE6"/>
    <w:rsid w:val="0039118F"/>
    <w:rsid w:val="00391252"/>
    <w:rsid w:val="00392AD7"/>
    <w:rsid w:val="003938D9"/>
    <w:rsid w:val="00394064"/>
    <w:rsid w:val="00394376"/>
    <w:rsid w:val="003943FF"/>
    <w:rsid w:val="00395700"/>
    <w:rsid w:val="003974EB"/>
    <w:rsid w:val="00397CC5"/>
    <w:rsid w:val="00397F55"/>
    <w:rsid w:val="003A1582"/>
    <w:rsid w:val="003A4077"/>
    <w:rsid w:val="003A589D"/>
    <w:rsid w:val="003A7FE9"/>
    <w:rsid w:val="003B09AD"/>
    <w:rsid w:val="003B1F18"/>
    <w:rsid w:val="003B5BF0"/>
    <w:rsid w:val="003B60BF"/>
    <w:rsid w:val="003B6BE3"/>
    <w:rsid w:val="003C010C"/>
    <w:rsid w:val="003C0A6C"/>
    <w:rsid w:val="003C14F8"/>
    <w:rsid w:val="003C396E"/>
    <w:rsid w:val="003C46D5"/>
    <w:rsid w:val="003C5602"/>
    <w:rsid w:val="003C5A43"/>
    <w:rsid w:val="003D0519"/>
    <w:rsid w:val="003D0FF6"/>
    <w:rsid w:val="003D262C"/>
    <w:rsid w:val="003D60C5"/>
    <w:rsid w:val="003D6D61"/>
    <w:rsid w:val="003E091D"/>
    <w:rsid w:val="003E1C53"/>
    <w:rsid w:val="003E2A69"/>
    <w:rsid w:val="003E2D49"/>
    <w:rsid w:val="003E2FD4"/>
    <w:rsid w:val="003E49F6"/>
    <w:rsid w:val="003E660F"/>
    <w:rsid w:val="003F0841"/>
    <w:rsid w:val="003F21E7"/>
    <w:rsid w:val="003F23D3"/>
    <w:rsid w:val="003F3F08"/>
    <w:rsid w:val="003F49F1"/>
    <w:rsid w:val="003F6272"/>
    <w:rsid w:val="00400E72"/>
    <w:rsid w:val="00401400"/>
    <w:rsid w:val="0040260D"/>
    <w:rsid w:val="00402BC7"/>
    <w:rsid w:val="00404869"/>
    <w:rsid w:val="00405884"/>
    <w:rsid w:val="00407BEA"/>
    <w:rsid w:val="00407D39"/>
    <w:rsid w:val="00410B60"/>
    <w:rsid w:val="0041477A"/>
    <w:rsid w:val="004167A3"/>
    <w:rsid w:val="00416AEB"/>
    <w:rsid w:val="00417501"/>
    <w:rsid w:val="00417A04"/>
    <w:rsid w:val="00422530"/>
    <w:rsid w:val="00422693"/>
    <w:rsid w:val="00425089"/>
    <w:rsid w:val="00431088"/>
    <w:rsid w:val="00432DAA"/>
    <w:rsid w:val="00434305"/>
    <w:rsid w:val="00435DF7"/>
    <w:rsid w:val="004367C6"/>
    <w:rsid w:val="0044083F"/>
    <w:rsid w:val="00441AE7"/>
    <w:rsid w:val="00445574"/>
    <w:rsid w:val="004467FB"/>
    <w:rsid w:val="004474F7"/>
    <w:rsid w:val="00450A60"/>
    <w:rsid w:val="00451051"/>
    <w:rsid w:val="00452D6B"/>
    <w:rsid w:val="00454484"/>
    <w:rsid w:val="0045517B"/>
    <w:rsid w:val="00463B77"/>
    <w:rsid w:val="00463C7B"/>
    <w:rsid w:val="004644A6"/>
    <w:rsid w:val="004659BD"/>
    <w:rsid w:val="0046791F"/>
    <w:rsid w:val="004703AF"/>
    <w:rsid w:val="00470775"/>
    <w:rsid w:val="004709F6"/>
    <w:rsid w:val="0047469C"/>
    <w:rsid w:val="004746B1"/>
    <w:rsid w:val="00474D28"/>
    <w:rsid w:val="0047583F"/>
    <w:rsid w:val="00475DE8"/>
    <w:rsid w:val="00475E9B"/>
    <w:rsid w:val="00481C44"/>
    <w:rsid w:val="004839F5"/>
    <w:rsid w:val="00483C78"/>
    <w:rsid w:val="00484936"/>
    <w:rsid w:val="00485C89"/>
    <w:rsid w:val="00486BE3"/>
    <w:rsid w:val="004874BA"/>
    <w:rsid w:val="004905E4"/>
    <w:rsid w:val="00490A89"/>
    <w:rsid w:val="00490AB4"/>
    <w:rsid w:val="004929D2"/>
    <w:rsid w:val="00492F02"/>
    <w:rsid w:val="00493264"/>
    <w:rsid w:val="004939AE"/>
    <w:rsid w:val="00497A61"/>
    <w:rsid w:val="004A0921"/>
    <w:rsid w:val="004A0E02"/>
    <w:rsid w:val="004A12DF"/>
    <w:rsid w:val="004A1675"/>
    <w:rsid w:val="004A17E6"/>
    <w:rsid w:val="004A1BA8"/>
    <w:rsid w:val="004A1EC1"/>
    <w:rsid w:val="004A4B57"/>
    <w:rsid w:val="004A63FA"/>
    <w:rsid w:val="004A67D9"/>
    <w:rsid w:val="004A6D76"/>
    <w:rsid w:val="004B0272"/>
    <w:rsid w:val="004B2701"/>
    <w:rsid w:val="004B2E1B"/>
    <w:rsid w:val="004B3AA8"/>
    <w:rsid w:val="004B3E93"/>
    <w:rsid w:val="004B5A0B"/>
    <w:rsid w:val="004B7152"/>
    <w:rsid w:val="004C0C25"/>
    <w:rsid w:val="004C176A"/>
    <w:rsid w:val="004C1C1A"/>
    <w:rsid w:val="004C1FBC"/>
    <w:rsid w:val="004C3F1D"/>
    <w:rsid w:val="004C458D"/>
    <w:rsid w:val="004C7556"/>
    <w:rsid w:val="004C7E8B"/>
    <w:rsid w:val="004C7E9D"/>
    <w:rsid w:val="004C7F67"/>
    <w:rsid w:val="004D0722"/>
    <w:rsid w:val="004D076D"/>
    <w:rsid w:val="004D0EF1"/>
    <w:rsid w:val="004D1390"/>
    <w:rsid w:val="004D2253"/>
    <w:rsid w:val="004D2DE1"/>
    <w:rsid w:val="004D4406"/>
    <w:rsid w:val="004D4A31"/>
    <w:rsid w:val="004D79D0"/>
    <w:rsid w:val="004D7C42"/>
    <w:rsid w:val="004E0465"/>
    <w:rsid w:val="004E127B"/>
    <w:rsid w:val="004E1C0A"/>
    <w:rsid w:val="004E2B06"/>
    <w:rsid w:val="004E30C5"/>
    <w:rsid w:val="004E3FDE"/>
    <w:rsid w:val="004E4AA5"/>
    <w:rsid w:val="004E4AEE"/>
    <w:rsid w:val="004E59E3"/>
    <w:rsid w:val="004E67C0"/>
    <w:rsid w:val="004F391A"/>
    <w:rsid w:val="004F3CFB"/>
    <w:rsid w:val="004F4C12"/>
    <w:rsid w:val="004F6456"/>
    <w:rsid w:val="004F696E"/>
    <w:rsid w:val="004F6C71"/>
    <w:rsid w:val="0050084C"/>
    <w:rsid w:val="00501139"/>
    <w:rsid w:val="0050363E"/>
    <w:rsid w:val="005039BC"/>
    <w:rsid w:val="005043BB"/>
    <w:rsid w:val="00504A3D"/>
    <w:rsid w:val="00504D7C"/>
    <w:rsid w:val="00505767"/>
    <w:rsid w:val="0050684B"/>
    <w:rsid w:val="005073F0"/>
    <w:rsid w:val="00507859"/>
    <w:rsid w:val="00510A7B"/>
    <w:rsid w:val="00512233"/>
    <w:rsid w:val="00512F6E"/>
    <w:rsid w:val="00513038"/>
    <w:rsid w:val="00514174"/>
    <w:rsid w:val="00516088"/>
    <w:rsid w:val="0051655D"/>
    <w:rsid w:val="005167D7"/>
    <w:rsid w:val="00516B0B"/>
    <w:rsid w:val="005220EC"/>
    <w:rsid w:val="00523F95"/>
    <w:rsid w:val="00524D65"/>
    <w:rsid w:val="00525B16"/>
    <w:rsid w:val="00533D04"/>
    <w:rsid w:val="00534804"/>
    <w:rsid w:val="00534BDF"/>
    <w:rsid w:val="00535462"/>
    <w:rsid w:val="005354EA"/>
    <w:rsid w:val="0053585F"/>
    <w:rsid w:val="00535EC4"/>
    <w:rsid w:val="00535ED9"/>
    <w:rsid w:val="0053692B"/>
    <w:rsid w:val="00536FA9"/>
    <w:rsid w:val="00541853"/>
    <w:rsid w:val="00543BDA"/>
    <w:rsid w:val="005441CC"/>
    <w:rsid w:val="00545A58"/>
    <w:rsid w:val="005479DA"/>
    <w:rsid w:val="00547BCC"/>
    <w:rsid w:val="0055013B"/>
    <w:rsid w:val="00551F6F"/>
    <w:rsid w:val="00553784"/>
    <w:rsid w:val="005542CB"/>
    <w:rsid w:val="00555044"/>
    <w:rsid w:val="00556CBA"/>
    <w:rsid w:val="00561475"/>
    <w:rsid w:val="0056319E"/>
    <w:rsid w:val="0056487B"/>
    <w:rsid w:val="00564FB9"/>
    <w:rsid w:val="005722A0"/>
    <w:rsid w:val="00573D9E"/>
    <w:rsid w:val="005801E3"/>
    <w:rsid w:val="00581802"/>
    <w:rsid w:val="005836A8"/>
    <w:rsid w:val="0058409C"/>
    <w:rsid w:val="00584262"/>
    <w:rsid w:val="00586630"/>
    <w:rsid w:val="00587ADD"/>
    <w:rsid w:val="00595EBE"/>
    <w:rsid w:val="00596160"/>
    <w:rsid w:val="005966E2"/>
    <w:rsid w:val="00597007"/>
    <w:rsid w:val="0059705D"/>
    <w:rsid w:val="005A0966"/>
    <w:rsid w:val="005A11B7"/>
    <w:rsid w:val="005A260B"/>
    <w:rsid w:val="005A4A1B"/>
    <w:rsid w:val="005A7830"/>
    <w:rsid w:val="005A7FCE"/>
    <w:rsid w:val="005B03FD"/>
    <w:rsid w:val="005B0F3F"/>
    <w:rsid w:val="005B3CFE"/>
    <w:rsid w:val="005B4903"/>
    <w:rsid w:val="005B51CE"/>
    <w:rsid w:val="005B5885"/>
    <w:rsid w:val="005B5CD7"/>
    <w:rsid w:val="005B6CF6"/>
    <w:rsid w:val="005B7422"/>
    <w:rsid w:val="005C256F"/>
    <w:rsid w:val="005C29B8"/>
    <w:rsid w:val="005C5F21"/>
    <w:rsid w:val="005C7156"/>
    <w:rsid w:val="005D0C75"/>
    <w:rsid w:val="005D4171"/>
    <w:rsid w:val="005D6A95"/>
    <w:rsid w:val="005D6B2C"/>
    <w:rsid w:val="005D6D9C"/>
    <w:rsid w:val="005E19EE"/>
    <w:rsid w:val="005E2335"/>
    <w:rsid w:val="005E34CA"/>
    <w:rsid w:val="005E3C18"/>
    <w:rsid w:val="005E6812"/>
    <w:rsid w:val="005E74EA"/>
    <w:rsid w:val="005E7881"/>
    <w:rsid w:val="005E78E0"/>
    <w:rsid w:val="005F0D9C"/>
    <w:rsid w:val="005F284E"/>
    <w:rsid w:val="005F4712"/>
    <w:rsid w:val="006010E7"/>
    <w:rsid w:val="006015CE"/>
    <w:rsid w:val="00604784"/>
    <w:rsid w:val="00606419"/>
    <w:rsid w:val="00607D29"/>
    <w:rsid w:val="00611373"/>
    <w:rsid w:val="00612952"/>
    <w:rsid w:val="00614CC1"/>
    <w:rsid w:val="00614E97"/>
    <w:rsid w:val="00615A9D"/>
    <w:rsid w:val="00617387"/>
    <w:rsid w:val="006205D6"/>
    <w:rsid w:val="0062124E"/>
    <w:rsid w:val="00623A71"/>
    <w:rsid w:val="006243E8"/>
    <w:rsid w:val="006252D8"/>
    <w:rsid w:val="006259BC"/>
    <w:rsid w:val="0062636B"/>
    <w:rsid w:val="00632182"/>
    <w:rsid w:val="00632AE0"/>
    <w:rsid w:val="00633C17"/>
    <w:rsid w:val="00634D4C"/>
    <w:rsid w:val="00634D9E"/>
    <w:rsid w:val="00636E3E"/>
    <w:rsid w:val="006379F7"/>
    <w:rsid w:val="00637E4D"/>
    <w:rsid w:val="00640620"/>
    <w:rsid w:val="00640A19"/>
    <w:rsid w:val="00641A1F"/>
    <w:rsid w:val="0064265A"/>
    <w:rsid w:val="00642C96"/>
    <w:rsid w:val="00643EBC"/>
    <w:rsid w:val="00645904"/>
    <w:rsid w:val="00645967"/>
    <w:rsid w:val="00645A8D"/>
    <w:rsid w:val="006519D7"/>
    <w:rsid w:val="00651ACB"/>
    <w:rsid w:val="00651C47"/>
    <w:rsid w:val="00652AB2"/>
    <w:rsid w:val="00653FED"/>
    <w:rsid w:val="00654EC0"/>
    <w:rsid w:val="0065525B"/>
    <w:rsid w:val="00655D4F"/>
    <w:rsid w:val="00656D29"/>
    <w:rsid w:val="00663564"/>
    <w:rsid w:val="00663D4B"/>
    <w:rsid w:val="006640E5"/>
    <w:rsid w:val="006646F1"/>
    <w:rsid w:val="00664814"/>
    <w:rsid w:val="00664929"/>
    <w:rsid w:val="00664BFE"/>
    <w:rsid w:val="00664F62"/>
    <w:rsid w:val="006655E1"/>
    <w:rsid w:val="00667069"/>
    <w:rsid w:val="00672060"/>
    <w:rsid w:val="00672BFD"/>
    <w:rsid w:val="00676822"/>
    <w:rsid w:val="006770F4"/>
    <w:rsid w:val="00677A84"/>
    <w:rsid w:val="0068026D"/>
    <w:rsid w:val="00680A27"/>
    <w:rsid w:val="006816A4"/>
    <w:rsid w:val="00681756"/>
    <w:rsid w:val="006819B8"/>
    <w:rsid w:val="00682CB0"/>
    <w:rsid w:val="006840A6"/>
    <w:rsid w:val="006850CD"/>
    <w:rsid w:val="006857E7"/>
    <w:rsid w:val="00685AAB"/>
    <w:rsid w:val="0068649E"/>
    <w:rsid w:val="006A07AA"/>
    <w:rsid w:val="006A25E5"/>
    <w:rsid w:val="006A2B46"/>
    <w:rsid w:val="006A336D"/>
    <w:rsid w:val="006A37B9"/>
    <w:rsid w:val="006A4A7C"/>
    <w:rsid w:val="006A683F"/>
    <w:rsid w:val="006A6D96"/>
    <w:rsid w:val="006A7933"/>
    <w:rsid w:val="006B2672"/>
    <w:rsid w:val="006B54BF"/>
    <w:rsid w:val="006B5F44"/>
    <w:rsid w:val="006B5F90"/>
    <w:rsid w:val="006B62E4"/>
    <w:rsid w:val="006B6EB3"/>
    <w:rsid w:val="006B74C8"/>
    <w:rsid w:val="006C1BBA"/>
    <w:rsid w:val="006C2079"/>
    <w:rsid w:val="006C23A6"/>
    <w:rsid w:val="006C3A17"/>
    <w:rsid w:val="006C5A62"/>
    <w:rsid w:val="006C5D68"/>
    <w:rsid w:val="006C6976"/>
    <w:rsid w:val="006C6DD0"/>
    <w:rsid w:val="006C6F4A"/>
    <w:rsid w:val="006D04EA"/>
    <w:rsid w:val="006D16C4"/>
    <w:rsid w:val="006D3E96"/>
    <w:rsid w:val="006D4515"/>
    <w:rsid w:val="006D4BB1"/>
    <w:rsid w:val="006D568D"/>
    <w:rsid w:val="006D6438"/>
    <w:rsid w:val="006D6564"/>
    <w:rsid w:val="006D6593"/>
    <w:rsid w:val="006D6F87"/>
    <w:rsid w:val="006E23EA"/>
    <w:rsid w:val="006E24D7"/>
    <w:rsid w:val="006E2D30"/>
    <w:rsid w:val="006F03A8"/>
    <w:rsid w:val="006F2ACA"/>
    <w:rsid w:val="006F2ADC"/>
    <w:rsid w:val="006F2BFE"/>
    <w:rsid w:val="006F31E9"/>
    <w:rsid w:val="006F4A1C"/>
    <w:rsid w:val="006F6284"/>
    <w:rsid w:val="007002C5"/>
    <w:rsid w:val="00704387"/>
    <w:rsid w:val="00707669"/>
    <w:rsid w:val="00711CBA"/>
    <w:rsid w:val="00711FB5"/>
    <w:rsid w:val="007128CE"/>
    <w:rsid w:val="00712A01"/>
    <w:rsid w:val="00712A70"/>
    <w:rsid w:val="007133CF"/>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46CAB"/>
    <w:rsid w:val="007473AE"/>
    <w:rsid w:val="007501A8"/>
    <w:rsid w:val="00750D61"/>
    <w:rsid w:val="00750EE1"/>
    <w:rsid w:val="00752B4D"/>
    <w:rsid w:val="00755402"/>
    <w:rsid w:val="00756102"/>
    <w:rsid w:val="00756B26"/>
    <w:rsid w:val="00756EDF"/>
    <w:rsid w:val="007600E3"/>
    <w:rsid w:val="00760D71"/>
    <w:rsid w:val="0076145E"/>
    <w:rsid w:val="00765C43"/>
    <w:rsid w:val="00765EFB"/>
    <w:rsid w:val="007671CA"/>
    <w:rsid w:val="00767C61"/>
    <w:rsid w:val="0077008A"/>
    <w:rsid w:val="00771F98"/>
    <w:rsid w:val="00772279"/>
    <w:rsid w:val="00773C1F"/>
    <w:rsid w:val="00774DA4"/>
    <w:rsid w:val="00776599"/>
    <w:rsid w:val="0078114B"/>
    <w:rsid w:val="00781DD2"/>
    <w:rsid w:val="00783ECF"/>
    <w:rsid w:val="0078413A"/>
    <w:rsid w:val="00792576"/>
    <w:rsid w:val="007959E8"/>
    <w:rsid w:val="00795E9C"/>
    <w:rsid w:val="00796DB6"/>
    <w:rsid w:val="007A0296"/>
    <w:rsid w:val="007A0521"/>
    <w:rsid w:val="007A20D2"/>
    <w:rsid w:val="007A2E12"/>
    <w:rsid w:val="007A3475"/>
    <w:rsid w:val="007A3508"/>
    <w:rsid w:val="007A36DD"/>
    <w:rsid w:val="007A41C8"/>
    <w:rsid w:val="007A54CE"/>
    <w:rsid w:val="007A6FD9"/>
    <w:rsid w:val="007A7FFA"/>
    <w:rsid w:val="007B04EB"/>
    <w:rsid w:val="007B0D4F"/>
    <w:rsid w:val="007B1B29"/>
    <w:rsid w:val="007B1F33"/>
    <w:rsid w:val="007B481E"/>
    <w:rsid w:val="007B5A3D"/>
    <w:rsid w:val="007B5B95"/>
    <w:rsid w:val="007B6483"/>
    <w:rsid w:val="007B68EA"/>
    <w:rsid w:val="007B7453"/>
    <w:rsid w:val="007B74D3"/>
    <w:rsid w:val="007C04DA"/>
    <w:rsid w:val="007C1E8B"/>
    <w:rsid w:val="007C2D89"/>
    <w:rsid w:val="007C4593"/>
    <w:rsid w:val="007C5309"/>
    <w:rsid w:val="007C6069"/>
    <w:rsid w:val="007C6DF0"/>
    <w:rsid w:val="007C706D"/>
    <w:rsid w:val="007D06C4"/>
    <w:rsid w:val="007D1352"/>
    <w:rsid w:val="007D2508"/>
    <w:rsid w:val="007D346A"/>
    <w:rsid w:val="007D6518"/>
    <w:rsid w:val="007D76BD"/>
    <w:rsid w:val="007E0BF1"/>
    <w:rsid w:val="007F0ED8"/>
    <w:rsid w:val="007F0F63"/>
    <w:rsid w:val="007F53FC"/>
    <w:rsid w:val="007F6D14"/>
    <w:rsid w:val="007F75CE"/>
    <w:rsid w:val="00800673"/>
    <w:rsid w:val="00800C13"/>
    <w:rsid w:val="008013A4"/>
    <w:rsid w:val="008027CE"/>
    <w:rsid w:val="00802F42"/>
    <w:rsid w:val="008032FF"/>
    <w:rsid w:val="00804383"/>
    <w:rsid w:val="00804BB7"/>
    <w:rsid w:val="00804D41"/>
    <w:rsid w:val="00810257"/>
    <w:rsid w:val="008104F5"/>
    <w:rsid w:val="00811072"/>
    <w:rsid w:val="00811369"/>
    <w:rsid w:val="008123E7"/>
    <w:rsid w:val="00815419"/>
    <w:rsid w:val="008163C8"/>
    <w:rsid w:val="008164A1"/>
    <w:rsid w:val="00816C20"/>
    <w:rsid w:val="00817325"/>
    <w:rsid w:val="008209E6"/>
    <w:rsid w:val="00820FED"/>
    <w:rsid w:val="00821288"/>
    <w:rsid w:val="00823303"/>
    <w:rsid w:val="008233B2"/>
    <w:rsid w:val="00823A9F"/>
    <w:rsid w:val="00823C85"/>
    <w:rsid w:val="008246C2"/>
    <w:rsid w:val="00825138"/>
    <w:rsid w:val="0082673D"/>
    <w:rsid w:val="008269DD"/>
    <w:rsid w:val="00830322"/>
    <w:rsid w:val="00830621"/>
    <w:rsid w:val="00830DAC"/>
    <w:rsid w:val="0083348C"/>
    <w:rsid w:val="00833FA6"/>
    <w:rsid w:val="00834DF9"/>
    <w:rsid w:val="008373D3"/>
    <w:rsid w:val="00837CB7"/>
    <w:rsid w:val="00840617"/>
    <w:rsid w:val="00840D2C"/>
    <w:rsid w:val="00840F84"/>
    <w:rsid w:val="00842A47"/>
    <w:rsid w:val="00843C13"/>
    <w:rsid w:val="008454F8"/>
    <w:rsid w:val="00846FA8"/>
    <w:rsid w:val="00847834"/>
    <w:rsid w:val="00850737"/>
    <w:rsid w:val="0085173A"/>
    <w:rsid w:val="00856316"/>
    <w:rsid w:val="00856EE0"/>
    <w:rsid w:val="008603CE"/>
    <w:rsid w:val="008620FC"/>
    <w:rsid w:val="008627A5"/>
    <w:rsid w:val="00863E05"/>
    <w:rsid w:val="00865ACA"/>
    <w:rsid w:val="00865CAC"/>
    <w:rsid w:val="00865D28"/>
    <w:rsid w:val="00865F85"/>
    <w:rsid w:val="00867C10"/>
    <w:rsid w:val="00870439"/>
    <w:rsid w:val="00870ABB"/>
    <w:rsid w:val="00870DA1"/>
    <w:rsid w:val="0088133A"/>
    <w:rsid w:val="00883F93"/>
    <w:rsid w:val="00884DB3"/>
    <w:rsid w:val="00885077"/>
    <w:rsid w:val="008851D9"/>
    <w:rsid w:val="00885A9D"/>
    <w:rsid w:val="008864D6"/>
    <w:rsid w:val="008864F6"/>
    <w:rsid w:val="0089049D"/>
    <w:rsid w:val="008928C9"/>
    <w:rsid w:val="008930CB"/>
    <w:rsid w:val="008938DC"/>
    <w:rsid w:val="00893FD1"/>
    <w:rsid w:val="00894836"/>
    <w:rsid w:val="00895172"/>
    <w:rsid w:val="00895680"/>
    <w:rsid w:val="00896DFF"/>
    <w:rsid w:val="00897500"/>
    <w:rsid w:val="0089762C"/>
    <w:rsid w:val="008A0892"/>
    <w:rsid w:val="008A1893"/>
    <w:rsid w:val="008A3215"/>
    <w:rsid w:val="008A3E3C"/>
    <w:rsid w:val="008A54B2"/>
    <w:rsid w:val="008A57E6"/>
    <w:rsid w:val="008A6F81"/>
    <w:rsid w:val="008A739A"/>
    <w:rsid w:val="008A769A"/>
    <w:rsid w:val="008B0130"/>
    <w:rsid w:val="008B0C9C"/>
    <w:rsid w:val="008B166D"/>
    <w:rsid w:val="008B17F4"/>
    <w:rsid w:val="008B3615"/>
    <w:rsid w:val="008B4AC4"/>
    <w:rsid w:val="008B4E14"/>
    <w:rsid w:val="008B50C8"/>
    <w:rsid w:val="008B5281"/>
    <w:rsid w:val="008B6521"/>
    <w:rsid w:val="008B7E05"/>
    <w:rsid w:val="008C089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8FF"/>
    <w:rsid w:val="008E1B3E"/>
    <w:rsid w:val="008E2319"/>
    <w:rsid w:val="008E4BB6"/>
    <w:rsid w:val="008E5518"/>
    <w:rsid w:val="008E55CD"/>
    <w:rsid w:val="008E6A84"/>
    <w:rsid w:val="008E7A6C"/>
    <w:rsid w:val="008F0CDC"/>
    <w:rsid w:val="008F17A3"/>
    <w:rsid w:val="008F1ED3"/>
    <w:rsid w:val="008F23A5"/>
    <w:rsid w:val="008F4C29"/>
    <w:rsid w:val="008F70BD"/>
    <w:rsid w:val="008F788F"/>
    <w:rsid w:val="008F7EA2"/>
    <w:rsid w:val="008F7F35"/>
    <w:rsid w:val="00900649"/>
    <w:rsid w:val="00902722"/>
    <w:rsid w:val="009027BC"/>
    <w:rsid w:val="009062E6"/>
    <w:rsid w:val="00911BE5"/>
    <w:rsid w:val="00913CA9"/>
    <w:rsid w:val="009145AE"/>
    <w:rsid w:val="009146CE"/>
    <w:rsid w:val="00914CA7"/>
    <w:rsid w:val="00915C3E"/>
    <w:rsid w:val="009161A8"/>
    <w:rsid w:val="009216B3"/>
    <w:rsid w:val="009245F5"/>
    <w:rsid w:val="009249EC"/>
    <w:rsid w:val="009273B3"/>
    <w:rsid w:val="00927F6F"/>
    <w:rsid w:val="009305B5"/>
    <w:rsid w:val="00930614"/>
    <w:rsid w:val="00932976"/>
    <w:rsid w:val="00940DC3"/>
    <w:rsid w:val="009429D5"/>
    <w:rsid w:val="00942BF1"/>
    <w:rsid w:val="00945180"/>
    <w:rsid w:val="00945428"/>
    <w:rsid w:val="0094607B"/>
    <w:rsid w:val="009462F3"/>
    <w:rsid w:val="00946AF6"/>
    <w:rsid w:val="00951AFB"/>
    <w:rsid w:val="00953604"/>
    <w:rsid w:val="0095496B"/>
    <w:rsid w:val="00955968"/>
    <w:rsid w:val="009610DC"/>
    <w:rsid w:val="00961490"/>
    <w:rsid w:val="00962213"/>
    <w:rsid w:val="009633A6"/>
    <w:rsid w:val="0096381A"/>
    <w:rsid w:val="00965887"/>
    <w:rsid w:val="00965E04"/>
    <w:rsid w:val="009674AD"/>
    <w:rsid w:val="00970CDC"/>
    <w:rsid w:val="009711AF"/>
    <w:rsid w:val="00971ED8"/>
    <w:rsid w:val="0097333B"/>
    <w:rsid w:val="00977010"/>
    <w:rsid w:val="00977D02"/>
    <w:rsid w:val="009809BB"/>
    <w:rsid w:val="00982992"/>
    <w:rsid w:val="0098364B"/>
    <w:rsid w:val="00983A1E"/>
    <w:rsid w:val="009911AF"/>
    <w:rsid w:val="009911B2"/>
    <w:rsid w:val="00991875"/>
    <w:rsid w:val="00991F92"/>
    <w:rsid w:val="00992985"/>
    <w:rsid w:val="00993889"/>
    <w:rsid w:val="0099551B"/>
    <w:rsid w:val="00997BF1"/>
    <w:rsid w:val="009A089C"/>
    <w:rsid w:val="009A0953"/>
    <w:rsid w:val="009A0E55"/>
    <w:rsid w:val="009A118E"/>
    <w:rsid w:val="009A21CD"/>
    <w:rsid w:val="009A278C"/>
    <w:rsid w:val="009A2BC2"/>
    <w:rsid w:val="009A42C1"/>
    <w:rsid w:val="009A5429"/>
    <w:rsid w:val="009A72AD"/>
    <w:rsid w:val="009A7B6D"/>
    <w:rsid w:val="009B09E0"/>
    <w:rsid w:val="009B0BC5"/>
    <w:rsid w:val="009B1247"/>
    <w:rsid w:val="009B5108"/>
    <w:rsid w:val="009B6029"/>
    <w:rsid w:val="009B6971"/>
    <w:rsid w:val="009C2619"/>
    <w:rsid w:val="009C27F1"/>
    <w:rsid w:val="009C3152"/>
    <w:rsid w:val="009C32E1"/>
    <w:rsid w:val="009C3638"/>
    <w:rsid w:val="009C4CFA"/>
    <w:rsid w:val="009C5070"/>
    <w:rsid w:val="009C5811"/>
    <w:rsid w:val="009D112C"/>
    <w:rsid w:val="009D47FA"/>
    <w:rsid w:val="009D4C5B"/>
    <w:rsid w:val="009D50D2"/>
    <w:rsid w:val="009D6BCA"/>
    <w:rsid w:val="009E0F62"/>
    <w:rsid w:val="009E1EB6"/>
    <w:rsid w:val="009E42FF"/>
    <w:rsid w:val="009E4A58"/>
    <w:rsid w:val="009E5A2D"/>
    <w:rsid w:val="009E5AB2"/>
    <w:rsid w:val="009E6219"/>
    <w:rsid w:val="009F03B3"/>
    <w:rsid w:val="009F1272"/>
    <w:rsid w:val="00A007E7"/>
    <w:rsid w:val="00A0096C"/>
    <w:rsid w:val="00A01757"/>
    <w:rsid w:val="00A028C0"/>
    <w:rsid w:val="00A02BAE"/>
    <w:rsid w:val="00A06A6B"/>
    <w:rsid w:val="00A07E47"/>
    <w:rsid w:val="00A1226C"/>
    <w:rsid w:val="00A129D0"/>
    <w:rsid w:val="00A12C33"/>
    <w:rsid w:val="00A138BA"/>
    <w:rsid w:val="00A14C8E"/>
    <w:rsid w:val="00A153D9"/>
    <w:rsid w:val="00A15F09"/>
    <w:rsid w:val="00A169B6"/>
    <w:rsid w:val="00A20C65"/>
    <w:rsid w:val="00A2271D"/>
    <w:rsid w:val="00A237D5"/>
    <w:rsid w:val="00A23AD2"/>
    <w:rsid w:val="00A24D06"/>
    <w:rsid w:val="00A269D3"/>
    <w:rsid w:val="00A27957"/>
    <w:rsid w:val="00A30EFC"/>
    <w:rsid w:val="00A31984"/>
    <w:rsid w:val="00A32A7D"/>
    <w:rsid w:val="00A32D73"/>
    <w:rsid w:val="00A3367B"/>
    <w:rsid w:val="00A348CC"/>
    <w:rsid w:val="00A3597D"/>
    <w:rsid w:val="00A36DD1"/>
    <w:rsid w:val="00A4006C"/>
    <w:rsid w:val="00A40091"/>
    <w:rsid w:val="00A4030F"/>
    <w:rsid w:val="00A41C79"/>
    <w:rsid w:val="00A41CB5"/>
    <w:rsid w:val="00A42CDF"/>
    <w:rsid w:val="00A4452E"/>
    <w:rsid w:val="00A4472C"/>
    <w:rsid w:val="00A44E69"/>
    <w:rsid w:val="00A4661E"/>
    <w:rsid w:val="00A50872"/>
    <w:rsid w:val="00A55BD6"/>
    <w:rsid w:val="00A55D50"/>
    <w:rsid w:val="00A57142"/>
    <w:rsid w:val="00A6252D"/>
    <w:rsid w:val="00A648CD"/>
    <w:rsid w:val="00A6537A"/>
    <w:rsid w:val="00A67866"/>
    <w:rsid w:val="00A70B07"/>
    <w:rsid w:val="00A723F8"/>
    <w:rsid w:val="00A77CCB"/>
    <w:rsid w:val="00A77D4B"/>
    <w:rsid w:val="00A80761"/>
    <w:rsid w:val="00A81B6B"/>
    <w:rsid w:val="00A83D8D"/>
    <w:rsid w:val="00A8446B"/>
    <w:rsid w:val="00A8473F"/>
    <w:rsid w:val="00A84ACC"/>
    <w:rsid w:val="00A84C8C"/>
    <w:rsid w:val="00A862D6"/>
    <w:rsid w:val="00A8715E"/>
    <w:rsid w:val="00A92645"/>
    <w:rsid w:val="00A9295B"/>
    <w:rsid w:val="00A93B09"/>
    <w:rsid w:val="00A9412D"/>
    <w:rsid w:val="00A94247"/>
    <w:rsid w:val="00A952D7"/>
    <w:rsid w:val="00A963F7"/>
    <w:rsid w:val="00A96AD8"/>
    <w:rsid w:val="00AA052C"/>
    <w:rsid w:val="00AA1E45"/>
    <w:rsid w:val="00AA4286"/>
    <w:rsid w:val="00AA456B"/>
    <w:rsid w:val="00AA57F5"/>
    <w:rsid w:val="00AA672E"/>
    <w:rsid w:val="00AA6EC9"/>
    <w:rsid w:val="00AB0A22"/>
    <w:rsid w:val="00AB1AA2"/>
    <w:rsid w:val="00AB41D5"/>
    <w:rsid w:val="00AB6309"/>
    <w:rsid w:val="00AB6C5F"/>
    <w:rsid w:val="00AB7129"/>
    <w:rsid w:val="00AC27A6"/>
    <w:rsid w:val="00AC30F7"/>
    <w:rsid w:val="00AC3A5A"/>
    <w:rsid w:val="00AC4D95"/>
    <w:rsid w:val="00AC5DF4"/>
    <w:rsid w:val="00AD014B"/>
    <w:rsid w:val="00AD0AEF"/>
    <w:rsid w:val="00AD11B7"/>
    <w:rsid w:val="00AD1A94"/>
    <w:rsid w:val="00AD1C05"/>
    <w:rsid w:val="00AD4126"/>
    <w:rsid w:val="00AD421C"/>
    <w:rsid w:val="00AD44FA"/>
    <w:rsid w:val="00AE070A"/>
    <w:rsid w:val="00AE101C"/>
    <w:rsid w:val="00AE27D5"/>
    <w:rsid w:val="00AE37E5"/>
    <w:rsid w:val="00AE5570"/>
    <w:rsid w:val="00AE5B4B"/>
    <w:rsid w:val="00AE5EB4"/>
    <w:rsid w:val="00AE6369"/>
    <w:rsid w:val="00AF0C18"/>
    <w:rsid w:val="00AF2163"/>
    <w:rsid w:val="00AF47C5"/>
    <w:rsid w:val="00AF5398"/>
    <w:rsid w:val="00AF7C96"/>
    <w:rsid w:val="00B0045F"/>
    <w:rsid w:val="00B02C1C"/>
    <w:rsid w:val="00B045A8"/>
    <w:rsid w:val="00B049AF"/>
    <w:rsid w:val="00B04B2E"/>
    <w:rsid w:val="00B07242"/>
    <w:rsid w:val="00B10534"/>
    <w:rsid w:val="00B113DB"/>
    <w:rsid w:val="00B11D8A"/>
    <w:rsid w:val="00B12981"/>
    <w:rsid w:val="00B147DD"/>
    <w:rsid w:val="00B14825"/>
    <w:rsid w:val="00B156FD"/>
    <w:rsid w:val="00B16C5B"/>
    <w:rsid w:val="00B21F41"/>
    <w:rsid w:val="00B21F61"/>
    <w:rsid w:val="00B2279E"/>
    <w:rsid w:val="00B23674"/>
    <w:rsid w:val="00B261F1"/>
    <w:rsid w:val="00B265BC"/>
    <w:rsid w:val="00B266D1"/>
    <w:rsid w:val="00B31FB1"/>
    <w:rsid w:val="00B3307F"/>
    <w:rsid w:val="00B33952"/>
    <w:rsid w:val="00B33C5E"/>
    <w:rsid w:val="00B342F4"/>
    <w:rsid w:val="00B34369"/>
    <w:rsid w:val="00B34DC2"/>
    <w:rsid w:val="00B378E5"/>
    <w:rsid w:val="00B4346D"/>
    <w:rsid w:val="00B43FB8"/>
    <w:rsid w:val="00B440F4"/>
    <w:rsid w:val="00B447A5"/>
    <w:rsid w:val="00B4654C"/>
    <w:rsid w:val="00B47293"/>
    <w:rsid w:val="00B4762E"/>
    <w:rsid w:val="00B50E50"/>
    <w:rsid w:val="00B52120"/>
    <w:rsid w:val="00B54ABC"/>
    <w:rsid w:val="00B54DDE"/>
    <w:rsid w:val="00B56F53"/>
    <w:rsid w:val="00B56FBE"/>
    <w:rsid w:val="00B60ACF"/>
    <w:rsid w:val="00B62B58"/>
    <w:rsid w:val="00B65149"/>
    <w:rsid w:val="00B66567"/>
    <w:rsid w:val="00B66F52"/>
    <w:rsid w:val="00B66FE5"/>
    <w:rsid w:val="00B701DD"/>
    <w:rsid w:val="00B70F0E"/>
    <w:rsid w:val="00B71168"/>
    <w:rsid w:val="00B72880"/>
    <w:rsid w:val="00B750B1"/>
    <w:rsid w:val="00B758BF"/>
    <w:rsid w:val="00B77EC8"/>
    <w:rsid w:val="00B827A6"/>
    <w:rsid w:val="00B831CE"/>
    <w:rsid w:val="00B86677"/>
    <w:rsid w:val="00B87131"/>
    <w:rsid w:val="00B87845"/>
    <w:rsid w:val="00B939B1"/>
    <w:rsid w:val="00B96D40"/>
    <w:rsid w:val="00B97386"/>
    <w:rsid w:val="00BA263B"/>
    <w:rsid w:val="00BA42B2"/>
    <w:rsid w:val="00BA58D4"/>
    <w:rsid w:val="00BA5B9E"/>
    <w:rsid w:val="00BA68EC"/>
    <w:rsid w:val="00BA7C9A"/>
    <w:rsid w:val="00BB5F8F"/>
    <w:rsid w:val="00BB657A"/>
    <w:rsid w:val="00BB6AEA"/>
    <w:rsid w:val="00BC1A4E"/>
    <w:rsid w:val="00BC5DC7"/>
    <w:rsid w:val="00BC6B8B"/>
    <w:rsid w:val="00BC73D8"/>
    <w:rsid w:val="00BD06AF"/>
    <w:rsid w:val="00BD381B"/>
    <w:rsid w:val="00BD52D7"/>
    <w:rsid w:val="00BD5AD2"/>
    <w:rsid w:val="00BE22F3"/>
    <w:rsid w:val="00BE3037"/>
    <w:rsid w:val="00BE5142"/>
    <w:rsid w:val="00BE5B52"/>
    <w:rsid w:val="00BE7B8D"/>
    <w:rsid w:val="00BF0993"/>
    <w:rsid w:val="00BF10A9"/>
    <w:rsid w:val="00BF1703"/>
    <w:rsid w:val="00BF231C"/>
    <w:rsid w:val="00BF3F92"/>
    <w:rsid w:val="00BF51E5"/>
    <w:rsid w:val="00BF74A6"/>
    <w:rsid w:val="00C013AD"/>
    <w:rsid w:val="00C04904"/>
    <w:rsid w:val="00C056AD"/>
    <w:rsid w:val="00C056B3"/>
    <w:rsid w:val="00C103E5"/>
    <w:rsid w:val="00C13319"/>
    <w:rsid w:val="00C13EE9"/>
    <w:rsid w:val="00C14DD5"/>
    <w:rsid w:val="00C157AB"/>
    <w:rsid w:val="00C20919"/>
    <w:rsid w:val="00C21540"/>
    <w:rsid w:val="00C21906"/>
    <w:rsid w:val="00C21BFA"/>
    <w:rsid w:val="00C21F36"/>
    <w:rsid w:val="00C22148"/>
    <w:rsid w:val="00C24C8D"/>
    <w:rsid w:val="00C25FE2"/>
    <w:rsid w:val="00C26B53"/>
    <w:rsid w:val="00C279B2"/>
    <w:rsid w:val="00C3332B"/>
    <w:rsid w:val="00C33E50"/>
    <w:rsid w:val="00C34611"/>
    <w:rsid w:val="00C34C20"/>
    <w:rsid w:val="00C35A3E"/>
    <w:rsid w:val="00C3610E"/>
    <w:rsid w:val="00C42130"/>
    <w:rsid w:val="00C423A4"/>
    <w:rsid w:val="00C42E96"/>
    <w:rsid w:val="00C44BF5"/>
    <w:rsid w:val="00C44E96"/>
    <w:rsid w:val="00C4695B"/>
    <w:rsid w:val="00C518C5"/>
    <w:rsid w:val="00C521D6"/>
    <w:rsid w:val="00C5229E"/>
    <w:rsid w:val="00C55232"/>
    <w:rsid w:val="00C553A4"/>
    <w:rsid w:val="00C55A06"/>
    <w:rsid w:val="00C55D03"/>
    <w:rsid w:val="00C56D4F"/>
    <w:rsid w:val="00C601BC"/>
    <w:rsid w:val="00C617CB"/>
    <w:rsid w:val="00C63180"/>
    <w:rsid w:val="00C6329F"/>
    <w:rsid w:val="00C63340"/>
    <w:rsid w:val="00C640F2"/>
    <w:rsid w:val="00C643F9"/>
    <w:rsid w:val="00C64E95"/>
    <w:rsid w:val="00C71372"/>
    <w:rsid w:val="00C72410"/>
    <w:rsid w:val="00C7287F"/>
    <w:rsid w:val="00C80CB8"/>
    <w:rsid w:val="00C819F8"/>
    <w:rsid w:val="00C8248C"/>
    <w:rsid w:val="00C82774"/>
    <w:rsid w:val="00C84E33"/>
    <w:rsid w:val="00C85873"/>
    <w:rsid w:val="00C86D6F"/>
    <w:rsid w:val="00C9016C"/>
    <w:rsid w:val="00C905FC"/>
    <w:rsid w:val="00C9229B"/>
    <w:rsid w:val="00C92D03"/>
    <w:rsid w:val="00C9319C"/>
    <w:rsid w:val="00C93C15"/>
    <w:rsid w:val="00C9435D"/>
    <w:rsid w:val="00C94DF2"/>
    <w:rsid w:val="00C96741"/>
    <w:rsid w:val="00C97B21"/>
    <w:rsid w:val="00CA115A"/>
    <w:rsid w:val="00CA2D1B"/>
    <w:rsid w:val="00CA375D"/>
    <w:rsid w:val="00CA3ED4"/>
    <w:rsid w:val="00CA662A"/>
    <w:rsid w:val="00CA7AFD"/>
    <w:rsid w:val="00CA7C3C"/>
    <w:rsid w:val="00CB0189"/>
    <w:rsid w:val="00CB0BA2"/>
    <w:rsid w:val="00CB1A42"/>
    <w:rsid w:val="00CB1B0C"/>
    <w:rsid w:val="00CB1B40"/>
    <w:rsid w:val="00CB2C0B"/>
    <w:rsid w:val="00CB3C07"/>
    <w:rsid w:val="00CB517D"/>
    <w:rsid w:val="00CB6C77"/>
    <w:rsid w:val="00CC038D"/>
    <w:rsid w:val="00CC08DB"/>
    <w:rsid w:val="00CC2C9E"/>
    <w:rsid w:val="00CC39FF"/>
    <w:rsid w:val="00CC3C2F"/>
    <w:rsid w:val="00CC3CA2"/>
    <w:rsid w:val="00CC4AC8"/>
    <w:rsid w:val="00CC5007"/>
    <w:rsid w:val="00CC5233"/>
    <w:rsid w:val="00CC5DE6"/>
    <w:rsid w:val="00CC6E4E"/>
    <w:rsid w:val="00CC6FE8"/>
    <w:rsid w:val="00CC7202"/>
    <w:rsid w:val="00CD0225"/>
    <w:rsid w:val="00CD2808"/>
    <w:rsid w:val="00CD28BF"/>
    <w:rsid w:val="00CD4092"/>
    <w:rsid w:val="00CD4A20"/>
    <w:rsid w:val="00CD50A1"/>
    <w:rsid w:val="00CD519E"/>
    <w:rsid w:val="00CE0C4F"/>
    <w:rsid w:val="00CE30EA"/>
    <w:rsid w:val="00CE5781"/>
    <w:rsid w:val="00CF048A"/>
    <w:rsid w:val="00CF05D5"/>
    <w:rsid w:val="00CF155A"/>
    <w:rsid w:val="00CF2947"/>
    <w:rsid w:val="00CF686F"/>
    <w:rsid w:val="00CF6E60"/>
    <w:rsid w:val="00CF7202"/>
    <w:rsid w:val="00CF7BCA"/>
    <w:rsid w:val="00D008FD"/>
    <w:rsid w:val="00D00BDF"/>
    <w:rsid w:val="00D00FFF"/>
    <w:rsid w:val="00D0321C"/>
    <w:rsid w:val="00D035EC"/>
    <w:rsid w:val="00D06AB1"/>
    <w:rsid w:val="00D072ED"/>
    <w:rsid w:val="00D07A16"/>
    <w:rsid w:val="00D1067E"/>
    <w:rsid w:val="00D10F50"/>
    <w:rsid w:val="00D11272"/>
    <w:rsid w:val="00D126F5"/>
    <w:rsid w:val="00D143BC"/>
    <w:rsid w:val="00D1489E"/>
    <w:rsid w:val="00D173EC"/>
    <w:rsid w:val="00D20386"/>
    <w:rsid w:val="00D20737"/>
    <w:rsid w:val="00D21E81"/>
    <w:rsid w:val="00D223DE"/>
    <w:rsid w:val="00D25E37"/>
    <w:rsid w:val="00D2661A"/>
    <w:rsid w:val="00D27582"/>
    <w:rsid w:val="00D27EC4"/>
    <w:rsid w:val="00D3108C"/>
    <w:rsid w:val="00D32719"/>
    <w:rsid w:val="00D33333"/>
    <w:rsid w:val="00D33457"/>
    <w:rsid w:val="00D352A2"/>
    <w:rsid w:val="00D37EC6"/>
    <w:rsid w:val="00D4162B"/>
    <w:rsid w:val="00D4514F"/>
    <w:rsid w:val="00D451E2"/>
    <w:rsid w:val="00D45E89"/>
    <w:rsid w:val="00D45E8D"/>
    <w:rsid w:val="00D466AE"/>
    <w:rsid w:val="00D46DAD"/>
    <w:rsid w:val="00D4734F"/>
    <w:rsid w:val="00D50484"/>
    <w:rsid w:val="00D5073C"/>
    <w:rsid w:val="00D51BF3"/>
    <w:rsid w:val="00D55C23"/>
    <w:rsid w:val="00D6531C"/>
    <w:rsid w:val="00D6554B"/>
    <w:rsid w:val="00D66801"/>
    <w:rsid w:val="00D66846"/>
    <w:rsid w:val="00D675FB"/>
    <w:rsid w:val="00D71F25"/>
    <w:rsid w:val="00D72A9C"/>
    <w:rsid w:val="00D72F52"/>
    <w:rsid w:val="00D73124"/>
    <w:rsid w:val="00D73CC0"/>
    <w:rsid w:val="00D77031"/>
    <w:rsid w:val="00D8238F"/>
    <w:rsid w:val="00D834A8"/>
    <w:rsid w:val="00D83876"/>
    <w:rsid w:val="00D83FF4"/>
    <w:rsid w:val="00D84941"/>
    <w:rsid w:val="00D84FA1"/>
    <w:rsid w:val="00D851F0"/>
    <w:rsid w:val="00D855B6"/>
    <w:rsid w:val="00D86DB7"/>
    <w:rsid w:val="00D872DD"/>
    <w:rsid w:val="00D926D0"/>
    <w:rsid w:val="00D927BA"/>
    <w:rsid w:val="00D93030"/>
    <w:rsid w:val="00D93CB7"/>
    <w:rsid w:val="00D95041"/>
    <w:rsid w:val="00D950E1"/>
    <w:rsid w:val="00D952A6"/>
    <w:rsid w:val="00D962A7"/>
    <w:rsid w:val="00D96F1D"/>
    <w:rsid w:val="00D97F99"/>
    <w:rsid w:val="00DA1E08"/>
    <w:rsid w:val="00DA2384"/>
    <w:rsid w:val="00DA24F8"/>
    <w:rsid w:val="00DA28E8"/>
    <w:rsid w:val="00DA38D3"/>
    <w:rsid w:val="00DA3932"/>
    <w:rsid w:val="00DA3AFC"/>
    <w:rsid w:val="00DA64F8"/>
    <w:rsid w:val="00DA6C15"/>
    <w:rsid w:val="00DB0258"/>
    <w:rsid w:val="00DB316A"/>
    <w:rsid w:val="00DB38EE"/>
    <w:rsid w:val="00DB498B"/>
    <w:rsid w:val="00DB66CA"/>
    <w:rsid w:val="00DB6BCA"/>
    <w:rsid w:val="00DB73F7"/>
    <w:rsid w:val="00DC0321"/>
    <w:rsid w:val="00DC3067"/>
    <w:rsid w:val="00DC3413"/>
    <w:rsid w:val="00DC370B"/>
    <w:rsid w:val="00DC5B90"/>
    <w:rsid w:val="00DD00FF"/>
    <w:rsid w:val="00DD0619"/>
    <w:rsid w:val="00DD07FB"/>
    <w:rsid w:val="00DD25C6"/>
    <w:rsid w:val="00DD4FE5"/>
    <w:rsid w:val="00DD54B0"/>
    <w:rsid w:val="00DD5691"/>
    <w:rsid w:val="00DD57EE"/>
    <w:rsid w:val="00DD6BCC"/>
    <w:rsid w:val="00DE0284"/>
    <w:rsid w:val="00DE072F"/>
    <w:rsid w:val="00DE0A4B"/>
    <w:rsid w:val="00DE2410"/>
    <w:rsid w:val="00DE2939"/>
    <w:rsid w:val="00DE2ED7"/>
    <w:rsid w:val="00DE52CA"/>
    <w:rsid w:val="00DE6E81"/>
    <w:rsid w:val="00DE703F"/>
    <w:rsid w:val="00DE7595"/>
    <w:rsid w:val="00DF1961"/>
    <w:rsid w:val="00DF44DE"/>
    <w:rsid w:val="00DF5F11"/>
    <w:rsid w:val="00DF7749"/>
    <w:rsid w:val="00E01138"/>
    <w:rsid w:val="00E02DFB"/>
    <w:rsid w:val="00E030F9"/>
    <w:rsid w:val="00E0311A"/>
    <w:rsid w:val="00E03138"/>
    <w:rsid w:val="00E06404"/>
    <w:rsid w:val="00E076E6"/>
    <w:rsid w:val="00E113D9"/>
    <w:rsid w:val="00E11A85"/>
    <w:rsid w:val="00E12495"/>
    <w:rsid w:val="00E12D31"/>
    <w:rsid w:val="00E15CCD"/>
    <w:rsid w:val="00E202EF"/>
    <w:rsid w:val="00E210B5"/>
    <w:rsid w:val="00E23D99"/>
    <w:rsid w:val="00E2552F"/>
    <w:rsid w:val="00E3137A"/>
    <w:rsid w:val="00E32CCF"/>
    <w:rsid w:val="00E34A98"/>
    <w:rsid w:val="00E35D1E"/>
    <w:rsid w:val="00E364F9"/>
    <w:rsid w:val="00E365FA"/>
    <w:rsid w:val="00E36789"/>
    <w:rsid w:val="00E41D0E"/>
    <w:rsid w:val="00E4245B"/>
    <w:rsid w:val="00E44A83"/>
    <w:rsid w:val="00E457AA"/>
    <w:rsid w:val="00E46203"/>
    <w:rsid w:val="00E502C1"/>
    <w:rsid w:val="00E502DD"/>
    <w:rsid w:val="00E50D3A"/>
    <w:rsid w:val="00E51387"/>
    <w:rsid w:val="00E51E68"/>
    <w:rsid w:val="00E5210D"/>
    <w:rsid w:val="00E52CBA"/>
    <w:rsid w:val="00E52EFD"/>
    <w:rsid w:val="00E5408A"/>
    <w:rsid w:val="00E56800"/>
    <w:rsid w:val="00E60C63"/>
    <w:rsid w:val="00E61A9B"/>
    <w:rsid w:val="00E62759"/>
    <w:rsid w:val="00E62FF9"/>
    <w:rsid w:val="00E635D6"/>
    <w:rsid w:val="00E6371F"/>
    <w:rsid w:val="00E639BC"/>
    <w:rsid w:val="00E664CC"/>
    <w:rsid w:val="00E670DA"/>
    <w:rsid w:val="00E70388"/>
    <w:rsid w:val="00E70F92"/>
    <w:rsid w:val="00E713F6"/>
    <w:rsid w:val="00E727BF"/>
    <w:rsid w:val="00E74C54"/>
    <w:rsid w:val="00E77A03"/>
    <w:rsid w:val="00E822E8"/>
    <w:rsid w:val="00E82554"/>
    <w:rsid w:val="00E82606"/>
    <w:rsid w:val="00E846C8"/>
    <w:rsid w:val="00E84957"/>
    <w:rsid w:val="00E84A55"/>
    <w:rsid w:val="00E85BFF"/>
    <w:rsid w:val="00E87B8A"/>
    <w:rsid w:val="00E90391"/>
    <w:rsid w:val="00E906C2"/>
    <w:rsid w:val="00E92AD0"/>
    <w:rsid w:val="00E9311F"/>
    <w:rsid w:val="00E934D1"/>
    <w:rsid w:val="00E94AF0"/>
    <w:rsid w:val="00E95D13"/>
    <w:rsid w:val="00E95DD3"/>
    <w:rsid w:val="00E9601D"/>
    <w:rsid w:val="00E969D5"/>
    <w:rsid w:val="00EA05FD"/>
    <w:rsid w:val="00EA58D1"/>
    <w:rsid w:val="00EA61BC"/>
    <w:rsid w:val="00EA663F"/>
    <w:rsid w:val="00EA681A"/>
    <w:rsid w:val="00EA6C55"/>
    <w:rsid w:val="00EA735B"/>
    <w:rsid w:val="00EA73BA"/>
    <w:rsid w:val="00EA7EBA"/>
    <w:rsid w:val="00EB07D4"/>
    <w:rsid w:val="00EB17DE"/>
    <w:rsid w:val="00EB1E69"/>
    <w:rsid w:val="00EB2086"/>
    <w:rsid w:val="00EB2AB6"/>
    <w:rsid w:val="00EB372E"/>
    <w:rsid w:val="00EB5EDF"/>
    <w:rsid w:val="00EB60FE"/>
    <w:rsid w:val="00EB74DB"/>
    <w:rsid w:val="00EC5359"/>
    <w:rsid w:val="00EC562A"/>
    <w:rsid w:val="00ED067A"/>
    <w:rsid w:val="00ED2B50"/>
    <w:rsid w:val="00ED3253"/>
    <w:rsid w:val="00ED577C"/>
    <w:rsid w:val="00ED57E6"/>
    <w:rsid w:val="00EE02DD"/>
    <w:rsid w:val="00EE0350"/>
    <w:rsid w:val="00EE0719"/>
    <w:rsid w:val="00EE0E80"/>
    <w:rsid w:val="00EE4EAB"/>
    <w:rsid w:val="00EE4EF3"/>
    <w:rsid w:val="00EE50F3"/>
    <w:rsid w:val="00EE54A6"/>
    <w:rsid w:val="00EE613F"/>
    <w:rsid w:val="00EE7295"/>
    <w:rsid w:val="00EE7869"/>
    <w:rsid w:val="00EF054A"/>
    <w:rsid w:val="00EF301D"/>
    <w:rsid w:val="00EF3235"/>
    <w:rsid w:val="00EF7E72"/>
    <w:rsid w:val="00F0204B"/>
    <w:rsid w:val="00F06D37"/>
    <w:rsid w:val="00F07B9D"/>
    <w:rsid w:val="00F11586"/>
    <w:rsid w:val="00F1183B"/>
    <w:rsid w:val="00F11C9F"/>
    <w:rsid w:val="00F12263"/>
    <w:rsid w:val="00F13FB3"/>
    <w:rsid w:val="00F1409D"/>
    <w:rsid w:val="00F14214"/>
    <w:rsid w:val="00F157A9"/>
    <w:rsid w:val="00F20155"/>
    <w:rsid w:val="00F217B8"/>
    <w:rsid w:val="00F25BB6"/>
    <w:rsid w:val="00F26B7E"/>
    <w:rsid w:val="00F26DA7"/>
    <w:rsid w:val="00F27A3B"/>
    <w:rsid w:val="00F313A6"/>
    <w:rsid w:val="00F33817"/>
    <w:rsid w:val="00F34B7B"/>
    <w:rsid w:val="00F355E8"/>
    <w:rsid w:val="00F420D5"/>
    <w:rsid w:val="00F451EA"/>
    <w:rsid w:val="00F45447"/>
    <w:rsid w:val="00F456C6"/>
    <w:rsid w:val="00F4577B"/>
    <w:rsid w:val="00F462C2"/>
    <w:rsid w:val="00F46496"/>
    <w:rsid w:val="00F474D0"/>
    <w:rsid w:val="00F50179"/>
    <w:rsid w:val="00F515EE"/>
    <w:rsid w:val="00F5212F"/>
    <w:rsid w:val="00F56511"/>
    <w:rsid w:val="00F576BB"/>
    <w:rsid w:val="00F609A0"/>
    <w:rsid w:val="00F6194E"/>
    <w:rsid w:val="00F623AC"/>
    <w:rsid w:val="00F63D03"/>
    <w:rsid w:val="00F6412A"/>
    <w:rsid w:val="00F64EF0"/>
    <w:rsid w:val="00F6511D"/>
    <w:rsid w:val="00F65893"/>
    <w:rsid w:val="00F66A4A"/>
    <w:rsid w:val="00F67FB1"/>
    <w:rsid w:val="00F71E22"/>
    <w:rsid w:val="00F72142"/>
    <w:rsid w:val="00F72AE7"/>
    <w:rsid w:val="00F767D8"/>
    <w:rsid w:val="00F81141"/>
    <w:rsid w:val="00F81E54"/>
    <w:rsid w:val="00F833BA"/>
    <w:rsid w:val="00F841A4"/>
    <w:rsid w:val="00F84FD0"/>
    <w:rsid w:val="00F859A8"/>
    <w:rsid w:val="00F86D87"/>
    <w:rsid w:val="00F86F89"/>
    <w:rsid w:val="00F9108B"/>
    <w:rsid w:val="00F91349"/>
    <w:rsid w:val="00F9337A"/>
    <w:rsid w:val="00F93A8A"/>
    <w:rsid w:val="00F95248"/>
    <w:rsid w:val="00F956A9"/>
    <w:rsid w:val="00F963ED"/>
    <w:rsid w:val="00F966CF"/>
    <w:rsid w:val="00F969B3"/>
    <w:rsid w:val="00F96CAE"/>
    <w:rsid w:val="00F97C99"/>
    <w:rsid w:val="00FA4DAC"/>
    <w:rsid w:val="00FA662D"/>
    <w:rsid w:val="00FA73B1"/>
    <w:rsid w:val="00FA779A"/>
    <w:rsid w:val="00FB0CB9"/>
    <w:rsid w:val="00FB203C"/>
    <w:rsid w:val="00FB231D"/>
    <w:rsid w:val="00FB3FC8"/>
    <w:rsid w:val="00FB45F1"/>
    <w:rsid w:val="00FB4A72"/>
    <w:rsid w:val="00FB54E8"/>
    <w:rsid w:val="00FB7054"/>
    <w:rsid w:val="00FC17B7"/>
    <w:rsid w:val="00FC2CB7"/>
    <w:rsid w:val="00FC4090"/>
    <w:rsid w:val="00FC55B4"/>
    <w:rsid w:val="00FD00E6"/>
    <w:rsid w:val="00FD081D"/>
    <w:rsid w:val="00FD09A1"/>
    <w:rsid w:val="00FD2422"/>
    <w:rsid w:val="00FD2A7C"/>
    <w:rsid w:val="00FD4049"/>
    <w:rsid w:val="00FD59EB"/>
    <w:rsid w:val="00FD7299"/>
    <w:rsid w:val="00FE075F"/>
    <w:rsid w:val="00FE1546"/>
    <w:rsid w:val="00FE1ABF"/>
    <w:rsid w:val="00FE1FBE"/>
    <w:rsid w:val="00FE3901"/>
    <w:rsid w:val="00FE39D3"/>
    <w:rsid w:val="00FE4BCE"/>
    <w:rsid w:val="00FE54AE"/>
    <w:rsid w:val="00FE576A"/>
    <w:rsid w:val="00FE6D4B"/>
    <w:rsid w:val="00FE73D6"/>
    <w:rsid w:val="00FE7660"/>
    <w:rsid w:val="00FE7992"/>
    <w:rsid w:val="00FE7E79"/>
    <w:rsid w:val="00FF06E9"/>
    <w:rsid w:val="00FF3E7D"/>
    <w:rsid w:val="00FF5B99"/>
    <w:rsid w:val="00FF730C"/>
    <w:rsid w:val="00FF73F4"/>
    <w:rsid w:val="00FF7CE4"/>
    <w:rsid w:val="00FF7E39"/>
    <w:rsid w:val="02212421"/>
    <w:rsid w:val="04A058E0"/>
    <w:rsid w:val="0556635B"/>
    <w:rsid w:val="0B661457"/>
    <w:rsid w:val="0B9E4305"/>
    <w:rsid w:val="0C061FF2"/>
    <w:rsid w:val="111678A5"/>
    <w:rsid w:val="1336593B"/>
    <w:rsid w:val="13636C3B"/>
    <w:rsid w:val="13760E55"/>
    <w:rsid w:val="14FB2C1D"/>
    <w:rsid w:val="15927B9D"/>
    <w:rsid w:val="16C439DA"/>
    <w:rsid w:val="18E05191"/>
    <w:rsid w:val="1A6E76E0"/>
    <w:rsid w:val="1E14236E"/>
    <w:rsid w:val="1FEE7ABD"/>
    <w:rsid w:val="211E3BB0"/>
    <w:rsid w:val="23C56D3F"/>
    <w:rsid w:val="23E20633"/>
    <w:rsid w:val="2751016E"/>
    <w:rsid w:val="27BE48CE"/>
    <w:rsid w:val="28C36E49"/>
    <w:rsid w:val="29AC1FD3"/>
    <w:rsid w:val="2DE84178"/>
    <w:rsid w:val="2E691C93"/>
    <w:rsid w:val="304E0FC0"/>
    <w:rsid w:val="35352E7D"/>
    <w:rsid w:val="36A75FFC"/>
    <w:rsid w:val="38D41164"/>
    <w:rsid w:val="3B936B4F"/>
    <w:rsid w:val="3BAC4F11"/>
    <w:rsid w:val="3C313BBA"/>
    <w:rsid w:val="3E7E3AE6"/>
    <w:rsid w:val="3F781209"/>
    <w:rsid w:val="41E83659"/>
    <w:rsid w:val="429916CF"/>
    <w:rsid w:val="42C464A2"/>
    <w:rsid w:val="43D67F21"/>
    <w:rsid w:val="451F1453"/>
    <w:rsid w:val="45867312"/>
    <w:rsid w:val="47C6205A"/>
    <w:rsid w:val="4AD54A8E"/>
    <w:rsid w:val="4B2136B3"/>
    <w:rsid w:val="4C0506B6"/>
    <w:rsid w:val="4E5571ED"/>
    <w:rsid w:val="50A90789"/>
    <w:rsid w:val="54022A7D"/>
    <w:rsid w:val="566B274A"/>
    <w:rsid w:val="56A53145"/>
    <w:rsid w:val="59BA104F"/>
    <w:rsid w:val="5B707BA8"/>
    <w:rsid w:val="5BC275EE"/>
    <w:rsid w:val="5FC556BB"/>
    <w:rsid w:val="645520C7"/>
    <w:rsid w:val="683F036B"/>
    <w:rsid w:val="694330B3"/>
    <w:rsid w:val="6AB02BEE"/>
    <w:rsid w:val="6C4D3AF4"/>
    <w:rsid w:val="6CD7423E"/>
    <w:rsid w:val="6DE54DB4"/>
    <w:rsid w:val="71643374"/>
    <w:rsid w:val="736F6F8F"/>
    <w:rsid w:val="74202408"/>
    <w:rsid w:val="74F95276"/>
    <w:rsid w:val="76350C58"/>
    <w:rsid w:val="77683936"/>
    <w:rsid w:val="78110685"/>
    <w:rsid w:val="7F9221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8"/>
    <w:qFormat/>
    <w:uiPriority w:val="0"/>
    <w:pPr>
      <w:keepNext/>
      <w:keepLines/>
      <w:spacing w:before="260" w:after="260" w:line="416" w:lineRule="auto"/>
      <w:outlineLvl w:val="2"/>
    </w:pPr>
    <w:rPr>
      <w:b/>
      <w:bCs/>
      <w:sz w:val="32"/>
      <w:szCs w:val="32"/>
    </w:rPr>
  </w:style>
  <w:style w:type="paragraph" w:styleId="5">
    <w:name w:val="heading 4"/>
    <w:basedOn w:val="1"/>
    <w:next w:val="1"/>
    <w:link w:val="3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0"/>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1"/>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2"/>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3"/>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4"/>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Document Map"/>
    <w:basedOn w:val="1"/>
    <w:link w:val="232"/>
    <w:semiHidden/>
    <w:unhideWhenUsed/>
    <w:qFormat/>
    <w:uiPriority w:val="99"/>
    <w:rPr>
      <w:rFonts w:ascii="宋体"/>
      <w:sz w:val="18"/>
      <w:szCs w:val="18"/>
    </w:rPr>
  </w:style>
  <w:style w:type="paragraph" w:styleId="14">
    <w:name w:val="Body Text"/>
    <w:basedOn w:val="1"/>
    <w:link w:val="88"/>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7"/>
    <w:semiHidden/>
    <w:unhideWhenUsed/>
    <w:qFormat/>
    <w:uiPriority w:val="99"/>
    <w:rPr>
      <w:sz w:val="18"/>
      <w:szCs w:val="18"/>
    </w:rPr>
  </w:style>
  <w:style w:type="paragraph" w:styleId="18">
    <w:name w:val="footer"/>
    <w:basedOn w:val="1"/>
    <w:link w:val="46"/>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5"/>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1"/>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Normal (Web)"/>
    <w:basedOn w:val="1"/>
    <w:semiHidden/>
    <w:unhideWhenUsed/>
    <w:qFormat/>
    <w:uiPriority w:val="99"/>
    <w:pPr>
      <w:spacing w:beforeAutospacing="1" w:afterAutospacing="1"/>
      <w:jc w:val="left"/>
    </w:pPr>
    <w:rPr>
      <w:kern w:val="0"/>
      <w:sz w:val="24"/>
    </w:rPr>
  </w:style>
  <w:style w:type="paragraph" w:styleId="27">
    <w:name w:val="Title"/>
    <w:basedOn w:val="1"/>
    <w:link w:val="50"/>
    <w:qFormat/>
    <w:uiPriority w:val="0"/>
    <w:pPr>
      <w:spacing w:before="240" w:after="60"/>
      <w:jc w:val="center"/>
      <w:outlineLvl w:val="0"/>
    </w:pPr>
    <w:rPr>
      <w:rFonts w:ascii="Arial" w:hAnsi="Arial" w:cs="Arial"/>
      <w:b/>
      <w:bCs/>
      <w:sz w:val="32"/>
      <w:szCs w:val="32"/>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footnote reference"/>
    <w:semiHidden/>
    <w:qFormat/>
    <w:uiPriority w:val="0"/>
    <w:rPr>
      <w:rFonts w:ascii="宋体" w:hAnsi="宋体" w:eastAsia="宋体" w:cs="Times New Roman"/>
      <w:spacing w:val="0"/>
      <w:sz w:val="18"/>
      <w:vertAlign w:val="superscript"/>
    </w:rPr>
  </w:style>
  <w:style w:type="character" w:customStyle="1" w:styleId="36">
    <w:name w:val="标题 1 Char"/>
    <w:link w:val="2"/>
    <w:qFormat/>
    <w:uiPriority w:val="0"/>
    <w:rPr>
      <w:rFonts w:ascii="Times New Roman" w:hAnsi="Times New Roman" w:eastAsia="宋体" w:cs="Times New Roman"/>
      <w:b/>
      <w:bCs/>
      <w:kern w:val="44"/>
      <w:sz w:val="44"/>
      <w:szCs w:val="44"/>
    </w:rPr>
  </w:style>
  <w:style w:type="character" w:customStyle="1" w:styleId="37">
    <w:name w:val="标题 2 Char"/>
    <w:link w:val="3"/>
    <w:qFormat/>
    <w:uiPriority w:val="0"/>
    <w:rPr>
      <w:rFonts w:ascii="Arial" w:hAnsi="Arial" w:eastAsia="黑体" w:cs="Times New Roman"/>
      <w:b/>
      <w:bCs/>
      <w:sz w:val="32"/>
      <w:szCs w:val="32"/>
    </w:rPr>
  </w:style>
  <w:style w:type="character" w:customStyle="1" w:styleId="38">
    <w:name w:val="标题 3 Char"/>
    <w:link w:val="4"/>
    <w:qFormat/>
    <w:uiPriority w:val="0"/>
    <w:rPr>
      <w:rFonts w:ascii="Times New Roman" w:hAnsi="Times New Roman" w:eastAsia="宋体" w:cs="Times New Roman"/>
      <w:b/>
      <w:bCs/>
      <w:sz w:val="32"/>
      <w:szCs w:val="32"/>
    </w:rPr>
  </w:style>
  <w:style w:type="character" w:customStyle="1" w:styleId="39">
    <w:name w:val="标题 4 Char"/>
    <w:link w:val="5"/>
    <w:qFormat/>
    <w:uiPriority w:val="0"/>
    <w:rPr>
      <w:rFonts w:ascii="Arial" w:hAnsi="Arial" w:eastAsia="黑体" w:cs="Times New Roman"/>
      <w:b/>
      <w:bCs/>
      <w:sz w:val="28"/>
      <w:szCs w:val="28"/>
    </w:rPr>
  </w:style>
  <w:style w:type="character" w:customStyle="1" w:styleId="40">
    <w:name w:val="标题 5 Char"/>
    <w:link w:val="6"/>
    <w:qFormat/>
    <w:uiPriority w:val="0"/>
    <w:rPr>
      <w:rFonts w:ascii="Times New Roman" w:hAnsi="Times New Roman" w:eastAsia="宋体" w:cs="Times New Roman"/>
      <w:b/>
      <w:bCs/>
      <w:sz w:val="28"/>
      <w:szCs w:val="28"/>
    </w:rPr>
  </w:style>
  <w:style w:type="character" w:customStyle="1" w:styleId="41">
    <w:name w:val="标题 6 Char"/>
    <w:link w:val="7"/>
    <w:qFormat/>
    <w:uiPriority w:val="0"/>
    <w:rPr>
      <w:rFonts w:ascii="Arial" w:hAnsi="Arial" w:eastAsia="黑体" w:cs="Times New Roman"/>
      <w:b/>
      <w:bCs/>
      <w:sz w:val="24"/>
      <w:szCs w:val="24"/>
    </w:rPr>
  </w:style>
  <w:style w:type="character" w:customStyle="1" w:styleId="42">
    <w:name w:val="标题 7 Char"/>
    <w:link w:val="8"/>
    <w:qFormat/>
    <w:uiPriority w:val="0"/>
    <w:rPr>
      <w:rFonts w:ascii="Times New Roman" w:hAnsi="Times New Roman" w:eastAsia="宋体" w:cs="Times New Roman"/>
      <w:b/>
      <w:bCs/>
      <w:sz w:val="24"/>
      <w:szCs w:val="24"/>
    </w:rPr>
  </w:style>
  <w:style w:type="character" w:customStyle="1" w:styleId="43">
    <w:name w:val="标题 8 Char"/>
    <w:link w:val="9"/>
    <w:qFormat/>
    <w:uiPriority w:val="0"/>
    <w:rPr>
      <w:rFonts w:ascii="Arial" w:hAnsi="Arial" w:eastAsia="黑体" w:cs="Times New Roman"/>
      <w:sz w:val="24"/>
      <w:szCs w:val="24"/>
    </w:rPr>
  </w:style>
  <w:style w:type="character" w:customStyle="1" w:styleId="44">
    <w:name w:val="标题 9 Char"/>
    <w:link w:val="10"/>
    <w:qFormat/>
    <w:uiPriority w:val="0"/>
    <w:rPr>
      <w:rFonts w:ascii="Arial" w:hAnsi="Arial" w:eastAsia="黑体" w:cs="Times New Roman"/>
      <w:szCs w:val="21"/>
    </w:rPr>
  </w:style>
  <w:style w:type="character" w:customStyle="1" w:styleId="45">
    <w:name w:val="页眉 Char"/>
    <w:link w:val="19"/>
    <w:qFormat/>
    <w:uiPriority w:val="99"/>
    <w:rPr>
      <w:rFonts w:ascii="Times New Roman" w:hAnsi="Times New Roman" w:eastAsia="宋体" w:cs="Times New Roman"/>
      <w:sz w:val="18"/>
      <w:szCs w:val="18"/>
    </w:rPr>
  </w:style>
  <w:style w:type="character" w:customStyle="1" w:styleId="46">
    <w:name w:val="页脚 Char"/>
    <w:link w:val="18"/>
    <w:qFormat/>
    <w:uiPriority w:val="99"/>
    <w:rPr>
      <w:rFonts w:ascii="宋体" w:hAnsi="Times New Roman" w:eastAsia="宋体" w:cs="Times New Roman"/>
      <w:sz w:val="18"/>
      <w:szCs w:val="18"/>
    </w:rPr>
  </w:style>
  <w:style w:type="character" w:customStyle="1" w:styleId="47">
    <w:name w:val="批注框文本 Char"/>
    <w:link w:val="17"/>
    <w:semiHidden/>
    <w:qFormat/>
    <w:uiPriority w:val="99"/>
    <w:rPr>
      <w:sz w:val="18"/>
      <w:szCs w:val="18"/>
    </w:rPr>
  </w:style>
  <w:style w:type="paragraph" w:styleId="48">
    <w:name w:val="Quote"/>
    <w:basedOn w:val="1"/>
    <w:next w:val="1"/>
    <w:link w:val="49"/>
    <w:qFormat/>
    <w:uiPriority w:val="29"/>
    <w:rPr>
      <w:i/>
      <w:iCs/>
      <w:color w:val="000000"/>
    </w:rPr>
  </w:style>
  <w:style w:type="character" w:customStyle="1" w:styleId="49">
    <w:name w:val="引用 Char"/>
    <w:link w:val="48"/>
    <w:qFormat/>
    <w:uiPriority w:val="29"/>
    <w:rPr>
      <w:i/>
      <w:iCs/>
      <w:color w:val="000000"/>
    </w:rPr>
  </w:style>
  <w:style w:type="character" w:customStyle="1" w:styleId="50">
    <w:name w:val="标题 Char"/>
    <w:link w:val="27"/>
    <w:qFormat/>
    <w:uiPriority w:val="0"/>
    <w:rPr>
      <w:rFonts w:ascii="Arial" w:hAnsi="Arial" w:eastAsia="宋体" w:cs="Arial"/>
      <w:b/>
      <w:bCs/>
      <w:sz w:val="32"/>
      <w:szCs w:val="32"/>
    </w:rPr>
  </w:style>
  <w:style w:type="paragraph" w:customStyle="1" w:styleId="5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qFormat/>
    <w:uiPriority w:val="0"/>
    <w:pPr>
      <w:spacing w:line="0" w:lineRule="atLeast"/>
    </w:pPr>
    <w:rPr>
      <w:rFonts w:ascii="黑体" w:hAnsi="宋体" w:eastAsia="黑体"/>
    </w:rPr>
  </w:style>
  <w:style w:type="paragraph" w:customStyle="1" w:styleId="57">
    <w:name w:val="标准文件_标准正文"/>
    <w:basedOn w:val="1"/>
    <w:next w:val="58"/>
    <w:qFormat/>
    <w:uiPriority w:val="0"/>
    <w:pPr>
      <w:snapToGrid w:val="0"/>
      <w:ind w:firstLine="200" w:firstLineChars="200"/>
    </w:pPr>
    <w:rPr>
      <w:kern w:val="0"/>
    </w:rPr>
  </w:style>
  <w:style w:type="paragraph" w:customStyle="1" w:styleId="58">
    <w:name w:val="标准文件_段"/>
    <w:link w:val="18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qFormat/>
    <w:uiPriority w:val="0"/>
    <w:pPr>
      <w:adjustRightInd/>
      <w:snapToGrid/>
      <w:ind w:firstLine="0" w:firstLineChars="0"/>
    </w:pPr>
    <w:rPr>
      <w:rFonts w:ascii="宋体" w:hAnsi="宋体"/>
      <w:kern w:val="2"/>
    </w:rPr>
  </w:style>
  <w:style w:type="paragraph" w:customStyle="1" w:styleId="60">
    <w:name w:val="标准文件_标准部门"/>
    <w:basedOn w:val="1"/>
    <w:qFormat/>
    <w:uiPriority w:val="0"/>
    <w:pPr>
      <w:jc w:val="center"/>
    </w:pPr>
    <w:rPr>
      <w:rFonts w:ascii="黑体" w:eastAsia="黑体"/>
      <w:kern w:val="0"/>
      <w:sz w:val="44"/>
    </w:rPr>
  </w:style>
  <w:style w:type="paragraph" w:customStyle="1" w:styleId="61">
    <w:name w:val="标准文件_标准代替"/>
    <w:basedOn w:val="1"/>
    <w:next w:val="1"/>
    <w:qFormat/>
    <w:uiPriority w:val="0"/>
    <w:pPr>
      <w:spacing w:line="310" w:lineRule="exact"/>
      <w:jc w:val="right"/>
    </w:pPr>
    <w:rPr>
      <w:rFonts w:ascii="宋体" w:hAnsi="宋体"/>
      <w:kern w:val="0"/>
    </w:rPr>
  </w:style>
  <w:style w:type="paragraph" w:customStyle="1" w:styleId="62">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qFormat/>
    <w:uiPriority w:val="0"/>
    <w:pPr>
      <w:jc w:val="left"/>
    </w:pPr>
  </w:style>
  <w:style w:type="paragraph" w:customStyle="1" w:styleId="65">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6">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qFormat/>
    <w:uiPriority w:val="0"/>
    <w:pPr>
      <w:widowControl w:val="0"/>
      <w:numPr>
        <w:ilvl w:val="3"/>
        <w:numId w:val="2"/>
      </w:numPr>
      <w:spacing w:beforeLines="50" w:afterLines="50"/>
      <w:ind w:left="0"/>
      <w:jc w:val="both"/>
      <w:outlineLvl w:val="2"/>
    </w:pPr>
    <w:rPr>
      <w:rFonts w:ascii="黑体" w:hAnsi="Times New Roman" w:eastAsia="黑体" w:cs="Times New Roman"/>
      <w:sz w:val="21"/>
      <w:lang w:val="en-US" w:eastAsia="zh-CN" w:bidi="ar-SA"/>
    </w:rPr>
  </w:style>
  <w:style w:type="character" w:customStyle="1" w:styleId="68">
    <w:name w:val="标准文件_发布"/>
    <w:qFormat/>
    <w:uiPriority w:val="0"/>
    <w:rPr>
      <w:rFonts w:ascii="黑体" w:eastAsia="黑体"/>
      <w:spacing w:val="0"/>
      <w:w w:val="100"/>
      <w:position w:val="3"/>
      <w:sz w:val="28"/>
    </w:rPr>
  </w:style>
  <w:style w:type="paragraph" w:customStyle="1" w:styleId="69">
    <w:name w:val="标准文件_方框数字列项"/>
    <w:basedOn w:val="58"/>
    <w:qFormat/>
    <w:uiPriority w:val="0"/>
    <w:pPr>
      <w:numPr>
        <w:ilvl w:val="0"/>
        <w:numId w:val="3"/>
      </w:numPr>
      <w:ind w:firstLine="0" w:firstLineChars="0"/>
    </w:pPr>
  </w:style>
  <w:style w:type="paragraph" w:customStyle="1" w:styleId="70">
    <w:name w:val="标准文件_封面标准编号"/>
    <w:basedOn w:val="1"/>
    <w:next w:val="61"/>
    <w:qFormat/>
    <w:uiPriority w:val="0"/>
    <w:pPr>
      <w:spacing w:line="310" w:lineRule="exact"/>
      <w:jc w:val="right"/>
    </w:pPr>
    <w:rPr>
      <w:rFonts w:ascii="黑体" w:eastAsia="黑体"/>
      <w:kern w:val="0"/>
      <w:sz w:val="28"/>
    </w:rPr>
  </w:style>
  <w:style w:type="paragraph" w:customStyle="1" w:styleId="71">
    <w:name w:val="标准文件_封面标准分类号"/>
    <w:basedOn w:val="1"/>
    <w:qFormat/>
    <w:uiPriority w:val="0"/>
    <w:rPr>
      <w:rFonts w:ascii="黑体" w:eastAsia="黑体"/>
      <w:b/>
      <w:kern w:val="0"/>
      <w:sz w:val="28"/>
    </w:rPr>
  </w:style>
  <w:style w:type="paragraph" w:customStyle="1" w:styleId="72">
    <w:name w:val="标准文件_封面标准名称"/>
    <w:basedOn w:val="1"/>
    <w:qFormat/>
    <w:uiPriority w:val="0"/>
    <w:pPr>
      <w:spacing w:line="240" w:lineRule="auto"/>
      <w:jc w:val="center"/>
    </w:pPr>
    <w:rPr>
      <w:rFonts w:ascii="黑体" w:eastAsia="黑体"/>
      <w:kern w:val="0"/>
      <w:sz w:val="52"/>
    </w:rPr>
  </w:style>
  <w:style w:type="paragraph" w:customStyle="1" w:styleId="73">
    <w:name w:val="标准文件_封面标准英文名称"/>
    <w:basedOn w:val="1"/>
    <w:qFormat/>
    <w:uiPriority w:val="0"/>
    <w:pPr>
      <w:spacing w:line="240" w:lineRule="auto"/>
      <w:jc w:val="center"/>
    </w:pPr>
    <w:rPr>
      <w:rFonts w:ascii="黑体" w:eastAsia="黑体"/>
      <w:b/>
      <w:sz w:val="28"/>
    </w:rPr>
  </w:style>
  <w:style w:type="paragraph" w:customStyle="1" w:styleId="74">
    <w:name w:val="标准文件_封面发布日期"/>
    <w:basedOn w:val="1"/>
    <w:qFormat/>
    <w:uiPriority w:val="0"/>
    <w:pPr>
      <w:spacing w:line="310" w:lineRule="exact"/>
    </w:pPr>
    <w:rPr>
      <w:rFonts w:ascii="黑体" w:eastAsia="黑体"/>
      <w:kern w:val="0"/>
      <w:sz w:val="28"/>
    </w:rPr>
  </w:style>
  <w:style w:type="paragraph" w:customStyle="1" w:styleId="75">
    <w:name w:val="标准文件_封面密级"/>
    <w:basedOn w:val="1"/>
    <w:qFormat/>
    <w:uiPriority w:val="0"/>
    <w:rPr>
      <w:rFonts w:eastAsia="黑体"/>
      <w:sz w:val="32"/>
    </w:rPr>
  </w:style>
  <w:style w:type="paragraph" w:customStyle="1" w:styleId="76">
    <w:name w:val="标准文件_封面实施日期"/>
    <w:basedOn w:val="1"/>
    <w:qFormat/>
    <w:uiPriority w:val="0"/>
    <w:pPr>
      <w:spacing w:line="310" w:lineRule="exact"/>
      <w:jc w:val="right"/>
    </w:pPr>
    <w:rPr>
      <w:rFonts w:ascii="黑体" w:eastAsia="黑体"/>
      <w:sz w:val="28"/>
    </w:rPr>
  </w:style>
  <w:style w:type="paragraph" w:customStyle="1" w:styleId="77">
    <w:name w:val="标准文件_封面抬头"/>
    <w:basedOn w:val="58"/>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6">
    <w:name w:val="标准文件_附录五级条标题"/>
    <w:next w:val="58"/>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Char"/>
    <w:link w:val="14"/>
    <w:qFormat/>
    <w:uiPriority w:val="0"/>
    <w:rPr>
      <w:rFonts w:ascii="Times New Roman" w:hAnsi="Times New Roman" w:eastAsia="宋体" w:cs="Times New Roman"/>
      <w:szCs w:val="20"/>
    </w:rPr>
  </w:style>
  <w:style w:type="paragraph" w:customStyle="1" w:styleId="89">
    <w:name w:val="标准文件_附录章标题"/>
    <w:next w:val="58"/>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qFormat/>
    <w:uiPriority w:val="0"/>
    <w:pPr>
      <w:ind w:left="488" w:leftChars="200" w:hanging="289" w:hangingChars="290"/>
    </w:pPr>
  </w:style>
  <w:style w:type="paragraph" w:customStyle="1" w:styleId="91">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qFormat/>
    <w:uiPriority w:val="0"/>
    <w:pPr>
      <w:spacing w:line="460" w:lineRule="exact"/>
    </w:pPr>
  </w:style>
  <w:style w:type="paragraph" w:customStyle="1" w:styleId="93">
    <w:name w:val="标准文件_目录标题"/>
    <w:basedOn w:val="1"/>
    <w:qFormat/>
    <w:uiPriority w:val="0"/>
    <w:pPr>
      <w:spacing w:afterLines="150" w:line="240" w:lineRule="auto"/>
      <w:jc w:val="center"/>
    </w:pPr>
    <w:rPr>
      <w:rFonts w:ascii="黑体" w:eastAsia="黑体"/>
      <w:sz w:val="32"/>
    </w:rPr>
  </w:style>
  <w:style w:type="paragraph" w:customStyle="1" w:styleId="94">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qFormat/>
    <w:uiPriority w:val="0"/>
    <w:pPr>
      <w:numPr>
        <w:numId w:val="10"/>
      </w:numPr>
      <w:ind w:left="0" w:firstLine="200"/>
    </w:pPr>
  </w:style>
  <w:style w:type="paragraph" w:customStyle="1" w:styleId="96">
    <w:name w:val="标准文件_三级条标题"/>
    <w:basedOn w:val="67"/>
    <w:next w:val="58"/>
    <w:qFormat/>
    <w:uiPriority w:val="0"/>
    <w:pPr>
      <w:widowControl/>
      <w:numPr>
        <w:ilvl w:val="4"/>
      </w:numPr>
      <w:outlineLvl w:val="3"/>
    </w:pPr>
  </w:style>
  <w:style w:type="character" w:customStyle="1" w:styleId="97">
    <w:name w:val="不明显参考1"/>
    <w:qFormat/>
    <w:uiPriority w:val="31"/>
    <w:rPr>
      <w:smallCaps/>
      <w:color w:val="C0504D"/>
      <w:u w:val="single"/>
    </w:rPr>
  </w:style>
  <w:style w:type="paragraph" w:customStyle="1" w:styleId="98">
    <w:name w:val="标准文件_示例后续"/>
    <w:basedOn w:val="1"/>
    <w:qFormat/>
    <w:uiPriority w:val="0"/>
    <w:pPr>
      <w:adjustRightInd/>
      <w:spacing w:line="240" w:lineRule="auto"/>
      <w:ind w:firstLine="200" w:firstLineChars="200"/>
    </w:pPr>
    <w:rPr>
      <w:sz w:val="18"/>
      <w:szCs w:val="24"/>
    </w:rPr>
  </w:style>
  <w:style w:type="paragraph" w:customStyle="1" w:styleId="99">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1">
    <w:name w:val="脚注文本 Char"/>
    <w:link w:val="22"/>
    <w:semiHidden/>
    <w:qFormat/>
    <w:uiPriority w:val="0"/>
    <w:rPr>
      <w:rFonts w:ascii="宋体" w:hAnsi="Times New Roman" w:eastAsia="宋体" w:cs="Times New Roman"/>
      <w:sz w:val="18"/>
      <w:szCs w:val="18"/>
    </w:rPr>
  </w:style>
  <w:style w:type="paragraph" w:customStyle="1" w:styleId="102">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qFormat/>
    <w:uiPriority w:val="0"/>
    <w:pPr>
      <w:numPr>
        <w:ilvl w:val="0"/>
        <w:numId w:val="12"/>
      </w:numPr>
      <w:spacing w:line="240" w:lineRule="auto"/>
      <w:jc w:val="left"/>
    </w:pPr>
    <w:rPr>
      <w:rFonts w:ascii="宋体" w:hAnsi="宋体"/>
      <w:sz w:val="18"/>
    </w:rPr>
  </w:style>
  <w:style w:type="character" w:customStyle="1" w:styleId="104">
    <w:name w:val="标准文件_图表脚注内容"/>
    <w:qFormat/>
    <w:uiPriority w:val="0"/>
    <w:rPr>
      <w:rFonts w:ascii="宋体" w:hAnsi="宋体" w:eastAsia="宋体" w:cs="Times New Roman"/>
      <w:spacing w:val="0"/>
      <w:sz w:val="18"/>
      <w:vertAlign w:val="superscript"/>
    </w:rPr>
  </w:style>
  <w:style w:type="paragraph" w:customStyle="1" w:styleId="105">
    <w:name w:val="标准文件_五级条标题"/>
    <w:next w:val="58"/>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qFormat/>
    <w:uiPriority w:val="0"/>
    <w:pPr>
      <w:numPr>
        <w:ilvl w:val="2"/>
      </w:numPr>
      <w:spacing w:beforeLines="50" w:afterLines="50"/>
      <w:outlineLvl w:val="1"/>
    </w:pPr>
  </w:style>
  <w:style w:type="paragraph" w:customStyle="1" w:styleId="108">
    <w:name w:val="标准文件_一致程度"/>
    <w:basedOn w:val="1"/>
    <w:qFormat/>
    <w:uiPriority w:val="0"/>
    <w:pPr>
      <w:spacing w:line="440" w:lineRule="exact"/>
      <w:jc w:val="center"/>
    </w:pPr>
    <w:rPr>
      <w:sz w:val="28"/>
    </w:rPr>
  </w:style>
  <w:style w:type="paragraph" w:customStyle="1" w:styleId="109">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2">
    <w:name w:val="标准文件_英文注："/>
    <w:basedOn w:val="1"/>
    <w:next w:val="58"/>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0">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1">
    <w:name w:val="发布部门"/>
    <w:next w:val="58"/>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8"/>
    <w:qFormat/>
    <w:uiPriority w:val="0"/>
    <w:pPr>
      <w:outlineLvl w:val="4"/>
    </w:pPr>
  </w:style>
  <w:style w:type="paragraph" w:customStyle="1" w:styleId="132">
    <w:name w:val="附录四级无标题条"/>
    <w:basedOn w:val="131"/>
    <w:next w:val="58"/>
    <w:qFormat/>
    <w:uiPriority w:val="0"/>
    <w:pPr>
      <w:outlineLvl w:val="5"/>
    </w:pPr>
  </w:style>
  <w:style w:type="paragraph" w:customStyle="1" w:styleId="133">
    <w:name w:val="附录图"/>
    <w:next w:val="58"/>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58"/>
    <w:qFormat/>
    <w:uiPriority w:val="0"/>
    <w:pPr>
      <w:outlineLvl w:val="6"/>
    </w:pPr>
  </w:style>
  <w:style w:type="paragraph" w:customStyle="1" w:styleId="136">
    <w:name w:val="附录性质"/>
    <w:basedOn w:val="1"/>
    <w:qFormat/>
    <w:uiPriority w:val="0"/>
    <w:pPr>
      <w:widowControl/>
      <w:adjustRightInd/>
      <w:jc w:val="center"/>
    </w:pPr>
    <w:rPr>
      <w:rFonts w:ascii="黑体" w:eastAsia="黑体"/>
    </w:rPr>
  </w:style>
  <w:style w:type="paragraph" w:customStyle="1" w:styleId="137">
    <w:name w:val="附录一级无标题条"/>
    <w:basedOn w:val="89"/>
    <w:next w:val="58"/>
    <w:qFormat/>
    <w:uiPriority w:val="0"/>
    <w:pPr>
      <w:autoSpaceDN w:val="0"/>
      <w:outlineLvl w:val="2"/>
    </w:pPr>
    <w:rPr>
      <w:rFonts w:ascii="宋体" w:hAnsi="宋体" w:eastAsia="宋体"/>
    </w:rPr>
  </w:style>
  <w:style w:type="character" w:customStyle="1" w:styleId="138">
    <w:name w:val="个人答复风格"/>
    <w:qFormat/>
    <w:uiPriority w:val="0"/>
    <w:rPr>
      <w:rFonts w:ascii="Arial" w:hAnsi="Arial" w:eastAsia="宋体" w:cs="Arial"/>
      <w:color w:val="auto"/>
      <w:spacing w:val="0"/>
      <w:sz w:val="20"/>
    </w:rPr>
  </w:style>
  <w:style w:type="character" w:customStyle="1" w:styleId="139">
    <w:name w:val="个人撰写风格"/>
    <w:qFormat/>
    <w:uiPriority w:val="0"/>
    <w:rPr>
      <w:rFonts w:ascii="Arial" w:hAnsi="Arial" w:eastAsia="宋体" w:cs="Arial"/>
      <w:color w:val="auto"/>
      <w:spacing w:val="0"/>
      <w:sz w:val="20"/>
    </w:rPr>
  </w:style>
  <w:style w:type="paragraph" w:customStyle="1" w:styleId="140">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8"/>
    <w:qFormat/>
    <w:uiPriority w:val="0"/>
    <w:pPr>
      <w:tabs>
        <w:tab w:val="left" w:pos="840"/>
      </w:tabs>
    </w:pPr>
  </w:style>
  <w:style w:type="paragraph" w:customStyle="1" w:styleId="14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semiHidden/>
    <w:qFormat/>
    <w:uiPriority w:val="0"/>
    <w:pPr>
      <w:adjustRightInd/>
      <w:spacing w:line="240" w:lineRule="auto"/>
      <w:jc w:val="left"/>
    </w:pPr>
    <w:rPr>
      <w:bCs/>
      <w:iCs/>
    </w:rPr>
  </w:style>
  <w:style w:type="paragraph" w:customStyle="1" w:styleId="145">
    <w:name w:val="目录 31"/>
    <w:basedOn w:val="1"/>
    <w:next w:val="1"/>
    <w:semiHidden/>
    <w:qFormat/>
    <w:uiPriority w:val="0"/>
    <w:pPr>
      <w:spacing w:line="240" w:lineRule="auto"/>
    </w:pPr>
    <w:rPr>
      <w:rFonts w:ascii="宋体" w:hAnsi="宋体"/>
      <w:iCs/>
    </w:rPr>
  </w:style>
  <w:style w:type="paragraph" w:customStyle="1" w:styleId="146">
    <w:name w:val="目录 41"/>
    <w:basedOn w:val="1"/>
    <w:next w:val="1"/>
    <w:semiHidden/>
    <w:qFormat/>
    <w:uiPriority w:val="0"/>
    <w:pPr>
      <w:adjustRightInd/>
      <w:spacing w:line="240" w:lineRule="auto"/>
      <w:jc w:val="left"/>
    </w:pPr>
  </w:style>
  <w:style w:type="paragraph" w:customStyle="1" w:styleId="147">
    <w:name w:val="目录 51"/>
    <w:basedOn w:val="1"/>
    <w:next w:val="1"/>
    <w:semiHidden/>
    <w:qFormat/>
    <w:uiPriority w:val="0"/>
    <w:pPr>
      <w:spacing w:line="240" w:lineRule="auto"/>
    </w:pPr>
    <w:rPr>
      <w:rFonts w:ascii="宋体" w:hAnsi="宋体"/>
    </w:rPr>
  </w:style>
  <w:style w:type="paragraph" w:customStyle="1" w:styleId="148">
    <w:name w:val="目录 61"/>
    <w:basedOn w:val="1"/>
    <w:next w:val="1"/>
    <w:semiHidden/>
    <w:qFormat/>
    <w:uiPriority w:val="0"/>
    <w:pPr>
      <w:adjustRightInd/>
      <w:spacing w:line="240" w:lineRule="auto"/>
      <w:jc w:val="left"/>
    </w:pPr>
  </w:style>
  <w:style w:type="paragraph" w:customStyle="1" w:styleId="149">
    <w:name w:val="目录 71"/>
    <w:basedOn w:val="148"/>
    <w:semiHidden/>
    <w:qFormat/>
    <w:uiPriority w:val="0"/>
    <w:pPr>
      <w:ind w:left="1260"/>
    </w:pPr>
  </w:style>
  <w:style w:type="paragraph" w:customStyle="1" w:styleId="150">
    <w:name w:val="目录 81"/>
    <w:basedOn w:val="149"/>
    <w:semiHidden/>
    <w:qFormat/>
    <w:uiPriority w:val="0"/>
    <w:pPr>
      <w:ind w:left="1470"/>
    </w:pPr>
  </w:style>
  <w:style w:type="paragraph" w:customStyle="1" w:styleId="151">
    <w:name w:val="目录 91"/>
    <w:basedOn w:val="150"/>
    <w:semiHidden/>
    <w:qFormat/>
    <w:uiPriority w:val="0"/>
    <w:pPr>
      <w:ind w:left="1680"/>
    </w:pPr>
  </w:style>
  <w:style w:type="paragraph" w:customStyle="1" w:styleId="15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qFormat/>
    <w:uiPriority w:val="0"/>
    <w:pPr>
      <w:framePr w:wrap="around"/>
      <w:spacing w:line="0" w:lineRule="atLeast"/>
    </w:pPr>
    <w:rPr>
      <w:rFonts w:ascii="黑体" w:eastAsia="黑体"/>
      <w:b w:val="0"/>
    </w:rPr>
  </w:style>
  <w:style w:type="paragraph" w:customStyle="1" w:styleId="154">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6">
    <w:name w:val="实施日期"/>
    <w:basedOn w:val="122"/>
    <w:qFormat/>
    <w:uiPriority w:val="0"/>
    <w:pPr>
      <w:framePr w:hSpace="0" w:wrap="around" w:xAlign="right"/>
      <w:jc w:val="right"/>
    </w:pPr>
  </w:style>
  <w:style w:type="paragraph" w:customStyle="1" w:styleId="157">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qFormat/>
    <w:uiPriority w:val="0"/>
    <w:pPr>
      <w:numPr>
        <w:ilvl w:val="6"/>
        <w:numId w:val="20"/>
      </w:numPr>
      <w:adjustRightInd/>
    </w:pPr>
    <w:rPr>
      <w:szCs w:val="24"/>
    </w:rPr>
  </w:style>
  <w:style w:type="paragraph" w:customStyle="1" w:styleId="161">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2">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qFormat/>
    <w:uiPriority w:val="0"/>
    <w:pPr>
      <w:ind w:left="1406" w:leftChars="0" w:hanging="499" w:firstLineChars="0"/>
    </w:pPr>
  </w:style>
  <w:style w:type="paragraph" w:customStyle="1" w:styleId="164">
    <w:name w:val="标准文件_一级无标题"/>
    <w:basedOn w:val="107"/>
    <w:qFormat/>
    <w:uiPriority w:val="0"/>
    <w:pPr>
      <w:spacing w:beforeLines="0" w:afterLines="0"/>
      <w:outlineLvl w:val="9"/>
    </w:pPr>
    <w:rPr>
      <w:rFonts w:ascii="宋体" w:eastAsia="宋体"/>
    </w:rPr>
  </w:style>
  <w:style w:type="paragraph" w:customStyle="1" w:styleId="165">
    <w:name w:val="标准文件_五级无标题"/>
    <w:basedOn w:val="105"/>
    <w:qFormat/>
    <w:uiPriority w:val="0"/>
    <w:pPr>
      <w:spacing w:beforeLines="0" w:afterLines="0"/>
      <w:outlineLvl w:val="9"/>
    </w:pPr>
    <w:rPr>
      <w:rFonts w:ascii="宋体" w:eastAsia="宋体"/>
    </w:rPr>
  </w:style>
  <w:style w:type="paragraph" w:customStyle="1" w:styleId="166">
    <w:name w:val="标准文件_三级无标题"/>
    <w:basedOn w:val="96"/>
    <w:qFormat/>
    <w:uiPriority w:val="0"/>
    <w:pPr>
      <w:spacing w:beforeLines="0" w:afterLines="0"/>
      <w:outlineLvl w:val="9"/>
    </w:pPr>
    <w:rPr>
      <w:rFonts w:ascii="宋体" w:eastAsia="宋体"/>
    </w:rPr>
  </w:style>
  <w:style w:type="paragraph" w:customStyle="1" w:styleId="167">
    <w:name w:val="标准文件_二级无标题"/>
    <w:basedOn w:val="67"/>
    <w:qFormat/>
    <w:uiPriority w:val="0"/>
    <w:pPr>
      <w:spacing w:beforeLines="0" w:afterLines="0"/>
      <w:outlineLvl w:val="9"/>
    </w:pPr>
    <w:rPr>
      <w:rFonts w:ascii="宋体" w:eastAsia="宋体"/>
    </w:rPr>
  </w:style>
  <w:style w:type="paragraph" w:customStyle="1" w:styleId="168">
    <w:name w:val="标准_四级无标题"/>
    <w:basedOn w:val="100"/>
    <w:next w:val="58"/>
    <w:qFormat/>
    <w:uiPriority w:val="0"/>
    <w:rPr>
      <w:rFonts w:eastAsia="宋体"/>
    </w:rPr>
  </w:style>
  <w:style w:type="paragraph" w:customStyle="1" w:styleId="169">
    <w:name w:val="标准文件_四级无标题"/>
    <w:basedOn w:val="100"/>
    <w:qFormat/>
    <w:uiPriority w:val="0"/>
    <w:pPr>
      <w:spacing w:beforeLines="0" w:afterLines="0"/>
      <w:outlineLvl w:val="9"/>
    </w:pPr>
    <w:rPr>
      <w:rFonts w:ascii="宋体" w:hAnsi="黑体" w:eastAsia="宋体"/>
      <w:szCs w:val="52"/>
    </w:rPr>
  </w:style>
  <w:style w:type="paragraph" w:customStyle="1" w:styleId="170">
    <w:name w:val="标准文件_大写罗马数字编号列项"/>
    <w:basedOn w:val="58"/>
    <w:qFormat/>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58"/>
    <w:qFormat/>
    <w:uiPriority w:val="0"/>
    <w:pPr>
      <w:numPr>
        <w:ilvl w:val="0"/>
        <w:numId w:val="24"/>
      </w:numPr>
      <w:ind w:firstLine="0" w:firstLineChars="0"/>
    </w:pPr>
    <w:rPr>
      <w:rFonts w:cs="Arial"/>
      <w:szCs w:val="28"/>
    </w:rPr>
  </w:style>
  <w:style w:type="paragraph" w:customStyle="1" w:styleId="172">
    <w:name w:val="标准文件_附录标题"/>
    <w:basedOn w:val="78"/>
    <w:qFormat/>
    <w:uiPriority w:val="0"/>
    <w:pPr>
      <w:numPr>
        <w:numId w:val="0"/>
      </w:numPr>
      <w:spacing w:after="280"/>
      <w:outlineLvl w:val="9"/>
    </w:pPr>
  </w:style>
  <w:style w:type="paragraph" w:customStyle="1" w:styleId="173">
    <w:name w:val="标准文件_二级项"/>
    <w:qFormat/>
    <w:uiPriority w:val="0"/>
    <w:rPr>
      <w:rFonts w:ascii="宋体" w:hAnsi="Times New Roman" w:eastAsia="宋体" w:cs="Times New Roman"/>
      <w:sz w:val="21"/>
      <w:lang w:val="en-US" w:eastAsia="zh-CN" w:bidi="ar-SA"/>
    </w:rPr>
  </w:style>
  <w:style w:type="paragraph" w:customStyle="1" w:styleId="174">
    <w:name w:val="标准文件_三级项"/>
    <w:basedOn w:val="1"/>
    <w:qFormat/>
    <w:uiPriority w:val="0"/>
    <w:pPr>
      <w:numPr>
        <w:ilvl w:val="2"/>
        <w:numId w:val="21"/>
      </w:numPr>
      <w:spacing w:line="536870612" w:lineRule="auto"/>
    </w:pPr>
    <w:rPr>
      <w:rFonts w:ascii="Times New Roman" w:hAnsi="Times New Roman"/>
    </w:rPr>
  </w:style>
  <w:style w:type="paragraph" w:customStyle="1" w:styleId="175">
    <w:name w:val="图表脚注说明"/>
    <w:basedOn w:val="1"/>
    <w:next w:val="58"/>
    <w:qFormat/>
    <w:uiPriority w:val="0"/>
    <w:pPr>
      <w:numPr>
        <w:ilvl w:val="0"/>
        <w:numId w:val="25"/>
      </w:numPr>
      <w:adjustRightInd/>
      <w:spacing w:line="240" w:lineRule="auto"/>
      <w:ind w:left="783"/>
    </w:pPr>
    <w:rPr>
      <w:rFonts w:ascii="宋体" w:hAnsi="Times New Roman"/>
      <w:sz w:val="18"/>
      <w:szCs w:val="18"/>
    </w:rPr>
  </w:style>
  <w:style w:type="paragraph" w:customStyle="1" w:styleId="176">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58"/>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qFormat/>
    <w:uiPriority w:val="0"/>
    <w:pPr>
      <w:ind w:firstLine="0" w:firstLineChars="0"/>
      <w:jc w:val="center"/>
    </w:pPr>
    <w:rPr>
      <w:sz w:val="18"/>
    </w:rPr>
  </w:style>
  <w:style w:type="paragraph" w:customStyle="1" w:styleId="181">
    <w:name w:val="标准文件_注："/>
    <w:next w:val="58"/>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qFormat/>
    <w:uiPriority w:val="0"/>
    <w:pPr>
      <w:ind w:firstLine="420"/>
    </w:pPr>
    <w:rPr>
      <w:sz w:val="18"/>
    </w:rPr>
  </w:style>
  <w:style w:type="paragraph" w:customStyle="1" w:styleId="185">
    <w:name w:val="标准文件_示例×："/>
    <w:basedOn w:val="1"/>
    <w:next w:val="184"/>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58"/>
    <w:qFormat/>
    <w:uiPriority w:val="0"/>
    <w:rPr>
      <w:rFonts w:ascii="宋体" w:hAnsi="Times New Roman"/>
      <w:sz w:val="21"/>
    </w:rPr>
  </w:style>
  <w:style w:type="paragraph" w:customStyle="1" w:styleId="187">
    <w:name w:val="标准文件_表格续"/>
    <w:basedOn w:val="58"/>
    <w:next w:val="58"/>
    <w:qFormat/>
    <w:uiPriority w:val="0"/>
    <w:pPr>
      <w:jc w:val="center"/>
    </w:pPr>
    <w:rPr>
      <w:rFonts w:ascii="黑体" w:hAnsi="黑体" w:eastAsia="黑体"/>
    </w:rPr>
  </w:style>
  <w:style w:type="character" w:styleId="188">
    <w:name w:val="Placeholder Text"/>
    <w:basedOn w:val="30"/>
    <w:semiHidden/>
    <w:qFormat/>
    <w:uiPriority w:val="99"/>
    <w:rPr>
      <w:color w:val="808080"/>
    </w:rPr>
  </w:style>
  <w:style w:type="paragraph" w:customStyle="1" w:styleId="189">
    <w:name w:val="标准文件_二级项2"/>
    <w:basedOn w:val="58"/>
    <w:qFormat/>
    <w:uiPriority w:val="0"/>
    <w:pPr>
      <w:numPr>
        <w:ilvl w:val="1"/>
        <w:numId w:val="21"/>
      </w:numPr>
      <w:ind w:left="1271" w:hanging="420" w:firstLineChars="0"/>
    </w:pPr>
  </w:style>
  <w:style w:type="paragraph" w:customStyle="1" w:styleId="190">
    <w:name w:val="标准文件_三级项2"/>
    <w:basedOn w:val="58"/>
    <w:qFormat/>
    <w:uiPriority w:val="0"/>
    <w:pPr>
      <w:numPr>
        <w:ilvl w:val="0"/>
        <w:numId w:val="30"/>
      </w:numPr>
      <w:spacing w:line="300" w:lineRule="exact"/>
      <w:ind w:left="1276" w:hanging="425" w:firstLineChars="0"/>
    </w:pPr>
    <w:rPr>
      <w:rFonts w:ascii="Times New Roman"/>
    </w:rPr>
  </w:style>
  <w:style w:type="paragraph" w:customStyle="1" w:styleId="191">
    <w:name w:val="标准文件_一级项2"/>
    <w:basedOn w:val="58"/>
    <w:qFormat/>
    <w:uiPriority w:val="0"/>
    <w:pPr>
      <w:numPr>
        <w:ilvl w:val="0"/>
        <w:numId w:val="31"/>
      </w:numPr>
      <w:spacing w:line="300" w:lineRule="exact"/>
      <w:ind w:left="1271" w:hanging="420" w:firstLineChars="0"/>
    </w:pPr>
    <w:rPr>
      <w:rFonts w:ascii="Times New Roman"/>
    </w:rPr>
  </w:style>
  <w:style w:type="paragraph" w:customStyle="1" w:styleId="192">
    <w:name w:val="标准文件_提示"/>
    <w:basedOn w:val="58"/>
    <w:next w:val="58"/>
    <w:qFormat/>
    <w:uiPriority w:val="0"/>
    <w:pPr>
      <w:ind w:firstLine="420"/>
    </w:pPr>
    <w:rPr>
      <w:rFonts w:ascii="黑体" w:eastAsia="黑体"/>
    </w:rPr>
  </w:style>
  <w:style w:type="character" w:customStyle="1" w:styleId="193">
    <w:name w:val="标准文件_来源"/>
    <w:basedOn w:val="30"/>
    <w:qFormat/>
    <w:uiPriority w:val="1"/>
    <w:rPr>
      <w:rFonts w:eastAsia="宋体"/>
      <w:sz w:val="21"/>
    </w:rPr>
  </w:style>
  <w:style w:type="paragraph" w:customStyle="1" w:styleId="19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qFormat/>
    <w:uiPriority w:val="0"/>
    <w:pPr>
      <w:framePr w:w="3997" w:h="471" w:hRule="exact" w:hSpace="0" w:vSpace="181" w:wrap="around" w:vAnchor="page" w:hAnchor="page" w:x="1419" w:y="14097"/>
    </w:pPr>
  </w:style>
  <w:style w:type="paragraph" w:customStyle="1" w:styleId="196">
    <w:name w:val="其他实施日期"/>
    <w:basedOn w:val="156"/>
    <w:qFormat/>
    <w:uiPriority w:val="0"/>
    <w:pPr>
      <w:framePr w:w="3997" w:h="471" w:hRule="exact" w:vSpace="181" w:wrap="around" w:vAnchor="page" w:hAnchor="page" w:x="7089" w:y="14097"/>
    </w:pPr>
  </w:style>
  <w:style w:type="paragraph" w:customStyle="1" w:styleId="197">
    <w:name w:val="标准文件_文件编号"/>
    <w:basedOn w:val="58"/>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qFormat/>
    <w:uiPriority w:val="0"/>
    <w:pPr>
      <w:spacing w:before="57"/>
    </w:pPr>
    <w:rPr>
      <w:sz w:val="21"/>
    </w:rPr>
  </w:style>
  <w:style w:type="paragraph" w:customStyle="1" w:styleId="199">
    <w:name w:val="标准文件_文件名称"/>
    <w:basedOn w:val="58"/>
    <w:next w:val="58"/>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8"/>
    <w:next w:val="58"/>
    <w:qFormat/>
    <w:uiPriority w:val="0"/>
    <w:pPr>
      <w:numPr>
        <w:ilvl w:val="1"/>
        <w:numId w:val="8"/>
      </w:numPr>
      <w:spacing w:beforeLines="50" w:afterLines="50"/>
      <w:ind w:firstLineChars="0"/>
    </w:pPr>
    <w:rPr>
      <w:rFonts w:ascii="黑体" w:eastAsia="黑体"/>
    </w:rPr>
  </w:style>
  <w:style w:type="paragraph" w:customStyle="1" w:styleId="203">
    <w:name w:val="标准文件_引言二级条标题"/>
    <w:basedOn w:val="58"/>
    <w:next w:val="58"/>
    <w:qFormat/>
    <w:uiPriority w:val="0"/>
    <w:pPr>
      <w:numPr>
        <w:ilvl w:val="2"/>
        <w:numId w:val="8"/>
      </w:numPr>
      <w:spacing w:beforeLines="50" w:afterLines="50"/>
      <w:ind w:firstLineChars="0"/>
    </w:pPr>
    <w:rPr>
      <w:rFonts w:ascii="黑体" w:eastAsia="黑体"/>
    </w:rPr>
  </w:style>
  <w:style w:type="paragraph" w:customStyle="1" w:styleId="204">
    <w:name w:val="标准文件_引言三级条标题"/>
    <w:basedOn w:val="58"/>
    <w:next w:val="58"/>
    <w:qFormat/>
    <w:uiPriority w:val="0"/>
    <w:pPr>
      <w:numPr>
        <w:ilvl w:val="3"/>
        <w:numId w:val="8"/>
      </w:numPr>
      <w:spacing w:beforeLines="50" w:afterLines="50"/>
      <w:ind w:firstLineChars="0"/>
    </w:pPr>
    <w:rPr>
      <w:rFonts w:ascii="黑体" w:eastAsia="黑体"/>
    </w:rPr>
  </w:style>
  <w:style w:type="paragraph" w:customStyle="1" w:styleId="205">
    <w:name w:val="标准文件_引言四级条标题"/>
    <w:basedOn w:val="58"/>
    <w:next w:val="58"/>
    <w:qFormat/>
    <w:uiPriority w:val="0"/>
    <w:pPr>
      <w:numPr>
        <w:ilvl w:val="4"/>
        <w:numId w:val="8"/>
      </w:numPr>
      <w:spacing w:beforeLines="50" w:afterLines="50"/>
      <w:ind w:firstLineChars="0"/>
    </w:pPr>
    <w:rPr>
      <w:rFonts w:ascii="黑体" w:eastAsia="黑体"/>
    </w:rPr>
  </w:style>
  <w:style w:type="paragraph" w:customStyle="1" w:styleId="206">
    <w:name w:val="标准文件_引言五级条标题"/>
    <w:basedOn w:val="58"/>
    <w:next w:val="58"/>
    <w:qFormat/>
    <w:uiPriority w:val="0"/>
    <w:pPr>
      <w:numPr>
        <w:ilvl w:val="5"/>
        <w:numId w:val="8"/>
      </w:numPr>
      <w:spacing w:beforeLines="50" w:afterLines="50"/>
      <w:ind w:firstLineChars="0"/>
    </w:pPr>
    <w:rPr>
      <w:rFonts w:ascii="黑体" w:eastAsia="黑体"/>
    </w:rPr>
  </w:style>
  <w:style w:type="paragraph" w:customStyle="1" w:styleId="207">
    <w:name w:val="标准文件_注后"/>
    <w:basedOn w:val="58"/>
    <w:qFormat/>
    <w:uiPriority w:val="0"/>
    <w:pPr>
      <w:ind w:left="811" w:firstLine="0" w:firstLineChars="0"/>
    </w:pPr>
    <w:rPr>
      <w:sz w:val="18"/>
    </w:rPr>
  </w:style>
  <w:style w:type="paragraph" w:customStyle="1" w:styleId="208">
    <w:name w:val="标准文件_注X后"/>
    <w:basedOn w:val="58"/>
    <w:qFormat/>
    <w:uiPriority w:val="0"/>
    <w:pPr>
      <w:ind w:left="811" w:firstLine="0" w:firstLineChars="0"/>
    </w:pPr>
    <w:rPr>
      <w:sz w:val="18"/>
    </w:rPr>
  </w:style>
  <w:style w:type="paragraph" w:customStyle="1" w:styleId="209">
    <w:name w:val="标准文件_示例后"/>
    <w:basedOn w:val="58"/>
    <w:qFormat/>
    <w:uiPriority w:val="0"/>
    <w:pPr>
      <w:ind w:left="964" w:firstLine="0" w:firstLineChars="0"/>
    </w:pPr>
    <w:rPr>
      <w:sz w:val="18"/>
    </w:rPr>
  </w:style>
  <w:style w:type="paragraph" w:customStyle="1" w:styleId="210">
    <w:name w:val="标准文件_示例X后"/>
    <w:basedOn w:val="58"/>
    <w:link w:val="211"/>
    <w:qFormat/>
    <w:uiPriority w:val="0"/>
    <w:pPr>
      <w:ind w:left="1049" w:firstLine="0" w:firstLineChars="0"/>
    </w:pPr>
    <w:rPr>
      <w:sz w:val="18"/>
    </w:rPr>
  </w:style>
  <w:style w:type="character" w:customStyle="1" w:styleId="211">
    <w:name w:val="标准文件_示例X后 字符"/>
    <w:basedOn w:val="186"/>
    <w:link w:val="210"/>
    <w:qFormat/>
    <w:uiPriority w:val="0"/>
    <w:rPr>
      <w:rFonts w:ascii="宋体" w:hAnsi="Times New Roman"/>
      <w:sz w:val="18"/>
    </w:rPr>
  </w:style>
  <w:style w:type="paragraph" w:customStyle="1" w:styleId="212">
    <w:name w:val="标准文件_索引项"/>
    <w:basedOn w:val="58"/>
    <w:next w:val="58"/>
    <w:qFormat/>
    <w:uiPriority w:val="0"/>
    <w:pPr>
      <w:tabs>
        <w:tab w:val="right" w:leader="dot" w:pos="9356"/>
      </w:tabs>
      <w:ind w:left="210" w:hanging="210" w:firstLineChars="0"/>
      <w:jc w:val="left"/>
    </w:pPr>
  </w:style>
  <w:style w:type="paragraph" w:customStyle="1" w:styleId="213">
    <w:name w:val="标准文件_附录一级无标题"/>
    <w:basedOn w:val="80"/>
    <w:qFormat/>
    <w:uiPriority w:val="0"/>
    <w:pPr>
      <w:spacing w:beforeLines="0" w:afterLines="0" w:line="276" w:lineRule="auto"/>
      <w:outlineLvl w:val="9"/>
    </w:pPr>
    <w:rPr>
      <w:rFonts w:ascii="宋体" w:eastAsia="宋体"/>
    </w:rPr>
  </w:style>
  <w:style w:type="paragraph" w:customStyle="1" w:styleId="214">
    <w:name w:val="标准文件_附录二级无标题"/>
    <w:basedOn w:val="81"/>
    <w:qFormat/>
    <w:uiPriority w:val="0"/>
    <w:pPr>
      <w:spacing w:beforeLines="0" w:afterLines="0" w:line="276" w:lineRule="auto"/>
      <w:outlineLvl w:val="9"/>
    </w:pPr>
    <w:rPr>
      <w:rFonts w:ascii="宋体" w:eastAsia="宋体"/>
    </w:rPr>
  </w:style>
  <w:style w:type="paragraph" w:customStyle="1" w:styleId="215">
    <w:name w:val="标准文件_附录三级无标题"/>
    <w:basedOn w:val="83"/>
    <w:qFormat/>
    <w:uiPriority w:val="0"/>
    <w:pPr>
      <w:spacing w:beforeLines="0" w:afterLines="0" w:line="276" w:lineRule="auto"/>
      <w:outlineLvl w:val="9"/>
    </w:pPr>
    <w:rPr>
      <w:rFonts w:ascii="宋体" w:eastAsia="宋体"/>
    </w:rPr>
  </w:style>
  <w:style w:type="paragraph" w:customStyle="1" w:styleId="216">
    <w:name w:val="标准文件_附录四级无标题"/>
    <w:basedOn w:val="84"/>
    <w:qFormat/>
    <w:uiPriority w:val="0"/>
    <w:pPr>
      <w:spacing w:beforeLines="0" w:afterLines="0" w:line="276" w:lineRule="auto"/>
      <w:outlineLvl w:val="9"/>
    </w:pPr>
    <w:rPr>
      <w:rFonts w:ascii="宋体" w:eastAsia="宋体"/>
    </w:rPr>
  </w:style>
  <w:style w:type="paragraph" w:customStyle="1" w:styleId="217">
    <w:name w:val="标准文件_附录五级无标题"/>
    <w:basedOn w:val="86"/>
    <w:qFormat/>
    <w:uiPriority w:val="0"/>
    <w:pPr>
      <w:spacing w:beforeLines="0" w:afterLines="0" w:line="276" w:lineRule="auto"/>
      <w:outlineLvl w:val="9"/>
    </w:pPr>
    <w:rPr>
      <w:rFonts w:ascii="宋体" w:eastAsia="宋体"/>
    </w:rPr>
  </w:style>
  <w:style w:type="paragraph" w:customStyle="1" w:styleId="218">
    <w:name w:val="标准文件_引言一级无标题"/>
    <w:basedOn w:val="202"/>
    <w:next w:val="58"/>
    <w:qFormat/>
    <w:uiPriority w:val="0"/>
    <w:pPr>
      <w:spacing w:beforeLines="0" w:afterLines="0" w:line="276" w:lineRule="auto"/>
    </w:pPr>
    <w:rPr>
      <w:rFonts w:ascii="宋体" w:eastAsia="宋体"/>
    </w:rPr>
  </w:style>
  <w:style w:type="paragraph" w:customStyle="1" w:styleId="219">
    <w:name w:val="标准文件_引言二级无标题"/>
    <w:basedOn w:val="203"/>
    <w:next w:val="58"/>
    <w:qFormat/>
    <w:uiPriority w:val="0"/>
    <w:pPr>
      <w:spacing w:beforeLines="0" w:afterLines="0" w:line="276" w:lineRule="auto"/>
    </w:pPr>
    <w:rPr>
      <w:rFonts w:ascii="宋体" w:eastAsia="宋体"/>
    </w:rPr>
  </w:style>
  <w:style w:type="paragraph" w:customStyle="1" w:styleId="220">
    <w:name w:val="标准文件_引言三级无标题"/>
    <w:basedOn w:val="204"/>
    <w:next w:val="58"/>
    <w:qFormat/>
    <w:uiPriority w:val="0"/>
    <w:pPr>
      <w:spacing w:beforeLines="0" w:afterLines="0" w:line="276" w:lineRule="auto"/>
    </w:pPr>
    <w:rPr>
      <w:rFonts w:ascii="宋体" w:eastAsia="宋体"/>
    </w:rPr>
  </w:style>
  <w:style w:type="paragraph" w:customStyle="1" w:styleId="221">
    <w:name w:val="标准文件_引言四级无标题"/>
    <w:basedOn w:val="205"/>
    <w:next w:val="58"/>
    <w:qFormat/>
    <w:uiPriority w:val="0"/>
    <w:pPr>
      <w:spacing w:beforeLines="0" w:afterLines="0" w:line="276" w:lineRule="auto"/>
    </w:pPr>
    <w:rPr>
      <w:rFonts w:ascii="宋体" w:eastAsia="宋体"/>
    </w:rPr>
  </w:style>
  <w:style w:type="paragraph" w:customStyle="1" w:styleId="222">
    <w:name w:val="标准文件_引言五级无标题"/>
    <w:basedOn w:val="206"/>
    <w:next w:val="58"/>
    <w:qFormat/>
    <w:uiPriority w:val="0"/>
    <w:pPr>
      <w:spacing w:beforeLines="0" w:afterLines="0" w:line="276" w:lineRule="auto"/>
    </w:pPr>
    <w:rPr>
      <w:rFonts w:ascii="宋体" w:eastAsia="宋体"/>
    </w:rPr>
  </w:style>
  <w:style w:type="paragraph" w:customStyle="1" w:styleId="223">
    <w:name w:val="标准文件_索引标题"/>
    <w:basedOn w:val="65"/>
    <w:next w:val="58"/>
    <w:qFormat/>
    <w:uiPriority w:val="0"/>
    <w:rPr>
      <w:rFonts w:hAnsi="黑体"/>
    </w:rPr>
  </w:style>
  <w:style w:type="paragraph" w:customStyle="1" w:styleId="224">
    <w:name w:val="标准文件_脚注内容"/>
    <w:basedOn w:val="58"/>
    <w:qFormat/>
    <w:uiPriority w:val="0"/>
    <w:pPr>
      <w:ind w:left="400" w:leftChars="200" w:hanging="200" w:hangingChars="200"/>
    </w:pPr>
    <w:rPr>
      <w:sz w:val="15"/>
    </w:rPr>
  </w:style>
  <w:style w:type="paragraph" w:customStyle="1" w:styleId="225">
    <w:name w:val="标准文件_术语条一"/>
    <w:basedOn w:val="164"/>
    <w:next w:val="58"/>
    <w:qFormat/>
    <w:uiPriority w:val="0"/>
  </w:style>
  <w:style w:type="paragraph" w:customStyle="1" w:styleId="226">
    <w:name w:val="标准文件_术语条二"/>
    <w:basedOn w:val="167"/>
    <w:next w:val="58"/>
    <w:qFormat/>
    <w:uiPriority w:val="0"/>
  </w:style>
  <w:style w:type="paragraph" w:customStyle="1" w:styleId="227">
    <w:name w:val="标准文件_术语条三"/>
    <w:basedOn w:val="166"/>
    <w:next w:val="58"/>
    <w:qFormat/>
    <w:uiPriority w:val="0"/>
  </w:style>
  <w:style w:type="paragraph" w:customStyle="1" w:styleId="228">
    <w:name w:val="标准文件_术语条四"/>
    <w:basedOn w:val="169"/>
    <w:next w:val="58"/>
    <w:qFormat/>
    <w:uiPriority w:val="0"/>
  </w:style>
  <w:style w:type="paragraph" w:customStyle="1" w:styleId="229">
    <w:name w:val="标准文件_术语条五"/>
    <w:basedOn w:val="165"/>
    <w:next w:val="58"/>
    <w:qFormat/>
    <w:uiPriority w:val="0"/>
  </w:style>
  <w:style w:type="paragraph" w:customStyle="1" w:styleId="2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30"/>
    <w:qFormat/>
    <w:uiPriority w:val="0"/>
    <w:rPr>
      <w:rFonts w:ascii="黑体" w:eastAsia="黑体"/>
      <w:spacing w:val="85"/>
      <w:w w:val="100"/>
      <w:position w:val="3"/>
      <w:sz w:val="28"/>
      <w:szCs w:val="28"/>
    </w:rPr>
  </w:style>
  <w:style w:type="character" w:customStyle="1" w:styleId="232">
    <w:name w:val="文档结构图 Char"/>
    <w:basedOn w:val="30"/>
    <w:link w:val="13"/>
    <w:semiHidden/>
    <w:qFormat/>
    <w:uiPriority w:val="99"/>
    <w:rPr>
      <w:rFonts w:ascii="宋体"/>
      <w:kern w:val="2"/>
      <w:sz w:val="18"/>
      <w:szCs w:val="18"/>
    </w:rPr>
  </w:style>
  <w:style w:type="paragraph" w:customStyle="1" w:styleId="233">
    <w:name w:val="终结线"/>
    <w:basedOn w:val="1"/>
    <w:qFormat/>
    <w:uiPriority w:val="0"/>
    <w:pPr>
      <w:framePr w:hSpace="181" w:vSpace="181" w:wrap="around" w:vAnchor="text" w:hAnchor="margin" w:xAlign="center" w:y="285"/>
      <w:adjustRightInd/>
      <w:spacing w:line="240" w:lineRule="auto"/>
    </w:pPr>
    <w:rPr>
      <w:rFonts w:ascii="Times New Roman" w:hAnsi="Times New Roman"/>
      <w:szCs w:val="24"/>
    </w:rPr>
  </w:style>
  <w:style w:type="paragraph" w:customStyle="1" w:styleId="234">
    <w:name w:val="段"/>
    <w:link w:val="23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5">
    <w:name w:val="段 Char"/>
    <w:link w:val="234"/>
    <w:qFormat/>
    <w:uiPriority w:val="0"/>
    <w:rPr>
      <w:rFonts w:ascii="宋体" w:hAnsi="Times New Roman"/>
      <w:sz w:val="21"/>
    </w:rPr>
  </w:style>
  <w:style w:type="paragraph" w:customStyle="1" w:styleId="236">
    <w:name w:val="一级无"/>
    <w:basedOn w:val="1"/>
    <w:qFormat/>
    <w:uiPriority w:val="0"/>
    <w:pPr>
      <w:widowControl/>
      <w:tabs>
        <w:tab w:val="left" w:pos="840"/>
      </w:tabs>
      <w:adjustRightInd/>
      <w:spacing w:line="240" w:lineRule="auto"/>
      <w:ind w:left="840" w:hanging="420"/>
      <w:jc w:val="left"/>
      <w:outlineLvl w:val="2"/>
    </w:pPr>
    <w:rPr>
      <w:rFonts w:ascii="宋体" w:hAnsi="Times New Roman"/>
      <w:kern w:val="0"/>
    </w:rPr>
  </w:style>
  <w:style w:type="paragraph" w:styleId="237">
    <w:name w:val="List Paragraph"/>
    <w:basedOn w:val="1"/>
    <w:qFormat/>
    <w:uiPriority w:val="34"/>
    <w:pPr>
      <w:ind w:firstLine="420" w:firstLineChars="200"/>
    </w:pPr>
  </w:style>
  <w:style w:type="paragraph" w:customStyle="1" w:styleId="238">
    <w:name w:val="修订1"/>
    <w:hidden/>
    <w:semiHidden/>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FB72E4006644745AD9D86BC89A540AB"/>
        <w:style w:val=""/>
        <w:category>
          <w:name w:val="常规"/>
          <w:gallery w:val="placeholder"/>
        </w:category>
        <w:types>
          <w:type w:val="bbPlcHdr"/>
        </w:types>
        <w:behaviors>
          <w:behavior w:val="content"/>
        </w:behaviors>
        <w:description w:val=""/>
        <w:guid w:val="{DC27739C-0602-48BF-AD86-27093268355E}"/>
      </w:docPartPr>
      <w:docPartBody>
        <w:p>
          <w:pPr>
            <w:pStyle w:val="5"/>
          </w:pPr>
          <w:r>
            <w:rPr>
              <w:rStyle w:val="4"/>
              <w:rFonts w:hint="eastAsia"/>
            </w:rPr>
            <w:t>单击或点击此处输入文字。</w:t>
          </w:r>
        </w:p>
      </w:docPartBody>
    </w:docPart>
    <w:docPart>
      <w:docPartPr>
        <w:name w:val="71CAE97ECACC465D86C15535BB2D8249"/>
        <w:style w:val=""/>
        <w:category>
          <w:name w:val="常规"/>
          <w:gallery w:val="placeholder"/>
        </w:category>
        <w:types>
          <w:type w:val="bbPlcHdr"/>
        </w:types>
        <w:behaviors>
          <w:behavior w:val="content"/>
        </w:behaviors>
        <w:description w:val=""/>
        <w:guid w:val="{BE4C2454-344A-482C-B16F-590660C22D83}"/>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63E"/>
    <w:rsid w:val="00001983"/>
    <w:rsid w:val="0009598E"/>
    <w:rsid w:val="000F1997"/>
    <w:rsid w:val="001969A4"/>
    <w:rsid w:val="00212500"/>
    <w:rsid w:val="002460AE"/>
    <w:rsid w:val="00254B4B"/>
    <w:rsid w:val="0031350C"/>
    <w:rsid w:val="0031418F"/>
    <w:rsid w:val="003516BE"/>
    <w:rsid w:val="003B2436"/>
    <w:rsid w:val="003F08D1"/>
    <w:rsid w:val="0049673B"/>
    <w:rsid w:val="004A5354"/>
    <w:rsid w:val="004C42CE"/>
    <w:rsid w:val="00501EC5"/>
    <w:rsid w:val="00517DCC"/>
    <w:rsid w:val="005B2C15"/>
    <w:rsid w:val="005E2BA4"/>
    <w:rsid w:val="00613E59"/>
    <w:rsid w:val="00627B86"/>
    <w:rsid w:val="00672036"/>
    <w:rsid w:val="00697EB6"/>
    <w:rsid w:val="00712FDD"/>
    <w:rsid w:val="00796CE7"/>
    <w:rsid w:val="007D30DC"/>
    <w:rsid w:val="00823A26"/>
    <w:rsid w:val="00841441"/>
    <w:rsid w:val="00886EC7"/>
    <w:rsid w:val="008D595F"/>
    <w:rsid w:val="008F736F"/>
    <w:rsid w:val="00952CBF"/>
    <w:rsid w:val="00964A3C"/>
    <w:rsid w:val="009C38B8"/>
    <w:rsid w:val="009E1CC2"/>
    <w:rsid w:val="00A07215"/>
    <w:rsid w:val="00A17D4B"/>
    <w:rsid w:val="00A25E62"/>
    <w:rsid w:val="00A27C72"/>
    <w:rsid w:val="00A47DA1"/>
    <w:rsid w:val="00AB02CE"/>
    <w:rsid w:val="00AC57E0"/>
    <w:rsid w:val="00B1763E"/>
    <w:rsid w:val="00B2248A"/>
    <w:rsid w:val="00B7496E"/>
    <w:rsid w:val="00BA7243"/>
    <w:rsid w:val="00BE5314"/>
    <w:rsid w:val="00C34835"/>
    <w:rsid w:val="00E728CA"/>
    <w:rsid w:val="00E75617"/>
    <w:rsid w:val="00EE7554"/>
    <w:rsid w:val="00F63A75"/>
    <w:rsid w:val="00FD1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1FB72E4006644745AD9D86BC89A540A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1CAE97ECACC465D86C15535BB2D82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CA84F89FEF2145C4AAAB05DF3DE1303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21403E-1A90-4AD3-8783-5ACAC5C79F34}">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12</Pages>
  <Words>1488</Words>
  <Characters>8488</Characters>
  <Lines>70</Lines>
  <Paragraphs>19</Paragraphs>
  <TotalTime>0</TotalTime>
  <ScaleCrop>false</ScaleCrop>
  <LinksUpToDate>false</LinksUpToDate>
  <CharactersWithSpaces>9957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2022-01-20T03:16:00Z</dcterms:created>
  <dc:creator>Microsoft</dc:creator>
  <dc:description>&lt;config cover="true" show_menu="true" version="1.0.0" doctype="SDKXY"&gt;_x000d_
&lt;/config&gt;</dc:description>
  <cp:lastModifiedBy>廉蔡土</cp:lastModifiedBy>
  <cp:lastPrinted>2021-08-21T00:15:00Z</cp:lastPrinted>
  <dcterms:modified xsi:type="dcterms:W3CDTF">2022-01-25T08:49:13Z</dcterms:modified>
  <dc:title>地方标准</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2052-11.1.0.10938</vt:lpwstr>
  </property>
  <property fmtid="{D5CDD505-2E9C-101B-9397-08002B2CF9AE}" pid="15" name="ICV">
    <vt:lpwstr>4FAE058A14984B1DBBBA17C9486B15D7</vt:lpwstr>
  </property>
</Properties>
</file>