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黑龙江省地方标准拟废止清单目录（125项）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W w:w="92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0"/>
        <w:gridCol w:w="5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036—2001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全面计量保证手册编写指南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1001—2005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净菜加工技术规范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1002—2005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净菜（叶类蔬菜）通用技术条件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1003—2005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大豆储藏技术规程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1007—2005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1009—2005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1013—2005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黑龙江省城市景观风貌特色规划编制规范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1020—2006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封山（沙）育（造）林技术规程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1071—2016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哈尔滨市城市供热技术服务规范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1166—2007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1266-2011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旱作节水抗旱技术规范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1267-2011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苗期补灌技术规范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1268-2011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注（坐）水灌溉播种技术规范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1304—2008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黑龙江省区、县（市）以下行政及居民委员会村委会代码  第一部分  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1313—2008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公路称重计费装置检测方法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1339—2009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电线几何参数测试仪技术要求及检测方法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1410—2010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玉米密植栽培技术规程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1438—2011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移动计量实验室通用技术条件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1439—2011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机车直流电机检测仪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1441—2011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LED道路照明产品技术规范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1442—2011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LED道路照明产品寒地安装与验收要求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1450—2011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金属非金属地下矿山和尾矿库重大危险源监测预警系统建设规范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1451—2017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危险化学品贮罐区、库区和生产场所固定重大危险源监测预警系统建设规范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1459—2011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旅游景区 服务体系建设规范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1460—2012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寒温带无公害板蓝根生产技术规程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1462—2012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圆葱套种大白菜生产技术规程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1475—2012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工业企业能源计量数据采集系统技术规范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1476—2012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旅游景区从业人员行为规范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1477—2012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行政服务标准体系 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1478—2012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行政服务标准体系 服务质量标准体系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1479—2012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行政服务标准体系 服务管理标准体系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1480—2012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行政服务标准体系 服务工作标准体系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1486.1-2012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社会保险视觉识别系统 第1部分 基础元素系统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1486.2-2012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社会保险视觉识别系统 第2部分 应用系统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1499-2013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中心支轴式喷灌机适用技术规范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1519—2013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养老服务机构服务质量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1534-2013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平移式喷灌机使用技术规范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1536—2013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家庭装饰装修施工与验收规范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1558—2014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冰雪游乐区安全防护规范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1559—2014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冰雪游乐项目服务规范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1569-2014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玉米膜下滴灌工程技术规范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1580-2015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农用灌溉机电井管护技术规程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1663-2015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蜂巢约束系统护坡应用技术导则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1685—2016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“益农信息社”建设质量规范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1687—2016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氨气检测仪技术要求及试验方法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1688—2016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甲醛检测仪技术要求及试验方法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1689—2016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激光轴对中仪技术要求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1691—2016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周期误差检定台技术要求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1722—2016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中西部旱区玉米播种至苗期低温干旱灾害防御生产技术规程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1724—2016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中北部大豆低温干旱灾害防御机械化生产技术规程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1782-2016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橡胶减速丘设置规范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1796—2016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超级电容器测试仪技术要求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1798—2016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用能单位能源审计规范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1799—2016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自动挤奶计量机检定装置技术要求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1800—2016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室外塑胶跑道技术要求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1809—2016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中小动漫企业云计算服务标准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182—2004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烤烟生产技术规程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1835—2017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有机草莓设施栽培技术规程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1836—2017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有机蓝靛果栽培技术规程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1837—2017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有机树莓栽培技术规程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1863—2017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机构电子证书数据交换接口技术规范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1866—2017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居家养老护理服务规范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1870—2017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组织机构数字证书技术规范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1940—2017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水质仲丁威等8种农药的测定气相色谱-质谱法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1941—2017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 全磷的测定 流动注射-钼酸铵分光光度法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1942—2017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固定污染源废气 甲烷_总烃_非甲烷总烃的测定便携式氢火焰离子化检测器法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1949—2017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黑龙江省名牌产品评价通则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1985—2017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无公害香菇棚室栽培技术规程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1987—2017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网络交易合同基础信息规范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1989—2017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网络交易主体基础信息规范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2012-2017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生物质炭源头削减氮磷污染技术规程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2048-2017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金属非金属地下矿山和尾矿库 重大风险监测预警系统建设规范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2073-2018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激光测拱仪技术要求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2076-2018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环境空气细颗粒物（PM2.5）中Pb、Cd和As元素 的测定波长色散-X射线荧光光谱法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2085-2018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平原区库页红景天生产技术规程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2086-2018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盐碱化土地有机燕麦种植技术规程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2102-2018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电子商务网上展示规范  冰雪旅游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2106-2018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农村电子商务服务站（点）管理与服务规范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2107—2018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养老机构新型冠状病毒肺炎疫情防控规范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2108—2018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金属非金属地下矿山和尾矿库 重大风险监测预警系统建设规范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2109—2018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固定污染源废气 甲烷_总烃_非甲烷总烃的测定便携式氢火焰离子化检测器法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2110—2018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 烷基汞的测定 液相色谱-原子荧光联用法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2111—2018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水质综合毒性在线监测技术要求微生物燃料电池法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2120—2018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长期照护服务质量规范社区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2122—2018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儿童青少年心理咨询服务规范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2125—2018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社区慢性病健康教育服务规范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2127—2018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养老评估师服务标准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2197—2018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鲜食玉米种植技术规程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2288—2018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塑料大棚切花月季栽培技术规程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2437—2019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大气颗粒物激光雷达连续监测系统检测方法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2438—2019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大气中臭氧前体物挥发性有机物在线监测分析方法热脱附-双FID气相色谱法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2441—2019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环境空气臭氧量值溯源传递标准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2442—2019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环境空气颗粒物（PM10、PM2.5）自动监测手工比对核查技术规范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2448—2019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 N-亚硝胺类化合物的测定液相色谱串联质谱法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2449—2019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水质大肠埃希氏菌、总大肠菌群、耐热大肠菌群的测定—酶底物光谱法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2450—2019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水质高锰酸盐指数的测定气相分子吸收光谱法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2463—2019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一窗式行政审批集成服务规程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2482—2019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固定污染源废气 颗粒物的测定 激光散射法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2483—2019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河岸带湿地生态修复-面源污染消减技术规程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2484—2019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农田施用缓控释肥降低氮磷面源污染技术规程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2485—2019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生物质炭源头削减氮磷面源污染技术规程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2488—2019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 硝基芳烃的测定 高效液相色谱法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2612-2020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养老机构新型冠状病毒肺炎疫情防控规范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2750—2020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水质 生物毒性的测定 发光细菌快速测定法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2752—2020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新型冠状病毒疫情防控环保从业人员职业防护要求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2932—2021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固体废弃物堆肥处置中抗生素抗性基因检测技术规范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3592—2023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秸秆水热腐殖化处置中类腐殖质检测技术规范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459—1997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专用小麦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469—2003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形母码计算机汉字输入方法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481—1998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服装商品标签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740-2003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黑龙江省地表水功能区标准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864—2004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大米储藏技术规程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865—2004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原产地域产品 东北黑蜂饲养管理技术规程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866—2004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防风生产技术规程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867—2004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无公害葡萄栽培技术规程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868—2004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中国林蛙人工圈养技术规程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1452.1—2011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重大危险源评估导则  第1部分：危险化学品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2144—2018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大麻雨露打成麻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2057.1-2017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实验动物 生物安全型小鼠、大鼠独立通风笼具通用技术要求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2057.6-2017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实验动物 鸭饲养隔离器通用技术要求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2057.8-2017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实验动物 运输隔离器通用技术要求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1687—2016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氨气检测仪技术要求及试验方法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1688—2016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甲醛检测仪技术要求及试验方法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1689—2016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激光轴对中仪技术要求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3028—2021</w:t>
            </w:r>
          </w:p>
        </w:tc>
        <w:tc>
          <w:tcPr>
            <w:tcW w:w="5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鲜食甜玉米机械化栽培技术规程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6A76"/>
    <w:rsid w:val="0C0B73B4"/>
    <w:rsid w:val="0F9EC28C"/>
    <w:rsid w:val="15654D2E"/>
    <w:rsid w:val="34FF9491"/>
    <w:rsid w:val="3977BCFB"/>
    <w:rsid w:val="3F7A6493"/>
    <w:rsid w:val="467A30FB"/>
    <w:rsid w:val="4EF7A1F3"/>
    <w:rsid w:val="59BD3901"/>
    <w:rsid w:val="5FDF36C4"/>
    <w:rsid w:val="5FFC6A76"/>
    <w:rsid w:val="5FFE93C1"/>
    <w:rsid w:val="69DF25BC"/>
    <w:rsid w:val="6BDB065D"/>
    <w:rsid w:val="6BFFA74C"/>
    <w:rsid w:val="75FF5316"/>
    <w:rsid w:val="7622643B"/>
    <w:rsid w:val="767D0652"/>
    <w:rsid w:val="7AEDFFD0"/>
    <w:rsid w:val="7BFBCBF7"/>
    <w:rsid w:val="7EFBB646"/>
    <w:rsid w:val="7FD5A870"/>
    <w:rsid w:val="A52D9E73"/>
    <w:rsid w:val="B7AD571A"/>
    <w:rsid w:val="BB7D2134"/>
    <w:rsid w:val="BBEA57E1"/>
    <w:rsid w:val="BFC6A555"/>
    <w:rsid w:val="DEEB6B0C"/>
    <w:rsid w:val="E8BFB127"/>
    <w:rsid w:val="EF95F0F1"/>
    <w:rsid w:val="EFFF930B"/>
    <w:rsid w:val="F5F9D3C7"/>
    <w:rsid w:val="F78FB1A1"/>
    <w:rsid w:val="FBDF8A4E"/>
    <w:rsid w:val="FBF20DAD"/>
    <w:rsid w:val="FD9EBEF3"/>
    <w:rsid w:val="FFEDA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beforeLines="0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2021-04-15T09:26:00Z</dcterms:created>
  <dc:creator>赵岩海</dc:creator>
  <cp:lastModifiedBy>Administrator</cp:lastModifiedBy>
  <cp:lastPrinted>2024-04-19T15:33:00Z</cp:lastPrinted>
  <dcterms:modified xsi:type="dcterms:W3CDTF">2024-04-22T01:31:45Z</dcterms:modified>
  <dc:title>          黑龙江省市场监督管理局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B2577DD5FEBB9292EC87BC658D39F39D</vt:lpwstr>
  </property>
</Properties>
</file>