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《关于进一步加强合同格式条款文本备案工作的通知》的起草说明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随着市场经济的不断发展，合同在经济活动中的重要性日益凸显。为了规范合同格式条款的使用，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提高合同的公平性和透明度，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更好地服务地方经济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省局网监处起草了《关于进一步加强合同格式条款文本备案工作的通知》（以下简称《通知》）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在全省范围内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加强合同格式条款文本备案工作。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二、目的和意义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格式条款是经营者为了重复使用而预先拟定，并在订立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合同时未与消费者协商的条款，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合同格式条款文本备案具有以下几点意义：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1.保护消费者合法权益。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通过备案工作，对合同格式条款进行审查，防止不公平、不合理的条款侵害消费者合法权益。</w:t>
      </w:r>
    </w:p>
    <w:p>
      <w:pPr>
        <w:numPr>
          <w:numId w:val="0"/>
        </w:numPr>
        <w:ind w:leftChars="30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2.维护市场竞争秩序。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规范合同格式条款的使用，减少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合同纠纷，促进市场公平竞争，维护良好的市场秩序。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3.提高合同文本质量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促使经营者更加重视格式化合同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的制定和管理，提高合同文本的质量和规范性。</w:t>
      </w:r>
    </w:p>
    <w:p>
      <w:pPr>
        <w:numPr>
          <w:numId w:val="0"/>
        </w:numPr>
        <w:ind w:left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三、主要依据</w:t>
      </w:r>
    </w:p>
    <w:p>
      <w:pPr>
        <w:spacing w:line="6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（一）《中华人民共和国民法典》第五百三十四条：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当事人利用合同实施危害国家利益、社会公共利益行为的，市场监督管理和其他有关行政主管部门依照法律、行政法规的规定负责监督处理。</w:t>
      </w:r>
    </w:p>
    <w:p>
      <w:pPr>
        <w:spacing w:line="620" w:lineRule="exact"/>
        <w:ind w:firstLine="563" w:firstLineChars="1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（二）《黑龙江省合同格式条款监督条例》第六条：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下列合同含有格式条款的，经营者应当自合同文本使用之日起三十日内，将合同文本报核发其营业执照的工商行政管理部门备案：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房屋买卖、住宅装修合同；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供用电、水、气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热合同；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邮政、电信、有线电视合同；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消费贷款和人身、财产保险合同；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经营性教育、医疗合同；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省人民政府规定应当备案的其他含有格式条款的合同。</w:t>
      </w:r>
    </w:p>
    <w:p>
      <w:pPr>
        <w:spacing w:line="620" w:lineRule="exact"/>
        <w:ind w:firstLine="640" w:firstLineChars="20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经营者采用其上级部门或者单位统一制定或者推行的合同文本，其上级部门或者单位已经向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工商行政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管理部门备案的，经营者不再重复备案，但对该合同文本已进行修改的除外。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numPr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《通知》共分为五部分，分别从备案依据、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" w:eastAsia="zh-CN" w:bidi="ar"/>
        </w:rPr>
        <w:t>职责分工、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备案范围、备案程序、工作要求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五个方面提出了规定要求。在备案程序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中明确了文本备案流程中包含申请、受理、审查与处罚、备案编号、审批时限、公开公示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等重点操作流程。 </w:t>
      </w:r>
    </w:p>
    <w:p>
      <w:pPr>
        <w:numPr>
          <w:numId w:val="0"/>
        </w:numPr>
        <w:ind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1.明确备案依据及范围。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详细规定哪些类型的合同格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式条款文本需要进行备案，确保涵盖与消费者生活密切相关以及对市场秩序有重大影响的领域。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2.规范备案流程。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清晰阐述备案的具体步骤，包括提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交材料的要求、受理部门的职责、审核期限等，使备案工作更加高效、有序。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3.强化监督管理。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明确监管部门的监督职责，建立健全监督机制，对未按规定备案的行为进行查处，确保备案工作的严肃性。</w:t>
      </w:r>
    </w:p>
    <w:p>
      <w:pPr>
        <w:numPr>
          <w:numId w:val="0"/>
        </w:numPr>
        <w:ind w:leftChars="30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4.加强宣传培训。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强调对合同格式条款备案工作的宣传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力度，提高经营者和消费者对备案工作的认识和理解，同时加强对相关工作人员的培训，提高业务水平。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1.加强组织领导。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优化服务举措，规范合同格式条款备案流程，加强定期研判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合同格式条款备案工作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提高企业意识。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向企业宣传实行合同格式条款备案制的目的和意义，督促和引导企业及时办理合同格式条款备案。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及时总结上报。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认真做好合同格式条款文本备案工作，防范和纠正不公平格式条款，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定期总结、报送工作开展情况。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总之，本通知的起草旨在进一步加强合同格式条款文本备案工作，为保护消费者权益、维护市场秩序提供有力保障。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jk3MjM2YWFkMmYxOTY0M2EzNTk5MWI0ZjViNTIifQ=="/>
  </w:docVars>
  <w:rsids>
    <w:rsidRoot w:val="00000000"/>
    <w:rsid w:val="4F7B5CB7"/>
    <w:rsid w:val="7C7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赵昕宇</cp:lastModifiedBy>
  <dcterms:modified xsi:type="dcterms:W3CDTF">2024-10-11T08:17:22Z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D0D5B3E97E2F41BE8B4B11979B659AC8_12</vt:lpwstr>
  </property>
</Properties>
</file>