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autoSpaceDE w:val="0"/>
        <w:spacing w:line="580" w:lineRule="exact"/>
        <w:ind w:firstLine="2420" w:firstLineChars="55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黑龙江省黑土优品标准化技术委员会拟筹建方案</w:t>
      </w:r>
    </w:p>
    <w:p>
      <w:pPr>
        <w:autoSpaceDE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3360"/>
        <w:gridCol w:w="2550"/>
        <w:gridCol w:w="1845"/>
        <w:gridCol w:w="1845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名 称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对口或相关联全国</w:t>
            </w:r>
          </w:p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专业标准化技术委员会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负责制修订地方标准领域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筹建单位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业务指导</w:t>
            </w:r>
          </w:p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秘书处</w:t>
            </w:r>
          </w:p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30"/>
                <w:szCs w:val="30"/>
              </w:rPr>
              <w:t>承担单位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黑龙江省黑土优品标准化技术委员会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无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负责“黑土优品”品牌建设、管理与评价领域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黑龙江省农业农村厅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黑龙江省农业农村厅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520" w:lineRule="atLeast"/>
              <w:jc w:val="center"/>
              <w:rPr>
                <w:rFonts w:hint="eastAsia" w:ascii="仿宋" w:hAnsi="仿宋" w:eastAsia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kern w:val="0"/>
                <w:sz w:val="30"/>
                <w:szCs w:val="30"/>
              </w:rPr>
              <w:t>黑龙江省农业科学院农产品质量安全研究所</w:t>
            </w:r>
          </w:p>
        </w:tc>
      </w:tr>
    </w:tbl>
    <w:p>
      <w:pPr>
        <w:spacing w:line="58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F0502020002030204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BEF582A"/>
    <w:rsid w:val="6BFF0AC1"/>
    <w:rsid w:val="7EB26A0E"/>
    <w:rsid w:val="EEBB8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411</Characters>
  <Paragraphs>35</Paragraphs>
  <TotalTime>68</TotalTime>
  <ScaleCrop>false</ScaleCrop>
  <LinksUpToDate>false</LinksUpToDate>
  <CharactersWithSpaces>462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2024-11-24T08:37:00Z</dcterms:created>
  <dc:creator>Microsoft Office User</dc:creator>
  <cp:lastModifiedBy>Administrator</cp:lastModifiedBy>
  <cp:lastPrinted>2024-11-25T16:20:00Z</cp:lastPrinted>
  <dcterms:modified xsi:type="dcterms:W3CDTF">2024-11-27T02:17:57Z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55c57f67b5434f8d9e30cbf37c9a414d_23</vt:lpwstr>
  </property>
  <property fmtid="{D5CDD505-2E9C-101B-9397-08002B2CF9AE}" pid="3" name="KSOProductBuildVer">
    <vt:lpwstr>2052-10.8.2.6666</vt:lpwstr>
  </property>
</Properties>
</file>