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3153"/>
        <w:spacing w:before="132" w:line="227" w:lineRule="auto"/>
        <w:outlineLvl w:val="0"/>
        <w:rPr>
          <w:rFonts w:ascii="SimHei" w:hAnsi="SimHei" w:eastAsia="SimHei" w:cs="SimHei"/>
          <w:sz w:val="31"/>
          <w:szCs w:val="31"/>
        </w:rPr>
      </w:pPr>
      <w:r>
        <w:rPr>
          <w:rFonts w:ascii="SimHei" w:hAnsi="SimHei" w:eastAsia="SimHei" w:cs="SimHei"/>
          <w:sz w:val="31"/>
          <w:szCs w:val="31"/>
          <w:spacing w:val="9"/>
        </w:rPr>
        <w:t>强制性产品认证指定实验室“双随机、一公开”检查标准</w:t>
      </w:r>
    </w:p>
    <w:p>
      <w:pPr>
        <w:spacing w:line="92" w:lineRule="exact"/>
        <w:rPr/>
      </w:pPr>
      <w:r/>
    </w:p>
    <w:tbl>
      <w:tblPr>
        <w:tblStyle w:val="TableNormal"/>
        <w:tblW w:w="1425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1274"/>
        <w:gridCol w:w="7936"/>
        <w:gridCol w:w="4196"/>
      </w:tblGrid>
      <w:tr>
        <w:trPr>
          <w:trHeight w:val="583" w:hRule="atLeast"/>
        </w:trPr>
        <w:tc>
          <w:tcPr>
            <w:tcW w:w="852" w:type="dxa"/>
            <w:vAlign w:val="top"/>
          </w:tcPr>
          <w:p>
            <w:pPr>
              <w:pStyle w:val="TableText"/>
              <w:ind w:left="220"/>
              <w:spacing w:before="185" w:line="222" w:lineRule="auto"/>
              <w:rPr/>
            </w:pPr>
            <w:r>
              <w:rPr>
                <w:spacing w:val="-2"/>
              </w:rPr>
              <w:t>序号</w:t>
            </w:r>
          </w:p>
        </w:tc>
        <w:tc>
          <w:tcPr>
            <w:tcW w:w="1274" w:type="dxa"/>
            <w:vAlign w:val="top"/>
          </w:tcPr>
          <w:p>
            <w:pPr>
              <w:pStyle w:val="TableText"/>
              <w:ind w:left="219"/>
              <w:spacing w:before="185" w:line="221" w:lineRule="auto"/>
              <w:rPr/>
            </w:pPr>
            <w:r>
              <w:rPr>
                <w:spacing w:val="-2"/>
              </w:rPr>
              <w:t>检查项目</w:t>
            </w:r>
          </w:p>
        </w:tc>
        <w:tc>
          <w:tcPr>
            <w:tcW w:w="7936" w:type="dxa"/>
            <w:vAlign w:val="top"/>
          </w:tcPr>
          <w:p>
            <w:pPr>
              <w:pStyle w:val="TableText"/>
              <w:ind w:left="3553"/>
              <w:spacing w:before="185" w:line="221" w:lineRule="auto"/>
              <w:rPr/>
            </w:pPr>
            <w:r>
              <w:rPr>
                <w:spacing w:val="-2"/>
              </w:rPr>
              <w:t>检查要点</w:t>
            </w:r>
          </w:p>
        </w:tc>
        <w:tc>
          <w:tcPr>
            <w:tcW w:w="4196" w:type="dxa"/>
            <w:vAlign w:val="top"/>
          </w:tcPr>
          <w:p>
            <w:pPr>
              <w:pStyle w:val="TableText"/>
              <w:ind w:left="1682"/>
              <w:spacing w:before="185" w:line="220" w:lineRule="auto"/>
              <w:rPr/>
            </w:pPr>
            <w:r>
              <w:rPr>
                <w:spacing w:val="-2"/>
              </w:rPr>
              <w:t>检查依据</w:t>
            </w:r>
          </w:p>
        </w:tc>
      </w:tr>
      <w:tr>
        <w:trPr>
          <w:trHeight w:val="1446" w:hRule="atLeast"/>
        </w:trPr>
        <w:tc>
          <w:tcPr>
            <w:tcW w:w="852"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342"/>
              <w:spacing w:before="68" w:line="183" w:lineRule="auto"/>
              <w:rPr/>
            </w:pPr>
            <w:r>
              <w:rPr/>
              <w:t>1</w:t>
            </w:r>
          </w:p>
        </w:tc>
        <w:tc>
          <w:tcPr>
            <w:tcW w:w="1274" w:type="dxa"/>
            <w:vAlign w:val="top"/>
            <w:vMerge w:val="restart"/>
            <w:tcBorders>
              <w:bottom w:val="nil"/>
            </w:tcBorders>
          </w:tcPr>
          <w:p>
            <w:pPr>
              <w:spacing w:line="313" w:lineRule="auto"/>
              <w:rPr>
                <w:rFonts w:ascii="Arial"/>
                <w:sz w:val="21"/>
              </w:rPr>
            </w:pPr>
            <w:r/>
          </w:p>
          <w:p>
            <w:pPr>
              <w:spacing w:line="313" w:lineRule="auto"/>
              <w:rPr>
                <w:rFonts w:ascii="Arial"/>
                <w:sz w:val="21"/>
              </w:rPr>
            </w:pPr>
            <w:r/>
          </w:p>
          <w:p>
            <w:pPr>
              <w:spacing w:line="313" w:lineRule="auto"/>
              <w:rPr>
                <w:rFonts w:ascii="Arial"/>
                <w:sz w:val="21"/>
              </w:rPr>
            </w:pPr>
            <w:r/>
          </w:p>
          <w:p>
            <w:pPr>
              <w:pStyle w:val="TableText"/>
              <w:ind w:left="219"/>
              <w:spacing w:before="68" w:line="220" w:lineRule="auto"/>
              <w:rPr/>
            </w:pPr>
            <w:r>
              <w:rPr>
                <w:spacing w:val="-2"/>
              </w:rPr>
              <w:t>基本情况</w:t>
            </w:r>
          </w:p>
        </w:tc>
        <w:tc>
          <w:tcPr>
            <w:tcW w:w="7936" w:type="dxa"/>
            <w:vAlign w:val="top"/>
          </w:tcPr>
          <w:p>
            <w:pPr>
              <w:pStyle w:val="TableText"/>
              <w:ind w:left="117"/>
              <w:spacing w:before="108" w:line="220" w:lineRule="auto"/>
              <w:rPr/>
            </w:pPr>
            <w:r>
              <w:rPr>
                <w:spacing w:val="-1"/>
              </w:rPr>
              <w:t>（1）是否具有法律、行政法规规定的基本条件和能力，并经依法认定。</w:t>
            </w:r>
          </w:p>
          <w:p>
            <w:pPr>
              <w:pStyle w:val="TableText"/>
              <w:ind w:left="111" w:right="84" w:firstLine="4"/>
              <w:spacing w:before="111" w:line="283" w:lineRule="auto"/>
              <w:rPr/>
            </w:pPr>
            <w:r>
              <w:rPr>
                <w:spacing w:val="-1"/>
              </w:rPr>
              <w:t>实验室的《企业法人营业执照》或《事业单位法人证书》，是否覆盖指定业</w:t>
            </w:r>
            <w:r>
              <w:rPr>
                <w:spacing w:val="-2"/>
              </w:rPr>
              <w:t>务范围。</w:t>
            </w:r>
            <w:r>
              <w:rPr/>
              <w:t xml:space="preserve"> </w:t>
            </w:r>
            <w:r>
              <w:rPr>
                <w:spacing w:val="1"/>
              </w:rPr>
              <w:t>实验室的 《检验检测机构资质认定证书》是否在有效期内，确认实验室的名称和主</w:t>
            </w:r>
            <w:r>
              <w:rPr>
                <w:spacing w:val="14"/>
              </w:rPr>
              <w:t xml:space="preserve"> </w:t>
            </w:r>
            <w:r>
              <w:rPr/>
              <w:t>体是否与资质认定证书相符合，资质认证能力范围是否覆盖指定的业</w:t>
            </w:r>
            <w:r>
              <w:rPr>
                <w:spacing w:val="-1"/>
              </w:rPr>
              <w:t>务范围。</w:t>
            </w:r>
          </w:p>
        </w:tc>
        <w:tc>
          <w:tcPr>
            <w:tcW w:w="4196" w:type="dxa"/>
            <w:vAlign w:val="top"/>
          </w:tcPr>
          <w:p>
            <w:pPr>
              <w:spacing w:line="398" w:lineRule="auto"/>
              <w:rPr>
                <w:rFonts w:ascii="Arial"/>
                <w:sz w:val="21"/>
              </w:rPr>
            </w:pPr>
            <w:r/>
          </w:p>
          <w:p>
            <w:pPr>
              <w:pStyle w:val="TableText"/>
              <w:ind w:left="115" w:right="523"/>
              <w:spacing w:before="68" w:line="303" w:lineRule="auto"/>
              <w:rPr/>
            </w:pPr>
            <w:r>
              <w:rPr>
                <w:spacing w:val="-2"/>
              </w:rPr>
              <w:t>《强制性产品认证机构和实验室管理办</w:t>
            </w:r>
            <w:r>
              <w:rPr>
                <w:spacing w:val="14"/>
              </w:rPr>
              <w:t xml:space="preserve"> </w:t>
            </w:r>
            <w:r>
              <w:rPr>
                <w:spacing w:val="-1"/>
              </w:rPr>
              <w:t>法》第十条（一）</w:t>
            </w:r>
          </w:p>
        </w:tc>
      </w:tr>
      <w:tr>
        <w:trPr>
          <w:trHeight w:val="724" w:hRule="atLeast"/>
        </w:trPr>
        <w:tc>
          <w:tcPr>
            <w:tcW w:w="852"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7936" w:type="dxa"/>
            <w:vAlign w:val="top"/>
          </w:tcPr>
          <w:p>
            <w:pPr>
              <w:pStyle w:val="TableText"/>
              <w:ind w:left="117"/>
              <w:spacing w:before="286" w:line="221" w:lineRule="auto"/>
              <w:rPr/>
            </w:pPr>
            <w:r>
              <w:rPr>
                <w:spacing w:val="-1"/>
              </w:rPr>
              <w:t>（2）是否符合国家标准中对实验室技术能</w:t>
            </w:r>
            <w:r>
              <w:rPr>
                <w:spacing w:val="-2"/>
              </w:rPr>
              <w:t>力的通用要求。</w:t>
            </w:r>
          </w:p>
        </w:tc>
        <w:tc>
          <w:tcPr>
            <w:tcW w:w="4196" w:type="dxa"/>
            <w:vAlign w:val="top"/>
          </w:tcPr>
          <w:p>
            <w:pPr>
              <w:pStyle w:val="TableText"/>
              <w:ind w:left="115" w:right="523"/>
              <w:spacing w:before="106" w:line="267" w:lineRule="auto"/>
              <w:rPr/>
            </w:pPr>
            <w:r>
              <w:rPr>
                <w:spacing w:val="-2"/>
              </w:rPr>
              <w:t>《强制性产品认证机构和实验室管理办</w:t>
            </w:r>
            <w:r>
              <w:rPr>
                <w:spacing w:val="14"/>
              </w:rPr>
              <w:t xml:space="preserve"> </w:t>
            </w:r>
            <w:r>
              <w:rPr>
                <w:spacing w:val="-2"/>
              </w:rPr>
              <w:t>法》第十条（三）</w:t>
            </w:r>
          </w:p>
        </w:tc>
      </w:tr>
      <w:tr>
        <w:trPr>
          <w:trHeight w:val="1177" w:hRule="atLeast"/>
        </w:trPr>
        <w:tc>
          <w:tcPr>
            <w:tcW w:w="852" w:type="dxa"/>
            <w:vAlign w:val="top"/>
          </w:tcPr>
          <w:p>
            <w:pPr>
              <w:spacing w:line="477" w:lineRule="auto"/>
              <w:rPr>
                <w:rFonts w:ascii="Arial"/>
                <w:sz w:val="21"/>
              </w:rPr>
            </w:pPr>
            <w:r/>
          </w:p>
          <w:p>
            <w:pPr>
              <w:pStyle w:val="TableText"/>
              <w:ind w:left="329"/>
              <w:spacing w:before="68" w:line="182" w:lineRule="auto"/>
              <w:rPr/>
            </w:pPr>
            <w:r>
              <w:rPr/>
              <w:t>2</w:t>
            </w:r>
          </w:p>
        </w:tc>
        <w:tc>
          <w:tcPr>
            <w:tcW w:w="1274" w:type="dxa"/>
            <w:vAlign w:val="top"/>
          </w:tcPr>
          <w:p>
            <w:pPr>
              <w:spacing w:line="263" w:lineRule="auto"/>
              <w:rPr>
                <w:rFonts w:ascii="Arial"/>
                <w:sz w:val="21"/>
              </w:rPr>
            </w:pPr>
            <w:r/>
          </w:p>
          <w:p>
            <w:pPr>
              <w:pStyle w:val="TableText"/>
              <w:ind w:left="432" w:right="110" w:hanging="312"/>
              <w:spacing w:before="69" w:line="303" w:lineRule="auto"/>
              <w:rPr/>
            </w:pPr>
            <w:r>
              <w:rPr>
                <w:spacing w:val="-3"/>
              </w:rPr>
              <w:t>公正保密性</w:t>
            </w:r>
            <w:r>
              <w:rPr>
                <w:spacing w:val="2"/>
              </w:rPr>
              <w:t xml:space="preserve"> </w:t>
            </w:r>
            <w:r>
              <w:rPr>
                <w:spacing w:val="-3"/>
              </w:rPr>
              <w:t>声明</w:t>
            </w:r>
          </w:p>
        </w:tc>
        <w:tc>
          <w:tcPr>
            <w:tcW w:w="7936" w:type="dxa"/>
            <w:vAlign w:val="top"/>
          </w:tcPr>
          <w:p>
            <w:pPr>
              <w:pStyle w:val="TableText"/>
              <w:ind w:left="110" w:right="99" w:firstLine="7"/>
              <w:spacing w:before="153" w:line="297" w:lineRule="auto"/>
              <w:jc w:val="both"/>
              <w:rPr/>
            </w:pPr>
            <w:r>
              <w:rPr>
                <w:spacing w:val="1"/>
              </w:rPr>
              <w:t>（3）是否在官方网站或者以其他公开方式对遵守法定要求、独立公正从业、履行社</w:t>
            </w:r>
            <w:r>
              <w:rPr>
                <w:spacing w:val="8"/>
              </w:rPr>
              <w:t xml:space="preserve"> </w:t>
            </w:r>
            <w:r>
              <w:rPr>
                <w:spacing w:val="-1"/>
              </w:rPr>
              <w:t>会责任、严守诚实信用等情况进行自我声明，并对声</w:t>
            </w:r>
            <w:r>
              <w:rPr>
                <w:spacing w:val="-2"/>
              </w:rPr>
              <w:t>明内容的真实性、全面性、准确</w:t>
            </w:r>
            <w:r>
              <w:rPr/>
              <w:t xml:space="preserve"> </w:t>
            </w:r>
            <w:r>
              <w:rPr>
                <w:spacing w:val="-1"/>
              </w:rPr>
              <w:t>性负责。</w:t>
            </w:r>
          </w:p>
        </w:tc>
        <w:tc>
          <w:tcPr>
            <w:tcW w:w="4196" w:type="dxa"/>
            <w:vAlign w:val="top"/>
          </w:tcPr>
          <w:p>
            <w:pPr>
              <w:spacing w:line="442" w:lineRule="auto"/>
              <w:rPr>
                <w:rFonts w:ascii="Arial"/>
                <w:sz w:val="21"/>
              </w:rPr>
            </w:pPr>
            <w:r/>
          </w:p>
          <w:p>
            <w:pPr>
              <w:pStyle w:val="TableText"/>
              <w:ind w:left="116"/>
              <w:spacing w:before="68" w:line="220" w:lineRule="auto"/>
              <w:rPr/>
            </w:pPr>
            <w:r>
              <w:rPr>
                <w:spacing w:val="-1"/>
              </w:rPr>
              <w:t>《检验检测机构监督管理办法》第十七条</w:t>
            </w:r>
          </w:p>
        </w:tc>
      </w:tr>
      <w:tr>
        <w:trPr>
          <w:trHeight w:val="1240" w:hRule="atLeast"/>
        </w:trPr>
        <w:tc>
          <w:tcPr>
            <w:tcW w:w="852" w:type="dxa"/>
            <w:vAlign w:val="top"/>
          </w:tcPr>
          <w:p>
            <w:pPr>
              <w:spacing w:line="254" w:lineRule="auto"/>
              <w:rPr>
                <w:rFonts w:ascii="Arial"/>
                <w:sz w:val="21"/>
              </w:rPr>
            </w:pPr>
            <w:r/>
          </w:p>
          <w:p>
            <w:pPr>
              <w:spacing w:line="255" w:lineRule="auto"/>
              <w:rPr>
                <w:rFonts w:ascii="Arial"/>
                <w:sz w:val="21"/>
              </w:rPr>
            </w:pPr>
            <w:r/>
          </w:p>
          <w:p>
            <w:pPr>
              <w:pStyle w:val="TableText"/>
              <w:ind w:left="331"/>
              <w:spacing w:before="69" w:line="182" w:lineRule="auto"/>
              <w:rPr/>
            </w:pPr>
            <w:r>
              <w:rPr/>
              <w:t>3</w:t>
            </w:r>
          </w:p>
        </w:tc>
        <w:tc>
          <w:tcPr>
            <w:tcW w:w="1274" w:type="dxa"/>
            <w:vAlign w:val="top"/>
          </w:tcPr>
          <w:p>
            <w:pPr>
              <w:spacing w:line="296" w:lineRule="auto"/>
              <w:rPr>
                <w:rFonts w:ascii="Arial"/>
                <w:sz w:val="21"/>
              </w:rPr>
            </w:pPr>
            <w:r/>
          </w:p>
          <w:p>
            <w:pPr>
              <w:pStyle w:val="TableText"/>
              <w:ind w:left="218" w:right="110" w:hanging="105"/>
              <w:spacing w:before="69" w:line="303" w:lineRule="auto"/>
              <w:rPr/>
            </w:pPr>
            <w:r>
              <w:rPr>
                <w:spacing w:val="-1"/>
              </w:rPr>
              <w:t>体系文件建</w:t>
            </w:r>
            <w:r>
              <w:rPr/>
              <w:t xml:space="preserve"> </w:t>
            </w:r>
            <w:r>
              <w:rPr>
                <w:spacing w:val="-2"/>
              </w:rPr>
              <w:t>立与实施</w:t>
            </w:r>
          </w:p>
        </w:tc>
        <w:tc>
          <w:tcPr>
            <w:tcW w:w="7936" w:type="dxa"/>
            <w:vAlign w:val="top"/>
          </w:tcPr>
          <w:p>
            <w:pPr>
              <w:pStyle w:val="TableText"/>
              <w:ind w:left="114" w:right="157" w:firstLine="3"/>
              <w:spacing w:before="107" w:line="308" w:lineRule="auto"/>
              <w:jc w:val="both"/>
              <w:rPr/>
            </w:pPr>
            <w:r>
              <w:rPr/>
              <w:t>（4）指定的认证机构、检查机构和实验室或者其中二者为</w:t>
            </w:r>
            <w:r>
              <w:rPr>
                <w:spacing w:val="-1"/>
              </w:rPr>
              <w:t>同一个法人时，指定的机</w:t>
            </w:r>
            <w:r>
              <w:rPr/>
              <w:t xml:space="preserve"> </w:t>
            </w:r>
            <w:r>
              <w:rPr/>
              <w:t>构是否制订相关管理制度并保证其持续有效运行，保证认证、检查、检</w:t>
            </w:r>
            <w:r>
              <w:rPr>
                <w:spacing w:val="-1"/>
              </w:rPr>
              <w:t>测活动独立</w:t>
            </w:r>
            <w:r>
              <w:rPr/>
              <w:t xml:space="preserve">  </w:t>
            </w:r>
            <w:r>
              <w:rPr/>
              <w:t>实施，保证认证人员、检查人员、检测人员独</w:t>
            </w:r>
            <w:r>
              <w:rPr>
                <w:spacing w:val="-1"/>
              </w:rPr>
              <w:t>立开展活动。</w:t>
            </w:r>
          </w:p>
        </w:tc>
        <w:tc>
          <w:tcPr>
            <w:tcW w:w="4196" w:type="dxa"/>
            <w:vAlign w:val="top"/>
          </w:tcPr>
          <w:p>
            <w:pPr>
              <w:spacing w:line="296" w:lineRule="auto"/>
              <w:rPr>
                <w:rFonts w:ascii="Arial"/>
                <w:sz w:val="21"/>
              </w:rPr>
            </w:pPr>
            <w:r/>
          </w:p>
          <w:p>
            <w:pPr>
              <w:pStyle w:val="TableText"/>
              <w:ind w:left="115" w:right="523"/>
              <w:spacing w:before="68" w:line="303" w:lineRule="auto"/>
              <w:rPr/>
            </w:pPr>
            <w:r>
              <w:rPr>
                <w:spacing w:val="-2"/>
              </w:rPr>
              <w:t>《强制性产品认证机构和实验室管理办</w:t>
            </w:r>
            <w:r>
              <w:rPr>
                <w:spacing w:val="14"/>
              </w:rPr>
              <w:t xml:space="preserve"> </w:t>
            </w:r>
            <w:r>
              <w:rPr>
                <w:spacing w:val="-1"/>
              </w:rPr>
              <w:t>法》第二十七条</w:t>
            </w:r>
          </w:p>
        </w:tc>
      </w:tr>
      <w:tr>
        <w:trPr>
          <w:trHeight w:val="880" w:hRule="atLeast"/>
        </w:trPr>
        <w:tc>
          <w:tcPr>
            <w:tcW w:w="852"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326"/>
              <w:spacing w:before="68" w:line="182" w:lineRule="auto"/>
              <w:rPr/>
            </w:pPr>
            <w:r>
              <w:rPr/>
              <w:t>4</w:t>
            </w:r>
          </w:p>
        </w:tc>
        <w:tc>
          <w:tcPr>
            <w:tcW w:w="1274"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219"/>
              <w:spacing w:before="68" w:line="221" w:lineRule="auto"/>
              <w:rPr/>
            </w:pPr>
            <w:r>
              <w:rPr>
                <w:spacing w:val="-2"/>
              </w:rPr>
              <w:t>检测人员</w:t>
            </w:r>
          </w:p>
        </w:tc>
        <w:tc>
          <w:tcPr>
            <w:tcW w:w="7936" w:type="dxa"/>
            <w:vAlign w:val="top"/>
          </w:tcPr>
          <w:p>
            <w:pPr>
              <w:pStyle w:val="TableText"/>
              <w:ind w:left="118" w:right="157" w:hanging="1"/>
              <w:spacing w:before="110" w:line="303" w:lineRule="auto"/>
              <w:rPr/>
            </w:pPr>
            <w:r>
              <w:rPr/>
              <w:t>（5）是否明确法定代表人、技术负责人、授权签字人等管理</w:t>
            </w:r>
            <w:r>
              <w:rPr>
                <w:spacing w:val="-1"/>
              </w:rPr>
              <w:t>人员职责，规范检测人</w:t>
            </w:r>
            <w:r>
              <w:rPr/>
              <w:t xml:space="preserve"> </w:t>
            </w:r>
            <w:r>
              <w:rPr>
                <w:spacing w:val="-2"/>
              </w:rPr>
              <w:t>员从业人员行为。</w:t>
            </w:r>
          </w:p>
        </w:tc>
        <w:tc>
          <w:tcPr>
            <w:tcW w:w="4196" w:type="dxa"/>
            <w:vAlign w:val="top"/>
          </w:tcPr>
          <w:p>
            <w:pPr>
              <w:spacing w:line="298" w:lineRule="auto"/>
              <w:rPr>
                <w:rFonts w:ascii="Arial"/>
                <w:sz w:val="21"/>
              </w:rPr>
            </w:pPr>
            <w:r/>
          </w:p>
          <w:p>
            <w:pPr>
              <w:pStyle w:val="TableText"/>
              <w:ind w:left="116"/>
              <w:spacing w:before="69" w:line="220" w:lineRule="auto"/>
              <w:rPr/>
            </w:pPr>
            <w:r>
              <w:rPr>
                <w:spacing w:val="-1"/>
              </w:rPr>
              <w:t>《检验检测机构监督管理办法》第六条</w:t>
            </w:r>
          </w:p>
        </w:tc>
      </w:tr>
      <w:tr>
        <w:trPr>
          <w:trHeight w:val="1240" w:hRule="atLeast"/>
        </w:trPr>
        <w:tc>
          <w:tcPr>
            <w:tcW w:w="852"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7936" w:type="dxa"/>
            <w:vAlign w:val="top"/>
          </w:tcPr>
          <w:p>
            <w:pPr>
              <w:pStyle w:val="TableText"/>
              <w:ind w:left="111" w:right="169" w:firstLine="6"/>
              <w:spacing w:before="108" w:line="308" w:lineRule="auto"/>
              <w:jc w:val="both"/>
              <w:rPr/>
            </w:pPr>
            <w:r>
              <w:rPr>
                <w:spacing w:val="-1"/>
              </w:rPr>
              <w:t>（6）检测人员是否接受过与其承担的相应产品认证检测所必需的教育和培训，并掌</w:t>
            </w:r>
            <w:r>
              <w:rPr>
                <w:spacing w:val="14"/>
              </w:rPr>
              <w:t xml:space="preserve"> </w:t>
            </w:r>
            <w:r>
              <w:rPr/>
              <w:t>握相关的标准、技术规范和强制性产品认证实施规则的要求，具备必要的产</w:t>
            </w:r>
            <w:r>
              <w:rPr>
                <w:spacing w:val="-1"/>
              </w:rPr>
              <w:t>品检测</w:t>
            </w:r>
            <w:r>
              <w:rPr/>
              <w:t xml:space="preserve">  </w:t>
            </w:r>
            <w:r>
              <w:rPr>
                <w:spacing w:val="-8"/>
              </w:rPr>
              <w:t>能力。</w:t>
            </w:r>
          </w:p>
        </w:tc>
        <w:tc>
          <w:tcPr>
            <w:tcW w:w="4196" w:type="dxa"/>
            <w:vAlign w:val="top"/>
          </w:tcPr>
          <w:p>
            <w:pPr>
              <w:spacing w:line="299" w:lineRule="auto"/>
              <w:rPr>
                <w:rFonts w:ascii="Arial"/>
                <w:sz w:val="21"/>
              </w:rPr>
            </w:pPr>
            <w:r/>
          </w:p>
          <w:p>
            <w:pPr>
              <w:pStyle w:val="TableText"/>
              <w:ind w:left="115" w:right="523"/>
              <w:spacing w:before="69" w:line="303" w:lineRule="auto"/>
              <w:rPr/>
            </w:pPr>
            <w:r>
              <w:rPr>
                <w:spacing w:val="-2"/>
              </w:rPr>
              <w:t>《强制性产品认证机构和实验室管理办</w:t>
            </w:r>
            <w:r>
              <w:rPr>
                <w:spacing w:val="14"/>
              </w:rPr>
              <w:t xml:space="preserve"> </w:t>
            </w:r>
            <w:r>
              <w:rPr>
                <w:spacing w:val="-2"/>
              </w:rPr>
              <w:t>法》第十条（七）</w:t>
            </w:r>
          </w:p>
        </w:tc>
      </w:tr>
      <w:tr>
        <w:trPr>
          <w:trHeight w:val="880" w:hRule="atLeast"/>
        </w:trPr>
        <w:tc>
          <w:tcPr>
            <w:tcW w:w="852"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7936" w:type="dxa"/>
            <w:vAlign w:val="top"/>
          </w:tcPr>
          <w:p>
            <w:pPr>
              <w:pStyle w:val="TableText"/>
              <w:ind w:left="113" w:right="157" w:firstLine="4"/>
              <w:spacing w:before="111" w:line="303" w:lineRule="auto"/>
              <w:rPr/>
            </w:pPr>
            <w:r>
              <w:rPr>
                <w:spacing w:val="-5"/>
              </w:rPr>
              <w:t>（7）从事检测活动是否使用取得相应资质的人员。（注：</w:t>
            </w:r>
            <w:r>
              <w:rPr>
                <w:spacing w:val="69"/>
              </w:rPr>
              <w:t xml:space="preserve"> </w:t>
            </w:r>
            <w:r>
              <w:rPr>
                <w:spacing w:val="-5"/>
              </w:rPr>
              <w:t>如相应领域有人员资质要</w:t>
            </w:r>
            <w:r>
              <w:rPr/>
              <w:t xml:space="preserve"> </w:t>
            </w:r>
            <w:r>
              <w:rPr>
                <w:spacing w:val="-2"/>
              </w:rPr>
              <w:t>求，检查此项）</w:t>
            </w:r>
          </w:p>
        </w:tc>
        <w:tc>
          <w:tcPr>
            <w:tcW w:w="4196" w:type="dxa"/>
            <w:vAlign w:val="top"/>
          </w:tcPr>
          <w:p>
            <w:pPr>
              <w:pStyle w:val="TableText"/>
              <w:ind w:left="120" w:right="308" w:hanging="4"/>
              <w:spacing w:before="189" w:line="299" w:lineRule="auto"/>
              <w:rPr/>
            </w:pPr>
            <w:r>
              <w:rPr>
                <w:spacing w:val="-1"/>
              </w:rPr>
              <w:t>《强制性产品认证管理规定》第四十三条</w:t>
            </w:r>
            <w:r>
              <w:rPr>
                <w:spacing w:val="3"/>
              </w:rPr>
              <w:t xml:space="preserve"> </w:t>
            </w:r>
            <w:r>
              <w:rPr>
                <w:spacing w:val="-6"/>
              </w:rPr>
              <w:t>（四）</w:t>
            </w:r>
          </w:p>
        </w:tc>
      </w:tr>
      <w:tr>
        <w:trPr>
          <w:trHeight w:val="527" w:hRule="atLeast"/>
        </w:trPr>
        <w:tc>
          <w:tcPr>
            <w:tcW w:w="852"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7936" w:type="dxa"/>
            <w:vAlign w:val="top"/>
          </w:tcPr>
          <w:p>
            <w:pPr>
              <w:pStyle w:val="TableText"/>
              <w:ind w:left="117"/>
              <w:spacing w:before="113" w:line="220" w:lineRule="auto"/>
              <w:rPr/>
            </w:pPr>
            <w:r>
              <w:rPr>
                <w:spacing w:val="-1"/>
              </w:rPr>
              <w:t>（8）从事检测活动的人员，是否未同时在两个以上检测机构从业。</w:t>
            </w:r>
          </w:p>
        </w:tc>
        <w:tc>
          <w:tcPr>
            <w:tcW w:w="4196" w:type="dxa"/>
            <w:vAlign w:val="top"/>
          </w:tcPr>
          <w:p>
            <w:pPr>
              <w:pStyle w:val="TableText"/>
              <w:ind w:left="116"/>
              <w:spacing w:before="190" w:line="220" w:lineRule="auto"/>
              <w:rPr/>
            </w:pPr>
            <w:r>
              <w:rPr>
                <w:spacing w:val="-1"/>
              </w:rPr>
              <w:t>《检验检测机构监督管理办法》第八条</w:t>
            </w:r>
          </w:p>
        </w:tc>
      </w:tr>
    </w:tbl>
    <w:p>
      <w:pPr>
        <w:rPr>
          <w:rFonts w:ascii="Arial"/>
          <w:sz w:val="21"/>
        </w:rPr>
      </w:pPr>
      <w:r/>
    </w:p>
    <w:p>
      <w:pPr>
        <w:sectPr>
          <w:footerReference w:type="default" r:id="rId1"/>
          <w:pgSz w:w="16839" w:h="11907"/>
          <w:pgMar w:top="1012" w:right="1298" w:bottom="476" w:left="1276" w:header="0" w:footer="314" w:gutter="0"/>
        </w:sectPr>
        <w:rPr>
          <w:rFonts w:ascii="Arial" w:hAnsi="Arial" w:eastAsia="Arial" w:cs="Arial"/>
          <w:sz w:val="21"/>
          <w:szCs w:val="21"/>
        </w:rPr>
      </w:pPr>
    </w:p>
    <w:tbl>
      <w:tblPr>
        <w:tblStyle w:val="TableNormal"/>
        <w:tblW w:w="1425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1274"/>
        <w:gridCol w:w="7936"/>
        <w:gridCol w:w="4196"/>
      </w:tblGrid>
      <w:tr>
        <w:trPr>
          <w:trHeight w:val="1089" w:hRule="atLeast"/>
        </w:trPr>
        <w:tc>
          <w:tcPr>
            <w:tcW w:w="852" w:type="dxa"/>
            <w:vAlign w:val="top"/>
          </w:tcPr>
          <w:p>
            <w:pPr>
              <w:spacing w:line="436" w:lineRule="auto"/>
              <w:rPr>
                <w:rFonts w:ascii="Arial"/>
                <w:sz w:val="21"/>
              </w:rPr>
            </w:pPr>
            <w:r/>
          </w:p>
          <w:p>
            <w:pPr>
              <w:pStyle w:val="TableText"/>
              <w:ind w:left="331"/>
              <w:spacing w:before="69" w:line="181" w:lineRule="auto"/>
              <w:rPr/>
            </w:pPr>
            <w:r>
              <w:rPr/>
              <w:t>5</w:t>
            </w:r>
          </w:p>
        </w:tc>
        <w:tc>
          <w:tcPr>
            <w:tcW w:w="1274" w:type="dxa"/>
            <w:vAlign w:val="top"/>
          </w:tcPr>
          <w:p>
            <w:pPr>
              <w:pStyle w:val="TableText"/>
              <w:ind w:left="532" w:right="110" w:hanging="419"/>
              <w:spacing w:before="290" w:line="305" w:lineRule="auto"/>
              <w:rPr/>
            </w:pPr>
            <w:r>
              <w:rPr>
                <w:spacing w:val="-1"/>
              </w:rPr>
              <w:t>检测设备设</w:t>
            </w:r>
            <w:r>
              <w:rPr/>
              <w:t xml:space="preserve"> </w:t>
            </w:r>
            <w:r>
              <w:rPr/>
              <w:t>施</w:t>
            </w:r>
          </w:p>
        </w:tc>
        <w:tc>
          <w:tcPr>
            <w:tcW w:w="7936" w:type="dxa"/>
            <w:vAlign w:val="top"/>
          </w:tcPr>
          <w:p>
            <w:pPr>
              <w:pStyle w:val="TableText"/>
              <w:ind w:left="114" w:right="368" w:firstLine="3"/>
              <w:spacing w:before="212" w:line="303" w:lineRule="auto"/>
              <w:rPr/>
            </w:pPr>
            <w:r>
              <w:rPr/>
              <w:t>（9）是否具备承担相应产品认证检测活动所需的全部</w:t>
            </w:r>
            <w:r>
              <w:rPr>
                <w:spacing w:val="-1"/>
              </w:rPr>
              <w:t>设备、设施，或者经相关设</w:t>
            </w:r>
            <w:r>
              <w:rPr/>
              <w:t xml:space="preserve"> </w:t>
            </w:r>
            <w:r>
              <w:rPr>
                <w:spacing w:val="-2"/>
              </w:rPr>
              <w:t>备、设施所有权单位的授权，可以独立使用设备、设施。</w:t>
            </w:r>
          </w:p>
        </w:tc>
        <w:tc>
          <w:tcPr>
            <w:tcW w:w="4196" w:type="dxa"/>
            <w:vAlign w:val="top"/>
          </w:tcPr>
          <w:p>
            <w:pPr>
              <w:pStyle w:val="TableText"/>
              <w:ind w:left="115" w:right="523"/>
              <w:spacing w:before="111" w:line="303" w:lineRule="auto"/>
              <w:rPr/>
            </w:pPr>
            <w:r>
              <w:rPr>
                <w:spacing w:val="-2"/>
              </w:rPr>
              <w:t>《强制性产品认证机构和实验室管理办</w:t>
            </w:r>
            <w:r>
              <w:rPr>
                <w:spacing w:val="14"/>
              </w:rPr>
              <w:t xml:space="preserve"> </w:t>
            </w:r>
            <w:r>
              <w:rPr>
                <w:spacing w:val="-2"/>
              </w:rPr>
              <w:t>法》第十条（六）</w:t>
            </w:r>
          </w:p>
        </w:tc>
      </w:tr>
      <w:tr>
        <w:trPr>
          <w:trHeight w:val="880" w:hRule="atLeast"/>
        </w:trPr>
        <w:tc>
          <w:tcPr>
            <w:tcW w:w="852"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328"/>
              <w:spacing w:before="69" w:line="182" w:lineRule="auto"/>
              <w:rPr/>
            </w:pPr>
            <w:r>
              <w:rPr/>
              <w:t>6</w:t>
            </w:r>
          </w:p>
        </w:tc>
        <w:tc>
          <w:tcPr>
            <w:tcW w:w="1274"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12"/>
              <w:spacing w:before="68" w:line="221" w:lineRule="auto"/>
              <w:rPr/>
            </w:pPr>
            <w:r>
              <w:rPr>
                <w:spacing w:val="-3"/>
              </w:rPr>
              <w:t>行为规范</w:t>
            </w:r>
          </w:p>
        </w:tc>
        <w:tc>
          <w:tcPr>
            <w:tcW w:w="7936" w:type="dxa"/>
            <w:vAlign w:val="top"/>
          </w:tcPr>
          <w:p>
            <w:pPr>
              <w:pStyle w:val="TableText"/>
              <w:ind w:left="113" w:right="260" w:firstLine="4"/>
              <w:spacing w:before="107" w:line="303" w:lineRule="auto"/>
              <w:rPr/>
            </w:pPr>
            <w:r>
              <w:rPr/>
              <w:t>（10）是否在指定范围内按照认证基本规范和认证规则的要求</w:t>
            </w:r>
            <w:r>
              <w:rPr>
                <w:spacing w:val="-1"/>
              </w:rPr>
              <w:t>为认证委托人提供服</w:t>
            </w:r>
            <w:r>
              <w:rPr/>
              <w:t xml:space="preserve"> </w:t>
            </w:r>
            <w:r>
              <w:rPr>
                <w:spacing w:val="-2"/>
              </w:rPr>
              <w:t>务，未转让或者变相转让指定检测业务。</w:t>
            </w:r>
          </w:p>
        </w:tc>
        <w:tc>
          <w:tcPr>
            <w:tcW w:w="4196" w:type="dxa"/>
            <w:vAlign w:val="top"/>
          </w:tcPr>
          <w:p>
            <w:pPr>
              <w:pStyle w:val="TableText"/>
              <w:ind w:left="115" w:right="523"/>
              <w:spacing w:before="185" w:line="301" w:lineRule="auto"/>
              <w:rPr/>
            </w:pPr>
            <w:r>
              <w:rPr>
                <w:spacing w:val="-2"/>
              </w:rPr>
              <w:t>《强制性产品认证机构和实验室管理办</w:t>
            </w:r>
            <w:r>
              <w:rPr>
                <w:spacing w:val="14"/>
              </w:rPr>
              <w:t xml:space="preserve"> </w:t>
            </w:r>
            <w:r>
              <w:rPr>
                <w:spacing w:val="-1"/>
              </w:rPr>
              <w:t>法》第二十三条</w:t>
            </w:r>
          </w:p>
        </w:tc>
      </w:tr>
      <w:tr>
        <w:trPr>
          <w:trHeight w:val="1240" w:hRule="atLeast"/>
        </w:trPr>
        <w:tc>
          <w:tcPr>
            <w:tcW w:w="852"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7936" w:type="dxa"/>
            <w:vAlign w:val="top"/>
          </w:tcPr>
          <w:p>
            <w:pPr>
              <w:pStyle w:val="TableText"/>
              <w:ind w:left="111" w:right="260" w:firstLine="6"/>
              <w:spacing w:before="108" w:line="307" w:lineRule="auto"/>
              <w:jc w:val="both"/>
              <w:rPr/>
            </w:pPr>
            <w:r>
              <w:rPr/>
              <w:t>（11）是否制订管理制度和程序，对强制性产品认证检测活动</w:t>
            </w:r>
            <w:r>
              <w:rPr>
                <w:spacing w:val="-1"/>
              </w:rPr>
              <w:t>和自愿性产品认证委</w:t>
            </w:r>
            <w:r>
              <w:rPr/>
              <w:t xml:space="preserve"> </w:t>
            </w:r>
            <w:r>
              <w:rPr/>
              <w:t>托检测活动明确区分；是否利用其指定的资格，开发或者从事自愿性产品认</w:t>
            </w:r>
            <w:r>
              <w:rPr>
                <w:spacing w:val="-1"/>
              </w:rPr>
              <w:t>证委托</w:t>
            </w:r>
            <w:r>
              <w:rPr/>
              <w:t xml:space="preserve"> </w:t>
            </w:r>
            <w:r>
              <w:rPr>
                <w:spacing w:val="-1"/>
              </w:rPr>
              <w:t>检测业务；是否利用强制性产品认证业务宣传、推广自愿性产品认证业务。</w:t>
            </w:r>
          </w:p>
        </w:tc>
        <w:tc>
          <w:tcPr>
            <w:tcW w:w="4196" w:type="dxa"/>
            <w:vAlign w:val="top"/>
          </w:tcPr>
          <w:p>
            <w:pPr>
              <w:spacing w:line="296" w:lineRule="auto"/>
              <w:rPr>
                <w:rFonts w:ascii="Arial"/>
                <w:sz w:val="21"/>
              </w:rPr>
            </w:pPr>
            <w:r/>
          </w:p>
          <w:p>
            <w:pPr>
              <w:pStyle w:val="TableText"/>
              <w:ind w:left="115" w:right="523"/>
              <w:spacing w:before="69" w:line="303" w:lineRule="auto"/>
              <w:rPr/>
            </w:pPr>
            <w:r>
              <w:rPr>
                <w:spacing w:val="-2"/>
              </w:rPr>
              <w:t>《强制性产品认证机构和实验室管理办</w:t>
            </w:r>
            <w:r>
              <w:rPr>
                <w:spacing w:val="14"/>
              </w:rPr>
              <w:t xml:space="preserve"> </w:t>
            </w:r>
            <w:r>
              <w:rPr>
                <w:spacing w:val="-1"/>
              </w:rPr>
              <w:t>法》第二十四条、第二十五条</w:t>
            </w:r>
          </w:p>
        </w:tc>
      </w:tr>
      <w:tr>
        <w:trPr>
          <w:trHeight w:val="880" w:hRule="atLeast"/>
        </w:trPr>
        <w:tc>
          <w:tcPr>
            <w:tcW w:w="852"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7936" w:type="dxa"/>
            <w:vAlign w:val="top"/>
          </w:tcPr>
          <w:p>
            <w:pPr>
              <w:pStyle w:val="TableText"/>
              <w:ind w:left="110" w:right="260" w:firstLine="7"/>
              <w:spacing w:before="108" w:line="303" w:lineRule="auto"/>
              <w:rPr/>
            </w:pPr>
            <w:r>
              <w:rPr/>
              <w:t>（12）是否在指定的业务范围内从事强制性产品认证检测活动</w:t>
            </w:r>
            <w:r>
              <w:rPr>
                <w:spacing w:val="-1"/>
              </w:rPr>
              <w:t>，为认证委托人提供</w:t>
            </w:r>
            <w:r>
              <w:rPr/>
              <w:t xml:space="preserve"> </w:t>
            </w:r>
            <w:r>
              <w:rPr>
                <w:spacing w:val="-1"/>
              </w:rPr>
              <w:t>及时、有效的检测服务，未歧视、刁难认证委托人，未牟取不当利益。</w:t>
            </w:r>
          </w:p>
        </w:tc>
        <w:tc>
          <w:tcPr>
            <w:tcW w:w="4196" w:type="dxa"/>
            <w:vAlign w:val="top"/>
          </w:tcPr>
          <w:p>
            <w:pPr>
              <w:pStyle w:val="TableText"/>
              <w:ind w:left="115" w:right="523"/>
              <w:spacing w:before="187" w:line="300" w:lineRule="auto"/>
              <w:rPr/>
            </w:pPr>
            <w:r>
              <w:rPr>
                <w:spacing w:val="-2"/>
              </w:rPr>
              <w:t>《强制性产品认证机构和实验室管理办</w:t>
            </w:r>
            <w:r>
              <w:rPr>
                <w:spacing w:val="14"/>
              </w:rPr>
              <w:t xml:space="preserve"> </w:t>
            </w:r>
            <w:r>
              <w:rPr>
                <w:spacing w:val="-1"/>
              </w:rPr>
              <w:t>法》第二十八条</w:t>
            </w:r>
          </w:p>
        </w:tc>
      </w:tr>
      <w:tr>
        <w:trPr>
          <w:trHeight w:val="883" w:hRule="atLeast"/>
        </w:trPr>
        <w:tc>
          <w:tcPr>
            <w:tcW w:w="852"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7936" w:type="dxa"/>
            <w:vAlign w:val="top"/>
          </w:tcPr>
          <w:p>
            <w:pPr>
              <w:pStyle w:val="TableText"/>
              <w:ind w:left="112" w:right="269" w:firstLine="5"/>
              <w:spacing w:before="111" w:line="303" w:lineRule="auto"/>
              <w:rPr/>
            </w:pPr>
            <w:r>
              <w:rPr/>
              <w:t>（13）检测报告上是否加盖了检测机构公</w:t>
            </w:r>
            <w:r>
              <w:rPr>
                <w:spacing w:val="-1"/>
              </w:rPr>
              <w:t>章或检测专用章，是否由授权签字人在其</w:t>
            </w:r>
            <w:r>
              <w:rPr/>
              <w:t xml:space="preserve"> </w:t>
            </w:r>
            <w:r>
              <w:rPr>
                <w:spacing w:val="-1"/>
              </w:rPr>
              <w:t>技术能力范围内签发。</w:t>
            </w:r>
          </w:p>
        </w:tc>
        <w:tc>
          <w:tcPr>
            <w:tcW w:w="4196" w:type="dxa"/>
            <w:vAlign w:val="top"/>
          </w:tcPr>
          <w:p>
            <w:pPr>
              <w:pStyle w:val="TableText"/>
              <w:ind w:left="117" w:right="313" w:hanging="1"/>
              <w:spacing w:before="188" w:line="301" w:lineRule="auto"/>
              <w:rPr/>
            </w:pPr>
            <w:r>
              <w:rPr>
                <w:spacing w:val="-2"/>
              </w:rPr>
              <w:t>《检验检测机构监督管理办法》十二条第</w:t>
            </w:r>
            <w:r>
              <w:rPr>
                <w:spacing w:val="16"/>
              </w:rPr>
              <w:t xml:space="preserve"> </w:t>
            </w:r>
            <w:r>
              <w:rPr>
                <w:spacing w:val="-5"/>
              </w:rPr>
              <w:t>一款</w:t>
            </w:r>
          </w:p>
        </w:tc>
      </w:tr>
      <w:tr>
        <w:trPr>
          <w:trHeight w:val="880" w:hRule="atLeast"/>
        </w:trPr>
        <w:tc>
          <w:tcPr>
            <w:tcW w:w="852"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7936" w:type="dxa"/>
            <w:vAlign w:val="top"/>
          </w:tcPr>
          <w:p>
            <w:pPr>
              <w:pStyle w:val="TableText"/>
              <w:ind w:left="112" w:right="260" w:firstLine="5"/>
              <w:spacing w:before="108" w:line="303" w:lineRule="auto"/>
              <w:rPr/>
            </w:pPr>
            <w:r>
              <w:rPr/>
              <w:t>（14）开展国际互认活动，是否依法在国家市场监督管理总局</w:t>
            </w:r>
            <w:r>
              <w:rPr>
                <w:spacing w:val="-1"/>
              </w:rPr>
              <w:t>或者经授权的国务院</w:t>
            </w:r>
            <w:r>
              <w:rPr/>
              <w:t xml:space="preserve"> </w:t>
            </w:r>
            <w:r>
              <w:rPr>
                <w:spacing w:val="-1"/>
              </w:rPr>
              <w:t>有关部门对外签署的国际互认协议框架内进行。</w:t>
            </w:r>
          </w:p>
        </w:tc>
        <w:tc>
          <w:tcPr>
            <w:tcW w:w="4196" w:type="dxa"/>
            <w:vAlign w:val="top"/>
          </w:tcPr>
          <w:p>
            <w:pPr>
              <w:pStyle w:val="TableText"/>
              <w:ind w:left="115" w:right="523"/>
              <w:spacing w:before="185" w:line="301" w:lineRule="auto"/>
              <w:rPr/>
            </w:pPr>
            <w:r>
              <w:rPr>
                <w:spacing w:val="-2"/>
              </w:rPr>
              <w:t>《强制性产品认证机构和实验室管理办</w:t>
            </w:r>
            <w:r>
              <w:rPr>
                <w:spacing w:val="14"/>
              </w:rPr>
              <w:t xml:space="preserve"> </w:t>
            </w:r>
            <w:r>
              <w:rPr>
                <w:spacing w:val="-1"/>
              </w:rPr>
              <w:t>法》第二十九条</w:t>
            </w:r>
          </w:p>
        </w:tc>
      </w:tr>
      <w:tr>
        <w:trPr>
          <w:trHeight w:val="724" w:hRule="atLeast"/>
        </w:trPr>
        <w:tc>
          <w:tcPr>
            <w:tcW w:w="852"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7936" w:type="dxa"/>
            <w:vAlign w:val="top"/>
          </w:tcPr>
          <w:p>
            <w:pPr>
              <w:pStyle w:val="TableText"/>
              <w:ind w:left="117"/>
              <w:spacing w:before="209" w:line="221" w:lineRule="auto"/>
              <w:rPr/>
            </w:pPr>
            <w:r>
              <w:rPr/>
              <w:t>（15）停业整顿期间是否继续从事指定范围内的强</w:t>
            </w:r>
            <w:r>
              <w:rPr>
                <w:spacing w:val="-1"/>
              </w:rPr>
              <w:t>制性产品认证检测活动。</w:t>
            </w:r>
          </w:p>
        </w:tc>
        <w:tc>
          <w:tcPr>
            <w:tcW w:w="4196" w:type="dxa"/>
            <w:vAlign w:val="top"/>
          </w:tcPr>
          <w:p>
            <w:pPr>
              <w:pStyle w:val="TableText"/>
              <w:ind w:left="120" w:right="308" w:hanging="4"/>
              <w:spacing w:before="108" w:line="266" w:lineRule="auto"/>
              <w:rPr/>
            </w:pPr>
            <w:r>
              <w:rPr>
                <w:spacing w:val="-1"/>
              </w:rPr>
              <w:t>《强制性产品认证管理规定》第五十七条</w:t>
            </w:r>
            <w:r>
              <w:rPr>
                <w:spacing w:val="3"/>
              </w:rPr>
              <w:t xml:space="preserve"> </w:t>
            </w:r>
            <w:r>
              <w:rPr>
                <w:spacing w:val="-6"/>
              </w:rPr>
              <w:t>（三）</w:t>
            </w:r>
          </w:p>
        </w:tc>
      </w:tr>
      <w:tr>
        <w:trPr>
          <w:trHeight w:val="1444" w:hRule="atLeast"/>
        </w:trPr>
        <w:tc>
          <w:tcPr>
            <w:tcW w:w="852"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32"/>
              <w:spacing w:before="68" w:line="181" w:lineRule="auto"/>
              <w:rPr/>
            </w:pPr>
            <w:r>
              <w:rPr/>
              <w:t>7</w:t>
            </w:r>
          </w:p>
        </w:tc>
        <w:tc>
          <w:tcPr>
            <w:tcW w:w="1274"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19"/>
              <w:spacing w:before="68" w:line="221" w:lineRule="auto"/>
              <w:rPr/>
            </w:pPr>
            <w:r>
              <w:rPr>
                <w:spacing w:val="-2"/>
              </w:rPr>
              <w:t>检测工作</w:t>
            </w:r>
          </w:p>
        </w:tc>
        <w:tc>
          <w:tcPr>
            <w:tcW w:w="7936" w:type="dxa"/>
            <w:vAlign w:val="top"/>
          </w:tcPr>
          <w:p>
            <w:pPr>
              <w:pStyle w:val="TableText"/>
              <w:ind w:left="110" w:right="260" w:firstLine="7"/>
              <w:spacing w:before="109" w:line="291" w:lineRule="auto"/>
              <w:jc w:val="both"/>
              <w:rPr/>
            </w:pPr>
            <w:r>
              <w:rPr/>
              <w:t>（16）对样品进行产品型式试验，是否确保检测结论的真实、</w:t>
            </w:r>
            <w:r>
              <w:rPr>
                <w:spacing w:val="-1"/>
              </w:rPr>
              <w:t>准确；是否对检测全</w:t>
            </w:r>
            <w:r>
              <w:rPr/>
              <w:t xml:space="preserve"> </w:t>
            </w:r>
            <w:r>
              <w:rPr/>
              <w:t>过程作出完整记录，归档留存，保证检测过程和结果的记录具有可追溯性；是</w:t>
            </w:r>
            <w:r>
              <w:rPr>
                <w:spacing w:val="-1"/>
              </w:rPr>
              <w:t>否配</w:t>
            </w:r>
            <w:r>
              <w:rPr/>
              <w:t xml:space="preserve"> </w:t>
            </w:r>
            <w:r>
              <w:rPr/>
              <w:t>合认证机构对获证产品进行有效的跟踪检查；对样品真实性有疑义的，是否向</w:t>
            </w:r>
            <w:r>
              <w:rPr>
                <w:spacing w:val="-1"/>
              </w:rPr>
              <w:t>认证</w:t>
            </w:r>
            <w:r>
              <w:rPr/>
              <w:t xml:space="preserve"> </w:t>
            </w:r>
            <w:r>
              <w:rPr>
                <w:spacing w:val="-1"/>
              </w:rPr>
              <w:t>机构说明情况，并作出相应处理。</w:t>
            </w:r>
          </w:p>
        </w:tc>
        <w:tc>
          <w:tcPr>
            <w:tcW w:w="4196" w:type="dxa"/>
            <w:vAlign w:val="top"/>
          </w:tcPr>
          <w:p>
            <w:pPr>
              <w:spacing w:line="288" w:lineRule="auto"/>
              <w:rPr>
                <w:rFonts w:ascii="Arial"/>
                <w:sz w:val="21"/>
              </w:rPr>
            </w:pPr>
            <w:r/>
          </w:p>
          <w:p>
            <w:pPr>
              <w:spacing w:line="289" w:lineRule="auto"/>
              <w:rPr>
                <w:rFonts w:ascii="Arial"/>
                <w:sz w:val="21"/>
              </w:rPr>
            </w:pPr>
            <w:r/>
          </w:p>
          <w:p>
            <w:pPr>
              <w:pStyle w:val="TableText"/>
              <w:ind w:left="115"/>
              <w:spacing w:before="69" w:line="221" w:lineRule="auto"/>
              <w:rPr/>
            </w:pPr>
            <w:r>
              <w:rPr>
                <w:spacing w:val="-1"/>
              </w:rPr>
              <w:t>《强制性产品认证管理规定》第十四条</w:t>
            </w:r>
          </w:p>
        </w:tc>
      </w:tr>
      <w:tr>
        <w:trPr>
          <w:trHeight w:val="724" w:hRule="atLeast"/>
        </w:trPr>
        <w:tc>
          <w:tcPr>
            <w:tcW w:w="852"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7936" w:type="dxa"/>
            <w:vAlign w:val="top"/>
          </w:tcPr>
          <w:p>
            <w:pPr>
              <w:pStyle w:val="TableText"/>
              <w:ind w:left="114" w:right="260" w:firstLine="3"/>
              <w:spacing w:before="111" w:line="265" w:lineRule="auto"/>
              <w:rPr/>
            </w:pPr>
            <w:r>
              <w:rPr/>
              <w:t>（17）是否按照国家有关强制性规定的样品管理、仪器设备管</w:t>
            </w:r>
            <w:r>
              <w:rPr>
                <w:spacing w:val="-1"/>
              </w:rPr>
              <w:t>理与使用、检测规程</w:t>
            </w:r>
            <w:r>
              <w:rPr/>
              <w:t xml:space="preserve"> </w:t>
            </w:r>
            <w:r>
              <w:rPr>
                <w:spacing w:val="-2"/>
              </w:rPr>
              <w:t>或者方法、数据传输与保存等要求进行检测。</w:t>
            </w:r>
          </w:p>
        </w:tc>
        <w:tc>
          <w:tcPr>
            <w:tcW w:w="4196" w:type="dxa"/>
            <w:vAlign w:val="top"/>
          </w:tcPr>
          <w:p>
            <w:pPr>
              <w:pStyle w:val="TableText"/>
              <w:ind w:left="116"/>
              <w:spacing w:before="290" w:line="220" w:lineRule="auto"/>
              <w:rPr/>
            </w:pPr>
            <w:r>
              <w:rPr>
                <w:spacing w:val="-1"/>
              </w:rPr>
              <w:t>《检验检测机构监督管理办法》第九条</w:t>
            </w:r>
          </w:p>
        </w:tc>
      </w:tr>
      <w:tr>
        <w:trPr>
          <w:trHeight w:val="364" w:hRule="atLeast"/>
        </w:trPr>
        <w:tc>
          <w:tcPr>
            <w:tcW w:w="852"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7936" w:type="dxa"/>
            <w:vAlign w:val="top"/>
          </w:tcPr>
          <w:p>
            <w:pPr>
              <w:pStyle w:val="TableText"/>
              <w:ind w:left="117"/>
              <w:spacing w:before="110" w:line="214" w:lineRule="auto"/>
              <w:rPr/>
            </w:pPr>
            <w:r>
              <w:rPr>
                <w:spacing w:val="-1"/>
              </w:rPr>
              <w:t>（18）是否对检测原始记录和报告进行归档留存。保存期限是</w:t>
            </w:r>
            <w:r>
              <w:rPr>
                <w:spacing w:val="-2"/>
              </w:rPr>
              <w:t>否不少于</w:t>
            </w:r>
            <w:r>
              <w:rPr>
                <w:spacing w:val="-42"/>
              </w:rPr>
              <w:t xml:space="preserve"> </w:t>
            </w:r>
            <w:r>
              <w:rPr>
                <w:spacing w:val="-2"/>
              </w:rPr>
              <w:t>6</w:t>
            </w:r>
            <w:r>
              <w:rPr>
                <w:spacing w:val="-43"/>
              </w:rPr>
              <w:t xml:space="preserve"> </w:t>
            </w:r>
            <w:r>
              <w:rPr>
                <w:spacing w:val="-2"/>
              </w:rPr>
              <w:t>年。</w:t>
            </w:r>
          </w:p>
        </w:tc>
        <w:tc>
          <w:tcPr>
            <w:tcW w:w="4196" w:type="dxa"/>
            <w:vAlign w:val="top"/>
          </w:tcPr>
          <w:p>
            <w:pPr>
              <w:pStyle w:val="TableText"/>
              <w:ind w:left="116"/>
              <w:spacing w:before="110" w:line="214" w:lineRule="auto"/>
              <w:rPr/>
            </w:pPr>
            <w:r>
              <w:rPr>
                <w:spacing w:val="-1"/>
              </w:rPr>
              <w:t>《检验检测机构监督管理办法》第十三条</w:t>
            </w:r>
          </w:p>
        </w:tc>
      </w:tr>
      <w:tr>
        <w:trPr>
          <w:trHeight w:val="732" w:hRule="atLeast"/>
        </w:trPr>
        <w:tc>
          <w:tcPr>
            <w:tcW w:w="852"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7936" w:type="dxa"/>
            <w:vAlign w:val="top"/>
          </w:tcPr>
          <w:p>
            <w:pPr>
              <w:pStyle w:val="TableText"/>
              <w:ind w:left="110" w:right="479" w:firstLine="7"/>
              <w:spacing w:before="114" w:line="267" w:lineRule="auto"/>
              <w:rPr/>
            </w:pPr>
            <w:r>
              <w:rPr/>
              <w:t>（19）是否出具不实检测报告。出具的检</w:t>
            </w:r>
            <w:r>
              <w:rPr>
                <w:spacing w:val="-1"/>
              </w:rPr>
              <w:t>测报告是否存在下列情形之一，并且数</w:t>
            </w:r>
            <w:r>
              <w:rPr/>
              <w:t xml:space="preserve"> </w:t>
            </w:r>
            <w:r>
              <w:rPr/>
              <w:t>据、结果存在错误或者无法复核的：样品的采集、标识、</w:t>
            </w:r>
            <w:r>
              <w:rPr>
                <w:spacing w:val="-1"/>
              </w:rPr>
              <w:t>分发、流转、制备、保</w:t>
            </w:r>
          </w:p>
        </w:tc>
        <w:tc>
          <w:tcPr>
            <w:tcW w:w="4196" w:type="dxa"/>
            <w:vAlign w:val="top"/>
          </w:tcPr>
          <w:p>
            <w:pPr>
              <w:pStyle w:val="TableText"/>
              <w:ind w:left="116"/>
              <w:spacing w:before="293" w:line="220" w:lineRule="auto"/>
              <w:rPr/>
            </w:pPr>
            <w:r>
              <w:rPr>
                <w:spacing w:val="-1"/>
              </w:rPr>
              <w:t>《检验检测机构监督管理办法》第十四条</w:t>
            </w:r>
          </w:p>
        </w:tc>
      </w:tr>
    </w:tbl>
    <w:p>
      <w:pPr>
        <w:rPr>
          <w:rFonts w:ascii="Arial"/>
          <w:sz w:val="21"/>
        </w:rPr>
      </w:pPr>
      <w:r/>
    </w:p>
    <w:p>
      <w:pPr>
        <w:sectPr>
          <w:footerReference w:type="default" r:id="rId2"/>
          <w:pgSz w:w="16839" w:h="11907"/>
          <w:pgMar w:top="993" w:right="1298" w:bottom="477" w:left="1276" w:header="0" w:footer="314" w:gutter="0"/>
        </w:sectPr>
        <w:rPr>
          <w:rFonts w:ascii="Arial" w:hAnsi="Arial" w:eastAsia="Arial" w:cs="Arial"/>
          <w:sz w:val="21"/>
          <w:szCs w:val="21"/>
        </w:rPr>
      </w:pPr>
    </w:p>
    <w:tbl>
      <w:tblPr>
        <w:tblStyle w:val="TableNormal"/>
        <w:tblW w:w="1425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1274"/>
        <w:gridCol w:w="7936"/>
        <w:gridCol w:w="4196"/>
      </w:tblGrid>
      <w:tr>
        <w:trPr>
          <w:trHeight w:val="1088" w:hRule="atLeast"/>
        </w:trPr>
        <w:tc>
          <w:tcPr>
            <w:tcW w:w="852" w:type="dxa"/>
            <w:vAlign w:val="top"/>
            <w:vMerge w:val="restart"/>
            <w:tcBorders>
              <w:bottom w:val="nil"/>
            </w:tcBorders>
          </w:tcPr>
          <w:p>
            <w:pPr>
              <w:rPr>
                <w:rFonts w:ascii="Arial"/>
                <w:sz w:val="21"/>
              </w:rPr>
            </w:pPr>
            <w:r/>
          </w:p>
        </w:tc>
        <w:tc>
          <w:tcPr>
            <w:tcW w:w="1274" w:type="dxa"/>
            <w:vAlign w:val="top"/>
            <w:vMerge w:val="restart"/>
            <w:tcBorders>
              <w:bottom w:val="nil"/>
            </w:tcBorders>
          </w:tcPr>
          <w:p>
            <w:pPr>
              <w:rPr>
                <w:rFonts w:ascii="Arial"/>
                <w:sz w:val="21"/>
              </w:rPr>
            </w:pPr>
            <w:r/>
          </w:p>
        </w:tc>
        <w:tc>
          <w:tcPr>
            <w:tcW w:w="7936" w:type="dxa"/>
            <w:vAlign w:val="top"/>
          </w:tcPr>
          <w:p>
            <w:pPr>
              <w:pStyle w:val="TableText"/>
              <w:ind w:left="110"/>
              <w:spacing w:before="110" w:line="221" w:lineRule="auto"/>
              <w:rPr/>
            </w:pPr>
            <w:r>
              <w:rPr/>
              <w:t>存、处置不符合标准等规定，存在样品污染、混淆、损毁、性状异常改变</w:t>
            </w:r>
            <w:r>
              <w:rPr>
                <w:spacing w:val="-1"/>
              </w:rPr>
              <w:t>等情形</w:t>
            </w:r>
          </w:p>
          <w:p>
            <w:pPr>
              <w:pStyle w:val="TableText"/>
              <w:ind w:left="112" w:right="260" w:firstLine="16"/>
              <w:spacing w:before="108" w:line="267" w:lineRule="auto"/>
              <w:rPr/>
            </w:pPr>
            <w:r>
              <w:rPr>
                <w:spacing w:val="-1"/>
              </w:rPr>
              <w:t>的；使用未经检定或者校准的仪器、设备、设施的；违反国家有关强制性规定的检</w:t>
            </w:r>
            <w:r>
              <w:rPr>
                <w:spacing w:val="16"/>
              </w:rPr>
              <w:t xml:space="preserve"> </w:t>
            </w:r>
            <w:r>
              <w:rPr>
                <w:spacing w:val="-1"/>
              </w:rPr>
              <w:t>测规程或者方法的；未按照标准等规定传输、保存原始数据和报告的。</w:t>
            </w:r>
          </w:p>
        </w:tc>
        <w:tc>
          <w:tcPr>
            <w:tcW w:w="4196" w:type="dxa"/>
            <w:vAlign w:val="top"/>
          </w:tcPr>
          <w:p>
            <w:pPr>
              <w:rPr>
                <w:rFonts w:ascii="Arial"/>
                <w:sz w:val="21"/>
              </w:rPr>
            </w:pPr>
            <w:r/>
          </w:p>
        </w:tc>
      </w:tr>
      <w:tr>
        <w:trPr>
          <w:trHeight w:val="1803" w:hRule="atLeast"/>
        </w:trPr>
        <w:tc>
          <w:tcPr>
            <w:tcW w:w="852"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7936" w:type="dxa"/>
            <w:vAlign w:val="top"/>
          </w:tcPr>
          <w:p>
            <w:pPr>
              <w:pStyle w:val="TableText"/>
              <w:ind w:left="111" w:right="260" w:firstLine="6"/>
              <w:spacing w:before="109" w:line="296" w:lineRule="auto"/>
              <w:rPr/>
            </w:pPr>
            <w:r>
              <w:rPr/>
              <w:t>（20）是否出具虚假检测报告。出具的检测报告是否存在下列</w:t>
            </w:r>
            <w:r>
              <w:rPr>
                <w:spacing w:val="-1"/>
              </w:rPr>
              <w:t>情形之一：未经检测</w:t>
            </w:r>
            <w:r>
              <w:rPr/>
              <w:t xml:space="preserve"> </w:t>
            </w:r>
            <w:r>
              <w:rPr/>
              <w:t>的；伪造、变造原始数据、记录，或者未按照标准</w:t>
            </w:r>
            <w:r>
              <w:rPr>
                <w:spacing w:val="-1"/>
              </w:rPr>
              <w:t>等规定采用原始数据、记录的；</w:t>
            </w:r>
            <w:r>
              <w:rPr/>
              <w:t xml:space="preserve"> </w:t>
            </w:r>
            <w:r>
              <w:rPr/>
              <w:t>减少、遗漏或者变更标准等规定的应当检测的项目，或者改变关键检测条件</w:t>
            </w:r>
            <w:r>
              <w:rPr>
                <w:spacing w:val="-1"/>
              </w:rPr>
              <w:t>的；调</w:t>
            </w:r>
            <w:r>
              <w:rPr/>
              <w:t xml:space="preserve"> </w:t>
            </w:r>
            <w:r>
              <w:rPr/>
              <w:t>换检测样品或者改变其原有状态进行检测的；伪造检测机构公章或者检测</w:t>
            </w:r>
            <w:r>
              <w:rPr>
                <w:spacing w:val="-1"/>
              </w:rPr>
              <w:t>专用章，</w:t>
            </w:r>
            <w:r>
              <w:rPr/>
              <w:t xml:space="preserve"> </w:t>
            </w:r>
            <w:r>
              <w:rPr>
                <w:spacing w:val="-1"/>
              </w:rPr>
              <w:t>或者伪造授权签字人签名或者签发时间的。</w:t>
            </w:r>
          </w:p>
        </w:tc>
        <w:tc>
          <w:tcPr>
            <w:tcW w:w="4196" w:type="dxa"/>
            <w:vAlign w:val="top"/>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16"/>
              <w:spacing w:before="68" w:line="220" w:lineRule="auto"/>
              <w:rPr/>
            </w:pPr>
            <w:r>
              <w:rPr>
                <w:spacing w:val="-1"/>
              </w:rPr>
              <w:t>《检验检测机构监督管理办法》第十五条</w:t>
            </w:r>
          </w:p>
        </w:tc>
      </w:tr>
      <w:tr>
        <w:trPr>
          <w:trHeight w:val="724" w:hRule="atLeast"/>
        </w:trPr>
        <w:tc>
          <w:tcPr>
            <w:tcW w:w="852"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7936" w:type="dxa"/>
            <w:vAlign w:val="top"/>
          </w:tcPr>
          <w:p>
            <w:pPr>
              <w:pStyle w:val="TableText"/>
              <w:ind w:left="113" w:right="300" w:firstLine="4"/>
              <w:spacing w:before="108" w:line="266" w:lineRule="auto"/>
              <w:rPr/>
            </w:pPr>
            <w:r>
              <w:rPr>
                <w:spacing w:val="-1"/>
              </w:rPr>
              <w:t>（21）利用工厂实验室时，是否在报告中注明工厂实验</w:t>
            </w:r>
            <w:r>
              <w:rPr>
                <w:spacing w:val="-2"/>
              </w:rPr>
              <w:t>室名称、地址、方式、项目</w:t>
            </w:r>
            <w:r>
              <w:rPr/>
              <w:t xml:space="preserve"> </w:t>
            </w:r>
            <w:r>
              <w:rPr>
                <w:spacing w:val="-2"/>
              </w:rPr>
              <w:t>等信息。</w:t>
            </w:r>
          </w:p>
        </w:tc>
        <w:tc>
          <w:tcPr>
            <w:tcW w:w="4196" w:type="dxa"/>
            <w:vAlign w:val="top"/>
          </w:tcPr>
          <w:p>
            <w:pPr>
              <w:pStyle w:val="TableText"/>
              <w:ind w:left="123" w:right="196" w:hanging="7"/>
              <w:spacing w:before="108" w:line="266" w:lineRule="auto"/>
              <w:rPr/>
            </w:pPr>
            <w:r>
              <w:rPr>
                <w:spacing w:val="-1"/>
              </w:rPr>
              <w:t>《强制性产品认证实施规则 生产企业检测</w:t>
            </w:r>
            <w:r>
              <w:rPr>
                <w:spacing w:val="11"/>
              </w:rPr>
              <w:t xml:space="preserve"> </w:t>
            </w:r>
            <w:r>
              <w:rPr>
                <w:spacing w:val="-2"/>
              </w:rPr>
              <w:t>资源及其他认证结果的利用》</w:t>
            </w:r>
          </w:p>
        </w:tc>
      </w:tr>
      <w:tr>
        <w:trPr>
          <w:trHeight w:val="1246" w:hRule="atLeast"/>
        </w:trPr>
        <w:tc>
          <w:tcPr>
            <w:tcW w:w="852" w:type="dxa"/>
            <w:vAlign w:val="top"/>
          </w:tcPr>
          <w:p>
            <w:pPr>
              <w:spacing w:line="256" w:lineRule="auto"/>
              <w:rPr>
                <w:rFonts w:ascii="Arial"/>
                <w:sz w:val="21"/>
              </w:rPr>
            </w:pPr>
            <w:r/>
          </w:p>
          <w:p>
            <w:pPr>
              <w:spacing w:line="257" w:lineRule="auto"/>
              <w:rPr>
                <w:rFonts w:ascii="Arial"/>
                <w:sz w:val="21"/>
              </w:rPr>
            </w:pPr>
            <w:r/>
          </w:p>
          <w:p>
            <w:pPr>
              <w:pStyle w:val="TableText"/>
              <w:ind w:left="328"/>
              <w:spacing w:before="68" w:line="182" w:lineRule="auto"/>
              <w:rPr/>
            </w:pPr>
            <w:r>
              <w:rPr/>
              <w:t>8</w:t>
            </w:r>
          </w:p>
        </w:tc>
        <w:tc>
          <w:tcPr>
            <w:tcW w:w="1274" w:type="dxa"/>
            <w:vAlign w:val="top"/>
          </w:tcPr>
          <w:p>
            <w:pPr>
              <w:spacing w:line="299" w:lineRule="auto"/>
              <w:rPr>
                <w:rFonts w:ascii="Arial"/>
                <w:sz w:val="21"/>
              </w:rPr>
            </w:pPr>
            <w:r/>
          </w:p>
          <w:p>
            <w:pPr>
              <w:pStyle w:val="TableText"/>
              <w:ind w:left="538" w:right="110" w:hanging="424"/>
              <w:spacing w:before="69" w:line="302" w:lineRule="auto"/>
              <w:rPr/>
            </w:pPr>
            <w:r>
              <w:rPr>
                <w:spacing w:val="-2"/>
              </w:rPr>
              <w:t>年度工作报</w:t>
            </w:r>
            <w:r>
              <w:rPr>
                <w:spacing w:val="3"/>
              </w:rPr>
              <w:t xml:space="preserve"> </w:t>
            </w:r>
            <w:r>
              <w:rPr/>
              <w:t>告</w:t>
            </w:r>
          </w:p>
        </w:tc>
        <w:tc>
          <w:tcPr>
            <w:tcW w:w="7936" w:type="dxa"/>
            <w:vAlign w:val="top"/>
          </w:tcPr>
          <w:p>
            <w:pPr>
              <w:pStyle w:val="TableText"/>
              <w:ind w:left="110" w:right="157" w:firstLine="7"/>
              <w:spacing w:before="108" w:line="308" w:lineRule="auto"/>
              <w:jc w:val="both"/>
              <w:rPr/>
            </w:pPr>
            <w:r>
              <w:rPr>
                <w:spacing w:val="-3"/>
              </w:rPr>
              <w:t>（22）是否于每年</w:t>
            </w:r>
            <w:r>
              <w:rPr>
                <w:spacing w:val="-34"/>
              </w:rPr>
              <w:t xml:space="preserve"> </w:t>
            </w:r>
            <w:r>
              <w:rPr>
                <w:spacing w:val="-3"/>
              </w:rPr>
              <w:t>2</w:t>
            </w:r>
            <w:r>
              <w:rPr>
                <w:spacing w:val="-41"/>
              </w:rPr>
              <w:t xml:space="preserve"> </w:t>
            </w:r>
            <w:r>
              <w:rPr>
                <w:spacing w:val="-3"/>
              </w:rPr>
              <w:t>月</w:t>
            </w:r>
            <w:r>
              <w:rPr>
                <w:spacing w:val="-29"/>
              </w:rPr>
              <w:t xml:space="preserve"> </w:t>
            </w:r>
            <w:r>
              <w:rPr>
                <w:spacing w:val="-3"/>
              </w:rPr>
              <w:t>15 日前向国家市场监督管理总局上报其上一年度从事强制性</w:t>
            </w:r>
            <w:r>
              <w:rPr/>
              <w:t xml:space="preserve"> </w:t>
            </w:r>
            <w:r>
              <w:rPr/>
              <w:t>产品认证活动的工作报告，年度工作报告包括内部审核和管理评审等，接受国</w:t>
            </w:r>
            <w:r>
              <w:rPr>
                <w:spacing w:val="-1"/>
              </w:rPr>
              <w:t>家市</w:t>
            </w:r>
            <w:r>
              <w:rPr/>
              <w:t xml:space="preserve">  </w:t>
            </w:r>
            <w:r>
              <w:rPr>
                <w:spacing w:val="-2"/>
              </w:rPr>
              <w:t>场监督管理总局就有关事项的询问。</w:t>
            </w:r>
          </w:p>
        </w:tc>
        <w:tc>
          <w:tcPr>
            <w:tcW w:w="4196" w:type="dxa"/>
            <w:vAlign w:val="top"/>
          </w:tcPr>
          <w:p>
            <w:pPr>
              <w:spacing w:line="299" w:lineRule="auto"/>
              <w:rPr>
                <w:rFonts w:ascii="Arial"/>
                <w:sz w:val="21"/>
              </w:rPr>
            </w:pPr>
            <w:r/>
          </w:p>
          <w:p>
            <w:pPr>
              <w:pStyle w:val="TableText"/>
              <w:ind w:left="115" w:right="523"/>
              <w:spacing w:before="68" w:line="303" w:lineRule="auto"/>
              <w:rPr/>
            </w:pPr>
            <w:r>
              <w:rPr>
                <w:spacing w:val="-2"/>
              </w:rPr>
              <w:t>《强制性产品认证机构和实验室管理办</w:t>
            </w:r>
            <w:r>
              <w:rPr>
                <w:spacing w:val="14"/>
              </w:rPr>
              <w:t xml:space="preserve"> </w:t>
            </w:r>
            <w:r>
              <w:rPr>
                <w:spacing w:val="-1"/>
              </w:rPr>
              <w:t>法》第三十二条</w:t>
            </w:r>
          </w:p>
        </w:tc>
      </w:tr>
    </w:tbl>
    <w:p>
      <w:pPr>
        <w:rPr>
          <w:rFonts w:ascii="Arial"/>
          <w:sz w:val="21"/>
        </w:rPr>
      </w:pPr>
      <w:r/>
    </w:p>
    <w:sectPr>
      <w:footerReference w:type="default" r:id="rId3"/>
      <w:pgSz w:w="16839" w:h="11907"/>
      <w:pgMar w:top="993" w:right="1298" w:bottom="477" w:left="1276" w:header="0" w:footer="31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00"/>
      <w:spacing w:line="166" w:lineRule="auto"/>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94"/>
      <w:spacing w:line="167" w:lineRule="auto"/>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93"/>
      <w:spacing w:line="167" w:lineRule="auto"/>
      <w:rPr>
        <w:rFonts w:ascii="Calibri" w:hAnsi="Calibri" w:eastAsia="Calibri" w:cs="Calibri"/>
        <w:sz w:val="18"/>
        <w:szCs w:val="18"/>
      </w:rPr>
    </w:pPr>
    <w:r>
      <w:rPr>
        <w:rFonts w:ascii="Calibri" w:hAnsi="Calibri" w:eastAsia="Calibri" w:cs="Calibri"/>
        <w:sz w:val="18"/>
        <w:szCs w:val="18"/>
      </w:rPr>
      <w:t>3</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settings" Target="settings.xml"/><Relationship Id="rId3" Type="http://schemas.openxmlformats.org/officeDocument/2006/relationships/footer" Target="footer3.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Acrobat PDFMaker 11 Word 版</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李金梅</dc:creator>
  <dcterms:created xsi:type="dcterms:W3CDTF">2025-06-23T17:05:51Z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2025-11-08T16:29:20</vt:filetime>
  </property>
</Properties>
</file>