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7AF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0"/>
        <w:jc w:val="center"/>
        <w:rPr>
          <w:rFonts w:hint="eastAsia" w:ascii="宋体" w:hAnsi="宋体" w:eastAsia="宋体" w:cs="宋体"/>
          <w:i w:val="0"/>
          <w:iCs w:val="0"/>
          <w:caps w:val="0"/>
          <w:color w:val="333333"/>
          <w:spacing w:val="0"/>
          <w:sz w:val="12"/>
          <w:szCs w:val="12"/>
        </w:rPr>
      </w:pPr>
      <w:r>
        <w:rPr>
          <w:rFonts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市场监管总局</w:t>
      </w: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办公厅关于印发</w:t>
      </w:r>
    </w:p>
    <w:p w14:paraId="2633B8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0"/>
        <w:jc w:val="center"/>
        <w:rPr>
          <w:rFonts w:hint="eastAsia" w:ascii="宋体" w:hAnsi="宋体" w:eastAsia="宋体" w:cs="宋体"/>
          <w:i w:val="0"/>
          <w:iCs w:val="0"/>
          <w:caps w:val="0"/>
          <w:color w:val="333333"/>
          <w:spacing w:val="0"/>
          <w:sz w:val="12"/>
          <w:szCs w:val="12"/>
        </w:rP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食品生产经营监督检查有关表格的通知</w:t>
      </w:r>
    </w:p>
    <w:p w14:paraId="513F72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14:paraId="417CEE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各省、自治区、直辖市和新疆生产建设兵团市场监管局（厅、委）：</w:t>
      </w:r>
    </w:p>
    <w:p w14:paraId="0A2EE1B5">
      <w:pPr>
        <w:keepNext w:val="0"/>
        <w:keepLines w:val="0"/>
        <w:widowControl/>
        <w:suppressLineNumbers w:val="0"/>
        <w:jc w:val="left"/>
      </w:pPr>
      <w:r>
        <w:rPr>
          <w:rFonts w:hint="eastAsia" w:ascii="宋体" w:hAnsi="宋体" w:eastAsia="宋体" w:cs="宋体"/>
          <w:i w:val="0"/>
          <w:iCs w:val="0"/>
          <w:caps w:val="0"/>
          <w:color w:val="333333"/>
          <w:spacing w:val="0"/>
          <w:kern w:val="0"/>
          <w:sz w:val="12"/>
          <w:szCs w:val="12"/>
          <w:shd w:val="clear" w:fill="FFFFFF"/>
          <w:lang w:val="en-US" w:eastAsia="zh-CN" w:bidi="ar"/>
        </w:rPr>
        <w:t> </w:t>
      </w:r>
    </w:p>
    <w:p w14:paraId="2802CD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为落实《食品生产经营监督检查管理办法》（国家市场监督管理总局令第49号，以下简称《办法》），依据食品安全相关法律、法规、规章和食品安全标准等有关规定，现将《食品生产经营监督检查要点表》（以下简称《检查要点表》）和《食品生产经营监督检查结果记录表》（以下简称《结果记录表》）印发给你们，并将有关事项通知如下：</w:t>
      </w:r>
    </w:p>
    <w:p w14:paraId="52B02A88">
      <w:pPr>
        <w:keepNext w:val="0"/>
        <w:keepLines w:val="0"/>
        <w:widowControl/>
        <w:suppressLineNumbers w:val="0"/>
        <w:jc w:val="left"/>
      </w:pPr>
      <w:r>
        <w:rPr>
          <w:rFonts w:hint="eastAsia" w:ascii="宋体" w:hAnsi="宋体" w:eastAsia="宋体" w:cs="宋体"/>
          <w:i w:val="0"/>
          <w:iCs w:val="0"/>
          <w:caps w:val="0"/>
          <w:color w:val="333333"/>
          <w:spacing w:val="0"/>
          <w:kern w:val="0"/>
          <w:sz w:val="12"/>
          <w:szCs w:val="12"/>
          <w:shd w:val="clear" w:fill="FFFFFF"/>
          <w:lang w:val="en-US" w:eastAsia="zh-CN" w:bidi="ar"/>
        </w:rPr>
        <w:t> </w:t>
      </w:r>
    </w:p>
    <w:p w14:paraId="7AD711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Fonts w:ascii="黑体" w:hAnsi="宋体" w:eastAsia="黑体" w:cs="黑体"/>
          <w:i w:val="0"/>
          <w:iCs w:val="0"/>
          <w:caps w:val="0"/>
          <w:color w:val="333333"/>
          <w:spacing w:val="0"/>
          <w:kern w:val="0"/>
          <w:sz w:val="24"/>
          <w:szCs w:val="24"/>
          <w:bdr w:val="none" w:color="auto" w:sz="0" w:space="0"/>
          <w:shd w:val="clear" w:fill="FFFFFF"/>
          <w:lang w:val="en-US" w:eastAsia="zh-CN" w:bidi="ar"/>
        </w:rPr>
        <w:t>一、关于《检查要点表》和《结果记录表》的适用范围</w:t>
      </w:r>
    </w:p>
    <w:p w14:paraId="03D56F03">
      <w:pPr>
        <w:keepNext w:val="0"/>
        <w:keepLines w:val="0"/>
        <w:widowControl/>
        <w:suppressLineNumbers w:val="0"/>
        <w:jc w:val="left"/>
      </w:pPr>
      <w:r>
        <w:rPr>
          <w:rFonts w:hint="eastAsia" w:ascii="黑体" w:hAnsi="宋体" w:eastAsia="黑体" w:cs="黑体"/>
          <w:i w:val="0"/>
          <w:iCs w:val="0"/>
          <w:caps w:val="0"/>
          <w:color w:val="333333"/>
          <w:spacing w:val="0"/>
          <w:kern w:val="0"/>
          <w:sz w:val="12"/>
          <w:szCs w:val="12"/>
          <w:bdr w:val="none" w:color="auto" w:sz="0" w:space="0"/>
          <w:shd w:val="clear" w:fill="FFFFFF"/>
          <w:lang w:val="en-US" w:eastAsia="zh-CN" w:bidi="ar"/>
        </w:rPr>
        <w:t> </w:t>
      </w:r>
    </w:p>
    <w:p w14:paraId="65F76C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检查要点表》和《结果记录表》是实施《办法》的配套表格，适用于各级市场监管部门开展的食品生产经营日常监督检查、飞行检查、体系检查工作。《检查要点表》中表1-1《食品生产监督检查要点表》适用于食品（含特殊食品）、食品添加剂生产环节的监督检查，表1-2《食品销售监督检查要点表》适用于食品（含特殊食品、食用农产品）、食品添加剂销售环节的监督检查，表1-3《餐饮服务监督检查要点表》适用于餐饮服务环节的监督检查。对食品生产经营者开展体系检查，市场监管总局或省级市场监管部门可以制定相关体系检查要点表或指南。《结果记录表》中表2-1《食品生产监督检查结果记录表》适用于食品生产环节监督检查结果及处理情况的记录与公布，表2-2《食品经营监督检查结果记录表》适用于食品销售、餐饮服务环节监督检查结果及处理情况的记录与公布。</w:t>
      </w:r>
    </w:p>
    <w:p w14:paraId="2D089B45">
      <w:pPr>
        <w:keepNext w:val="0"/>
        <w:keepLines w:val="0"/>
        <w:widowControl/>
        <w:suppressLineNumbers w:val="0"/>
        <w:jc w:val="left"/>
      </w:pPr>
      <w:r>
        <w:rPr>
          <w:rFonts w:hint="eastAsia" w:ascii="宋体" w:hAnsi="宋体" w:eastAsia="宋体" w:cs="宋体"/>
          <w:i w:val="0"/>
          <w:iCs w:val="0"/>
          <w:caps w:val="0"/>
          <w:color w:val="333333"/>
          <w:spacing w:val="0"/>
          <w:kern w:val="0"/>
          <w:sz w:val="12"/>
          <w:szCs w:val="12"/>
          <w:shd w:val="clear" w:fill="FFFFFF"/>
          <w:lang w:val="en-US" w:eastAsia="zh-CN" w:bidi="ar"/>
        </w:rPr>
        <w:t> </w:t>
      </w:r>
    </w:p>
    <w:p w14:paraId="35EA1B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二、关于《检查要点表》和《结果记录表》的使用</w:t>
      </w:r>
    </w:p>
    <w:p w14:paraId="39D9BEA5">
      <w:pPr>
        <w:keepNext w:val="0"/>
        <w:keepLines w:val="0"/>
        <w:widowControl/>
        <w:suppressLineNumbers w:val="0"/>
        <w:jc w:val="left"/>
      </w:pPr>
      <w:r>
        <w:rPr>
          <w:rFonts w:hint="eastAsia" w:ascii="黑体" w:hAnsi="宋体" w:eastAsia="黑体" w:cs="黑体"/>
          <w:i w:val="0"/>
          <w:iCs w:val="0"/>
          <w:caps w:val="0"/>
          <w:color w:val="333333"/>
          <w:spacing w:val="0"/>
          <w:kern w:val="0"/>
          <w:sz w:val="12"/>
          <w:szCs w:val="12"/>
          <w:bdr w:val="none" w:color="auto" w:sz="0" w:space="0"/>
          <w:shd w:val="clear" w:fill="FFFFFF"/>
          <w:lang w:val="en-US" w:eastAsia="zh-CN" w:bidi="ar"/>
        </w:rPr>
        <w:t> </w:t>
      </w:r>
    </w:p>
    <w:p w14:paraId="74B883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检查要点表》的告知页，适用于各种类型食品生产经营者的监督检查。检查人员开展监督检查时，应首先向被检查单位告知相关权利义务及责任，并填写告知页相关内容，记录告知、申请回避等情况，并由被检查单位、检查人员签字或盖章确认。《检查要点表》细化了各个环节监督检查的具体项目，明确了检查的重点项目和一般项目，设置了每个检查项目的结果评价。检查人员应对《检查要点表》中规定的项目开展检查，并对检查的项目进行评价，在“备注”栏中填写必要的检查记录信息。评价结果为“否”的，需要在“备注”栏注明原因；发现存在其他问题的，可以在《检查要点表》“其他需要记录的问题”一栏进行记录。</w:t>
      </w:r>
    </w:p>
    <w:p w14:paraId="372E69A8">
      <w:pPr>
        <w:keepNext w:val="0"/>
        <w:keepLines w:val="0"/>
        <w:widowControl/>
        <w:suppressLineNumbers w:val="0"/>
        <w:jc w:val="left"/>
      </w:pPr>
      <w:r>
        <w:rPr>
          <w:rFonts w:hint="eastAsia" w:ascii="宋体" w:hAnsi="宋体" w:eastAsia="宋体" w:cs="宋体"/>
          <w:i w:val="0"/>
          <w:iCs w:val="0"/>
          <w:caps w:val="0"/>
          <w:color w:val="333333"/>
          <w:spacing w:val="0"/>
          <w:kern w:val="0"/>
          <w:sz w:val="12"/>
          <w:szCs w:val="12"/>
          <w:shd w:val="clear" w:fill="FFFFFF"/>
          <w:lang w:val="en-US" w:eastAsia="zh-CN" w:bidi="ar"/>
        </w:rPr>
        <w:t> </w:t>
      </w:r>
    </w:p>
    <w:p w14:paraId="066E40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结果记录表》包括被检查单位基本信息、检查方式、检查内容、检查结果及处理情况。检查人员应当如实记录监督检查情况，正确勾选采用的监督检查方式与依据的检查要点表。如依据市场监管总局或省级市场监管部门制定的相关体系检查要点表或指南开展体系检查的，在“其他”栏中如实填写。检查人员和被检查单位应当在《结果记录表》上签字或盖章。</w:t>
      </w:r>
    </w:p>
    <w:p w14:paraId="5C7ED47E">
      <w:pPr>
        <w:keepNext w:val="0"/>
        <w:keepLines w:val="0"/>
        <w:widowControl/>
        <w:suppressLineNumbers w:val="0"/>
        <w:jc w:val="left"/>
      </w:pPr>
      <w:r>
        <w:rPr>
          <w:rFonts w:hint="eastAsia" w:ascii="宋体" w:hAnsi="宋体" w:eastAsia="宋体" w:cs="宋体"/>
          <w:i w:val="0"/>
          <w:iCs w:val="0"/>
          <w:caps w:val="0"/>
          <w:color w:val="333333"/>
          <w:spacing w:val="0"/>
          <w:kern w:val="0"/>
          <w:sz w:val="12"/>
          <w:szCs w:val="12"/>
          <w:shd w:val="clear" w:fill="FFFFFF"/>
          <w:lang w:val="en-US" w:eastAsia="zh-CN" w:bidi="ar"/>
        </w:rPr>
        <w:t> </w:t>
      </w:r>
    </w:p>
    <w:p w14:paraId="414367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三、关于监督检查结果及处理情况</w:t>
      </w:r>
    </w:p>
    <w:p w14:paraId="2F416289">
      <w:pPr>
        <w:keepNext w:val="0"/>
        <w:keepLines w:val="0"/>
        <w:widowControl/>
        <w:suppressLineNumbers w:val="0"/>
        <w:jc w:val="left"/>
      </w:pPr>
      <w:r>
        <w:rPr>
          <w:rFonts w:hint="eastAsia" w:ascii="黑体" w:hAnsi="宋体" w:eastAsia="黑体" w:cs="黑体"/>
          <w:i w:val="0"/>
          <w:iCs w:val="0"/>
          <w:caps w:val="0"/>
          <w:color w:val="333333"/>
          <w:spacing w:val="0"/>
          <w:kern w:val="0"/>
          <w:sz w:val="12"/>
          <w:szCs w:val="12"/>
          <w:bdr w:val="none" w:color="auto" w:sz="0" w:space="0"/>
          <w:shd w:val="clear" w:fill="FFFFFF"/>
          <w:lang w:val="en-US" w:eastAsia="zh-CN" w:bidi="ar"/>
        </w:rPr>
        <w:t> </w:t>
      </w:r>
    </w:p>
    <w:p w14:paraId="65ECD9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检查人员应当按照《结果记录表》中“填写说明”的具体要求如实、逐项填写检查内容、检查结果、结果处理等相关内容。监督检查发现食品生产经营者存在违法行为需要立案调查的，市场监督管理部门应当严格按照行政处罚程序开展调查处理，相关文书可使用《市场监管总局关于印发〈市场监督管理行政处罚文书格式范本（2021年修订版）〉的通知》（国市监法发〔2021〕42号）所附执法文书。</w:t>
      </w:r>
    </w:p>
    <w:p w14:paraId="78B5C7BA">
      <w:pPr>
        <w:keepNext w:val="0"/>
        <w:keepLines w:val="0"/>
        <w:widowControl/>
        <w:suppressLineNumbers w:val="0"/>
        <w:jc w:val="left"/>
      </w:pPr>
      <w:r>
        <w:rPr>
          <w:rFonts w:hint="eastAsia" w:ascii="宋体" w:hAnsi="宋体" w:eastAsia="宋体" w:cs="宋体"/>
          <w:i w:val="0"/>
          <w:iCs w:val="0"/>
          <w:caps w:val="0"/>
          <w:color w:val="333333"/>
          <w:spacing w:val="0"/>
          <w:kern w:val="0"/>
          <w:sz w:val="12"/>
          <w:szCs w:val="12"/>
          <w:shd w:val="clear" w:fill="FFFFFF"/>
          <w:lang w:val="en-US" w:eastAsia="zh-CN" w:bidi="ar"/>
        </w:rPr>
        <w:t> </w:t>
      </w:r>
    </w:p>
    <w:p w14:paraId="3EFDCE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　四、关于加强监督检查相关配套工作</w:t>
      </w:r>
    </w:p>
    <w:p w14:paraId="69EEE9D3">
      <w:pPr>
        <w:keepNext w:val="0"/>
        <w:keepLines w:val="0"/>
        <w:widowControl/>
        <w:suppressLineNumbers w:val="0"/>
        <w:jc w:val="left"/>
      </w:pPr>
      <w:r>
        <w:rPr>
          <w:rFonts w:hint="eastAsia" w:ascii="黑体" w:hAnsi="宋体" w:eastAsia="黑体" w:cs="黑体"/>
          <w:i w:val="0"/>
          <w:iCs w:val="0"/>
          <w:caps w:val="0"/>
          <w:color w:val="333333"/>
          <w:spacing w:val="0"/>
          <w:kern w:val="0"/>
          <w:sz w:val="12"/>
          <w:szCs w:val="12"/>
          <w:bdr w:val="none" w:color="auto" w:sz="0" w:space="0"/>
          <w:shd w:val="clear" w:fill="FFFFFF"/>
          <w:lang w:val="en-US" w:eastAsia="zh-CN" w:bidi="ar"/>
        </w:rPr>
        <w:t> </w:t>
      </w:r>
    </w:p>
    <w:p w14:paraId="7014B1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省级市场监管部门要高度重视食品生产经营监督检查工作，一是加快推进食品生产经营监督检查信息化建设，配备监督检查必要的智能终端设备，努力做到监督检查全过程电子化，尽快实现检查数据实时上传、检查结果及时汇总，食品安全风险主动分析研判。二是结合地方食品生产经营监督检查工作实际，按照《检查要点表》，根据需要细化制定本行政区域食品生产经营监督检查要点表，补充制定食品生产经营新业态、新技术、新模式主体的监督检查要点表，研究制定相关体系检查要点表或指南。三是组织食品生产经营监督检查人员开展专题培训，对《办法》《检查要点表》《结果记录表》等涉及监督检查的检查内容、程序要求、记录填写、结果处理等事项进行全面培训，提升基层检查人员的能力和水平。</w:t>
      </w:r>
    </w:p>
    <w:p w14:paraId="67D55EB7">
      <w:pPr>
        <w:keepNext w:val="0"/>
        <w:keepLines w:val="0"/>
        <w:widowControl/>
        <w:suppressLineNumbers w:val="0"/>
        <w:jc w:val="left"/>
      </w:pPr>
      <w:r>
        <w:rPr>
          <w:rFonts w:hint="eastAsia" w:ascii="宋体" w:hAnsi="宋体" w:eastAsia="宋体" w:cs="宋体"/>
          <w:i w:val="0"/>
          <w:iCs w:val="0"/>
          <w:caps w:val="0"/>
          <w:color w:val="333333"/>
          <w:spacing w:val="0"/>
          <w:kern w:val="0"/>
          <w:sz w:val="12"/>
          <w:szCs w:val="12"/>
          <w:shd w:val="clear" w:fill="FFFFFF"/>
          <w:lang w:val="en-US" w:eastAsia="zh-CN" w:bidi="ar"/>
        </w:rPr>
        <w:t> </w:t>
      </w:r>
    </w:p>
    <w:p w14:paraId="0B6CA1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14:paraId="1854C7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Fonts w:ascii="微软雅黑" w:hAnsi="微软雅黑" w:eastAsia="微软雅黑" w:cs="微软雅黑"/>
          <w:i w:val="0"/>
          <w:iCs w:val="0"/>
          <w:caps w:val="0"/>
          <w:color w:val="333333"/>
          <w:spacing w:val="0"/>
          <w:kern w:val="0"/>
          <w:sz w:val="24"/>
          <w:szCs w:val="24"/>
          <w:u w:val="none"/>
          <w:bdr w:val="none" w:color="auto" w:sz="0" w:space="0"/>
          <w:shd w:val="clear" w:fill="FFFFFF"/>
          <w:lang w:val="en-US" w:eastAsia="zh-CN" w:bidi="ar"/>
        </w:rPr>
        <w:fldChar w:fldCharType="begin"/>
      </w:r>
      <w:r>
        <w:rPr>
          <w:rFonts w:ascii="微软雅黑" w:hAnsi="微软雅黑" w:eastAsia="微软雅黑" w:cs="微软雅黑"/>
          <w:i w:val="0"/>
          <w:iCs w:val="0"/>
          <w:caps w:val="0"/>
          <w:color w:val="333333"/>
          <w:spacing w:val="0"/>
          <w:kern w:val="0"/>
          <w:sz w:val="24"/>
          <w:szCs w:val="24"/>
          <w:u w:val="none"/>
          <w:bdr w:val="none" w:color="auto" w:sz="0" w:space="0"/>
          <w:shd w:val="clear" w:fill="FFFFFF"/>
          <w:lang w:val="en-US" w:eastAsia="zh-CN" w:bidi="ar"/>
        </w:rPr>
        <w:instrText xml:space="preserve"> HYPERLINK "https://www.samr.gov.cn/cms_files/filemanager/samr/www/samrnew/samrgkml/nsjg/spscs/202203/W020220311665978543202.doc" </w:instrText>
      </w:r>
      <w:r>
        <w:rPr>
          <w:rFonts w:ascii="微软雅黑" w:hAnsi="微软雅黑" w:eastAsia="微软雅黑" w:cs="微软雅黑"/>
          <w:i w:val="0"/>
          <w:iCs w:val="0"/>
          <w:caps w:val="0"/>
          <w:color w:val="333333"/>
          <w:spacing w:val="0"/>
          <w:kern w:val="0"/>
          <w:sz w:val="24"/>
          <w:szCs w:val="24"/>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iCs w:val="0"/>
          <w:caps w:val="0"/>
          <w:color w:val="333333"/>
          <w:spacing w:val="0"/>
          <w:sz w:val="24"/>
          <w:szCs w:val="24"/>
          <w:u w:val="none"/>
          <w:bdr w:val="none" w:color="auto" w:sz="0" w:space="0"/>
          <w:shd w:val="clear" w:fill="FFFFFF"/>
        </w:rPr>
        <w:t>附件：1.食品生产经营监督检查要点表</w:t>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lang w:val="en-US" w:eastAsia="zh-CN" w:bidi="ar"/>
        </w:rPr>
        <w:fldChar w:fldCharType="end"/>
      </w:r>
    </w:p>
    <w:p w14:paraId="35092D88">
      <w:pPr>
        <w:keepNext w:val="0"/>
        <w:keepLines w:val="0"/>
        <w:widowControl/>
        <w:suppressLineNumbers w:val="0"/>
        <w:jc w:val="left"/>
      </w:pPr>
      <w:r>
        <w:rPr>
          <w:rFonts w:hint="eastAsia" w:ascii="宋体" w:hAnsi="宋体" w:eastAsia="宋体" w:cs="宋体"/>
          <w:i w:val="0"/>
          <w:iCs w:val="0"/>
          <w:caps w:val="0"/>
          <w:color w:val="333333"/>
          <w:spacing w:val="0"/>
          <w:kern w:val="0"/>
          <w:sz w:val="12"/>
          <w:szCs w:val="12"/>
          <w:shd w:val="clear" w:fill="FFFFFF"/>
          <w:lang w:val="en-US" w:eastAsia="zh-CN" w:bidi="ar"/>
        </w:rPr>
        <w:t> </w:t>
      </w:r>
    </w:p>
    <w:p w14:paraId="5BD7BF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lang w:val="en-US" w:eastAsia="zh-CN" w:bidi="ar"/>
        </w:rPr>
        <w:instrText xml:space="preserve"> HYPERLINK "https://www.samr.gov.cn/cms_files/filemanager/samr/www/samrnew/samrgkml/nsjg/spscs/202203/W020220311665978561487.doc" </w:instrText>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iCs w:val="0"/>
          <w:caps w:val="0"/>
          <w:color w:val="333333"/>
          <w:spacing w:val="0"/>
          <w:sz w:val="24"/>
          <w:szCs w:val="24"/>
          <w:u w:val="none"/>
          <w:bdr w:val="none" w:color="auto" w:sz="0" w:space="0"/>
          <w:shd w:val="clear" w:fill="FFFFFF"/>
        </w:rPr>
        <w:t> </w:t>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lang w:val="en-US" w:eastAsia="zh-CN" w:bidi="ar"/>
        </w:rPr>
        <w:instrText xml:space="preserve"> HYPERLINK "https://www.samr.gov.cn/cms_files/filemanager/samr/www/samrnew/samrgkml/nsjg/spscs/202203/W020220311668606930582.docx" </w:instrText>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iCs w:val="0"/>
          <w:caps w:val="0"/>
          <w:color w:val="333333"/>
          <w:spacing w:val="0"/>
          <w:sz w:val="24"/>
          <w:szCs w:val="24"/>
          <w:u w:val="none"/>
          <w:bdr w:val="none" w:color="auto" w:sz="0" w:space="0"/>
          <w:shd w:val="clear" w:fill="FFFFFF"/>
        </w:rPr>
        <w:t>2.食品生产经营监督检查结果记录表</w:t>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lang w:val="en-US" w:eastAsia="zh-CN" w:bidi="ar"/>
        </w:rPr>
        <w:fldChar w:fldCharType="end"/>
      </w:r>
    </w:p>
    <w:p w14:paraId="428348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14:paraId="2AE579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14:paraId="538074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14:paraId="1A4265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0" w:lineRule="atLeast"/>
        <w:ind w:left="0" w:right="0" w:firstLine="0"/>
        <w:jc w:val="right"/>
        <w:rPr>
          <w:rFonts w:hint="eastAsia" w:ascii="宋体" w:hAnsi="宋体" w:eastAsia="宋体" w:cs="宋体"/>
          <w:i w:val="0"/>
          <w:iCs w:val="0"/>
          <w:caps w:val="0"/>
          <w:color w:val="333333"/>
          <w:spacing w:val="0"/>
          <w:sz w:val="12"/>
          <w:szCs w:val="12"/>
        </w:rPr>
      </w:pPr>
    </w:p>
    <w:p w14:paraId="13D1A3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center"/>
        <w:rPr>
          <w:rFonts w:hint="eastAsia" w:ascii="宋体" w:hAnsi="宋体" w:eastAsia="宋体" w:cs="宋体"/>
          <w:i w:val="0"/>
          <w:iCs w:val="0"/>
          <w:caps w:val="0"/>
          <w:color w:val="333333"/>
          <w:spacing w:val="0"/>
          <w:sz w:val="12"/>
          <w:szCs w:val="1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12"/>
          <w:szCs w:val="12"/>
          <w:bdr w:val="none" w:color="auto" w:sz="0" w:space="0"/>
          <w:shd w:val="clear" w:fill="FFFFFF"/>
          <w:lang w:val="en-US" w:eastAsia="zh-CN" w:bidi="ar"/>
        </w:rPr>
        <w:t>市场监管总局办公厅</w:t>
      </w:r>
    </w:p>
    <w:p w14:paraId="5499DF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center"/>
        <w:rPr>
          <w:rFonts w:hint="eastAsia" w:ascii="宋体" w:hAnsi="宋体" w:eastAsia="宋体" w:cs="宋体"/>
          <w:i w:val="0"/>
          <w:iCs w:val="0"/>
          <w:caps w:val="0"/>
          <w:color w:val="333333"/>
          <w:spacing w:val="0"/>
          <w:sz w:val="12"/>
          <w:szCs w:val="12"/>
        </w:rPr>
      </w:pPr>
      <w:r>
        <w:rPr>
          <w:rFonts w:hint="eastAsia" w:ascii="宋体" w:hAnsi="宋体" w:eastAsia="宋体" w:cs="宋体"/>
          <w:i w:val="0"/>
          <w:iCs w:val="0"/>
          <w:caps w:val="0"/>
          <w:color w:val="333333"/>
          <w:spacing w:val="0"/>
          <w:kern w:val="0"/>
          <w:sz w:val="12"/>
          <w:szCs w:val="12"/>
          <w:bdr w:val="none" w:color="auto" w:sz="0" w:space="0"/>
          <w:shd w:val="clear" w:fill="FFFFFF"/>
          <w:lang w:val="en-US" w:eastAsia="zh-CN" w:bidi="ar"/>
        </w:rPr>
        <w:t>　　                                                                                                  2022年3月11日</w:t>
      </w:r>
    </w:p>
    <w:p w14:paraId="1B30C4B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EF7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孫雪劍</cp:lastModifiedBy>
  <dcterms:modified xsi:type="dcterms:W3CDTF">2025-11-08T04:07:48Z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eyJoZGlkIjoiMTcyNjA0MDQ1MTQ2ZmZjM2JkNmEwM2RmYWI3YTliOTYiLCJ1c2VySWQiOiI0MTM5Mzg5MDcifQ==</vt:lpwstr>
  </property>
  <property fmtid="{D5CDD505-2E9C-101B-9397-08002B2CF9AE}" pid="4" name="ICV">
    <vt:lpwstr>BE84CE83A7574194BC461F9C5182A87E_12</vt:lpwstr>
  </property>
</Properties>
</file>