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0ED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</w:rPr>
        <w:t>附件</w:t>
      </w:r>
    </w:p>
    <w:p w14:paraId="0D53859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4823767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市场</w:t>
      </w:r>
      <w:r>
        <w:rPr>
          <w:rStyle w:val="8"/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主体年报常见问题及答复内容</w:t>
      </w:r>
    </w:p>
    <w:p w14:paraId="76C361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63A168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一、登录时，获取不了手机验证码，怎么办？</w:t>
      </w:r>
    </w:p>
    <w:p w14:paraId="698750C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确认原来备案的联络员手机号码是不是当前持有的号码，保持信号良好，网络通畅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或者使用电子营业执照扫码登录。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 xml:space="preserve">   </w:t>
      </w:r>
    </w:p>
    <w:p w14:paraId="65715B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二、怎样修改密码以及怎样修改联络员姓名和手机号？</w:t>
      </w:r>
    </w:p>
    <w:p w14:paraId="45ECE3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国家企业信用信息公示系统(黑龙江)凭联络员手机接收的验证码登录，不需要密码。在国家企业信用信息公示系统(黑龙江)首页，进入“企业信息填报”页面，点击下面的“企业联络员变更”可自主进行修改，无需到登记机关办理。只要知道本企业法定代表人和原联络员相关信息，即可线上自主更改联络员。</w:t>
      </w:r>
    </w:p>
    <w:p w14:paraId="160E8B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三、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进行“企业联络员变更”时，提示联络员信息错误，怎么办？</w:t>
      </w:r>
    </w:p>
    <w:p w14:paraId="6FC895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首先核实法定代表人信息是否正确，是否存在原备案的法定代表人身份证为15位情况，若信息不正确，也会提示联络员信息错误；若信息正确，再核实联络员信息是否正确；若不确定原联络员信息，请咨询登记机关。</w:t>
      </w:r>
    </w:p>
    <w:p w14:paraId="67B385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四、是否可以一个手机号关联多个企业，同时担任多个企业联络员？</w:t>
      </w:r>
    </w:p>
    <w:p w14:paraId="0BA1B38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答：可以。</w:t>
      </w:r>
    </w:p>
    <w:p w14:paraId="0C61EA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五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、“零值年报”及其后果是什么？</w:t>
      </w:r>
    </w:p>
    <w:p w14:paraId="1C6134B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答：“零值年报”即：年报数据中资产总额、所有者权益合计、负债总额、营业总收入、主营业务收入、利润总额、净利润、纳税总额等资产状况信息均填“0”。</w:t>
      </w:r>
    </w:p>
    <w:p w14:paraId="47D9D5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>市场监督管理部门郑重提醒：请务必如实填报，确保年报数据真实准确。年报期结束后，“零值年报”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情况将作为后续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>“双随机、一公开”抽查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重要参考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>，对于公示信息隐瞒真实情况、弄虚作假的企业，将按照《企业信息公示暂行条例》第十八条规定依法查处。</w:t>
      </w:r>
    </w:p>
    <w:p w14:paraId="260141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六、市场监管部门对年报情况进行检查吗？</w:t>
      </w:r>
    </w:p>
    <w:p w14:paraId="17A8A4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答：年报过程中，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市场监管部门不对企业年报内容进行审查，但每年年报结束后，将抽取一定比例企业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公示信息进行抽查。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>年度报告的真实性由企业自行负责，如公示信息隐瞒真实情况、弄虚作假的，情节严重的，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  <w:t>列入市场监督管理严重违法失信名单，并可以吊销营业执照。因此请企业如实填报。</w:t>
      </w:r>
    </w:p>
    <w:p w14:paraId="7F6547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七、完成年报后，发现年报信息填错了，是否可以修改？</w:t>
      </w:r>
    </w:p>
    <w:p w14:paraId="3A9CF9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已公示的年度报告信息发现错误需要修改的，须在当年6月30日前，自行登录国家企业信用信息公示系统(黑龙江)进行修改，修改前后的信息同时公示。6月30日后，除特殊情况外，年报信息不得修改。因此，请企业务必谨慎核对各项数据，认真填写。</w:t>
      </w:r>
    </w:p>
    <w:p w14:paraId="58045D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八、怎么确定年报是否提交成功？</w:t>
      </w:r>
    </w:p>
    <w:p w14:paraId="740799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答：点击“提交并公示”即可完成年报。完成年报后，建议用户退出账号，在国家企业信用信息公示系统（黑龙江）输入企业名称或统一社会信用代码查询，如报送成功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，即可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查询到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2025年度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年报信息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个别时段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因集中填报企业较多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导致系统更新延迟，2025年度年报信息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可能会于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24小时之后显示，请稍后几天再查询。</w:t>
      </w:r>
    </w:p>
    <w:p w14:paraId="093DC3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九、在公示系统完成年报后，是否需要再去市场监管部门现场办理年报业务或提交纸质年报材料？</w:t>
      </w:r>
    </w:p>
    <w:p w14:paraId="227B15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答：不需要。</w:t>
      </w:r>
    </w:p>
    <w:p w14:paraId="55817BE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十、企业不经营了，是否可以不用填报年报了？</w:t>
      </w:r>
    </w:p>
    <w:p w14:paraId="21A9F7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答：企业在存续期间都应填报年报。如果企业打算不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经营，请及时办理注销手续，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未办理注销登记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未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填报年报的，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会被列入经营异常名录，受到信用约束和罚款处罚。</w:t>
      </w:r>
    </w:p>
    <w:p w14:paraId="1BDA59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十一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、年报中社保数据怎么填写？</w:t>
      </w:r>
    </w:p>
    <w:p w14:paraId="60B6B5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答：建议咨询社保部门。由于目前实施市场监管、社保、统计、海关、商务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外汇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及税务等部门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年报“多报合一”，涉及相关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年报事项问题，请具体咨询对应部门，具体联系方式可通过国家企业信用信息公示系统(黑龙江)下方“业务咨询与技术支持联系方式”查阅。</w:t>
      </w:r>
    </w:p>
    <w:p w14:paraId="445EBA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十二、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我们是一家海关管理企业，年报中海关事项怎么填写？</w:t>
      </w:r>
    </w:p>
    <w:p w14:paraId="5AE846F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建议咨询海关部门。由于目前实施市场监管、社保、统计、海关、商务、外汇及税务等部门年报“多报合一”，涉及相关部门年报事项问题，请具体咨询对应部门，具体联系方式可通过国家企业信用信息公示系统(黑龙江)下方“业务咨询与技术支持联系方式”查阅。</w:t>
      </w:r>
    </w:p>
    <w:p w14:paraId="5BAF02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十三、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我们是一家外商投资企业，年报中商务和外汇事项怎么填写？</w:t>
      </w:r>
    </w:p>
    <w:p w14:paraId="118E50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建议咨询商务和外汇部门。由于目前实施市场监管、社保、统计、海关、商务、外汇及税务等部门年报“多报合一”，涉及相关部门年报事项问题，请具体咨询对应部门，具体联系方式可通过国家企业信用信息公示系统(黑龙江)下方“业务咨询与技术支持联系方式”查阅。</w:t>
      </w:r>
    </w:p>
    <w:p w14:paraId="17225F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十四、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我们是一家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外国企业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常驻代表机构，年报需要到窗口提交纸质材料吗？</w:t>
      </w:r>
    </w:p>
    <w:p w14:paraId="493EE9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答：不需要。根据最新年报政策，从2020年度起，外国企业常驻代表机构统一线上年报，即在3月1日至6月30日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期间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，登录国家企业信用信息公示系统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（黑龙江）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报送年报，无需再前往登记机关窗口提交纸质材料。</w:t>
      </w:r>
    </w:p>
    <w:p w14:paraId="17ED4A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十五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、填报“企业基本信息”时，点击“保存”，提示“企业基本信息暂存失败”，怎么办？</w:t>
      </w:r>
    </w:p>
    <w:p w14:paraId="1EFBED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答：首先确定填报内容中不缺数字，要求是数字的栏目中不能有空格或其他符号；再核实“企业主营业务活动”，该项填报的是企业主营业务，不是经营范围，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请按照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经营范围首项填报。</w:t>
      </w:r>
    </w:p>
    <w:p w14:paraId="59B31E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十六、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要求填写网址，可我的企业没有网址怎么填？</w:t>
      </w:r>
    </w:p>
    <w:p w14:paraId="2503A3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答：年报基本信息填报时，有选择“是”或“否”选项，选择“是”则需填写相应项，选择“否”则不需要填写该项。因此，没有网站的可以不填，但如果企业有网站经营，则必须填报。</w:t>
      </w:r>
    </w:p>
    <w:p w14:paraId="76D572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七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、年报填报中，股东及出资信息是美元或其他币种，但不能选择币种，怎么办？</w:t>
      </w:r>
    </w:p>
    <w:p w14:paraId="2930DB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答：所有填写币种均以登记机关注册时填写的单位为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准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。因此年度报告中的“万元”，即代表企业在市场监管部门登记时的万美元或万欧元或万港币等，无需换算。</w:t>
      </w:r>
    </w:p>
    <w:p w14:paraId="37E96A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5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八、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出资时间如何填写？</w:t>
      </w:r>
    </w:p>
    <w:p w14:paraId="55190D0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答：出资时间分为认缴和实缴两种，认缴出资时间填写企业向登记机关备案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公司章程中的认缴出资时间。实缴出资时间填写资金实际缴付时间，如分期缴付的，则填写截至报告年度12月31日最后一次实缴时间。</w:t>
      </w:r>
    </w:p>
    <w:p w14:paraId="225287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九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、认缴出资额和实缴出资额如何填写？</w:t>
      </w:r>
    </w:p>
    <w:p w14:paraId="2C4BDD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答：认缴出资额填写企业向登记机关备案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公司章程中的认缴出资额。实缴出资额填写截至报告年度12月31日实际缴付的累计数额。</w:t>
      </w:r>
    </w:p>
    <w:p w14:paraId="1EFC14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十、年报中资产状况怎么填？</w:t>
      </w:r>
    </w:p>
    <w:p w14:paraId="395ABE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答：资产总额、负债总额、所有者权益合计、营业总收入、主营业务收入、利润总额、纳税总额、净利润等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财务数据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，具体按照企业年度资产负债表填写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纳税总额为企业全年实际缴付各类税金的总和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分支机构财务管理属非独立核算的，资产状况信息栏可填写“0”。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1月15日后，企业年报8项财务数据将从税务部门共享预填写，相关数据企业可以根据实际情况自行修改调整，确保所填数据真实准确。请如实填写财务数据，市场监管部门加大对年报财务“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”值数据信息的“双随机、一公开”检查力度，依法查处企业在公示信息中的弄虚作假行为。</w:t>
      </w:r>
    </w:p>
    <w:p w14:paraId="3C3FD6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一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、从业人数怎么填？</w:t>
      </w:r>
    </w:p>
    <w:p w14:paraId="275F97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答：建议填写报告年度期末在职的签订劳动合同的职工总数。</w:t>
      </w:r>
    </w:p>
    <w:p w14:paraId="7A6280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二十二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、年报填报时，点击“保存”或者其他按钮没反应，怎么办？</w:t>
      </w:r>
    </w:p>
    <w:p w14:paraId="3073C9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建议换个浏览器或电脑、测试网络是否通畅，一般来说都是网络问题或浏览器不兼容导致，有些浏览器分极速模式和兼容模式，可切换试试。在年报高峰期也可能出现这种情况，因此建议及早报送，避免因网络拥堵错过年报时间。</w:t>
      </w:r>
    </w:p>
    <w:p w14:paraId="1764D5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二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十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三</w:t>
      </w:r>
      <w:r>
        <w:rPr>
          <w:rStyle w:val="8"/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、年报信息可以不公示吗？</w:t>
      </w:r>
    </w:p>
    <w:p w14:paraId="308D27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答：企业从业人数、资产总额、负债总额、对外提供保证担保、所有者权益合计、营业总收入、主营业务收入、利润总额、净利润、纳税总额、社保事项信息以及高校毕业生、退役士兵、残疾人、失业人员人数、党建信息、商务和外汇等信息可由市场主体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自主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选择是否向社会公示。</w:t>
      </w:r>
    </w:p>
    <w:sectPr>
      <w:footerReference r:id="rId3" w:type="default"/>
      <w:pgSz w:w="11906" w:h="16838"/>
      <w:pgMar w:top="2098" w:right="1474" w:bottom="1984" w:left="1587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3653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5165A7E"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FlNzVmNjc4NTdjMDFjY2M5YmNiMTllYjBlMzM3OTYifQ=="/>
  </w:docVars>
  <w:rsids>
    <w:rsidRoot w:val="00172A27"/>
    <w:rsid w:val="0007508A"/>
    <w:rsid w:val="003B37E1"/>
    <w:rsid w:val="005158AF"/>
    <w:rsid w:val="0052129A"/>
    <w:rsid w:val="006224F1"/>
    <w:rsid w:val="00697BE5"/>
    <w:rsid w:val="00741428"/>
    <w:rsid w:val="008D141B"/>
    <w:rsid w:val="00AC3DCB"/>
    <w:rsid w:val="00CC35B9"/>
    <w:rsid w:val="00EB44D1"/>
    <w:rsid w:val="00F4267B"/>
    <w:rsid w:val="012E3662"/>
    <w:rsid w:val="02D05839"/>
    <w:rsid w:val="03146847"/>
    <w:rsid w:val="042F75B2"/>
    <w:rsid w:val="044F0A00"/>
    <w:rsid w:val="06365C87"/>
    <w:rsid w:val="07267A03"/>
    <w:rsid w:val="0A3FD1F6"/>
    <w:rsid w:val="0BD55765"/>
    <w:rsid w:val="0C716EB2"/>
    <w:rsid w:val="0D417E74"/>
    <w:rsid w:val="0E027C1E"/>
    <w:rsid w:val="10470A75"/>
    <w:rsid w:val="126D37C9"/>
    <w:rsid w:val="135304F0"/>
    <w:rsid w:val="13DB2876"/>
    <w:rsid w:val="177306BC"/>
    <w:rsid w:val="17FDE65A"/>
    <w:rsid w:val="19A10FC6"/>
    <w:rsid w:val="1A3BD23E"/>
    <w:rsid w:val="1ED519E1"/>
    <w:rsid w:val="1EFD9880"/>
    <w:rsid w:val="230E0951"/>
    <w:rsid w:val="24653E2C"/>
    <w:rsid w:val="252134BD"/>
    <w:rsid w:val="25794A58"/>
    <w:rsid w:val="27FF5660"/>
    <w:rsid w:val="28102796"/>
    <w:rsid w:val="294B3B62"/>
    <w:rsid w:val="2B9757E0"/>
    <w:rsid w:val="2C404AF3"/>
    <w:rsid w:val="2D9E0F96"/>
    <w:rsid w:val="2DCB7B96"/>
    <w:rsid w:val="2DE477CA"/>
    <w:rsid w:val="2ED96B21"/>
    <w:rsid w:val="3056308C"/>
    <w:rsid w:val="3109296E"/>
    <w:rsid w:val="312929AE"/>
    <w:rsid w:val="339C4EDC"/>
    <w:rsid w:val="3492669E"/>
    <w:rsid w:val="35FF4A0B"/>
    <w:rsid w:val="36BE04F9"/>
    <w:rsid w:val="37A9E9B2"/>
    <w:rsid w:val="37EA1784"/>
    <w:rsid w:val="38044204"/>
    <w:rsid w:val="39375EC9"/>
    <w:rsid w:val="3A7C418E"/>
    <w:rsid w:val="3B463ABF"/>
    <w:rsid w:val="3B9D352A"/>
    <w:rsid w:val="3C68608B"/>
    <w:rsid w:val="3DBC1E46"/>
    <w:rsid w:val="3EC3E702"/>
    <w:rsid w:val="3ECE08F9"/>
    <w:rsid w:val="3FA8FE5D"/>
    <w:rsid w:val="3FAB4D3A"/>
    <w:rsid w:val="3FB261A5"/>
    <w:rsid w:val="3FBD458D"/>
    <w:rsid w:val="3FBD8715"/>
    <w:rsid w:val="3FDDDF6E"/>
    <w:rsid w:val="41E562A7"/>
    <w:rsid w:val="44441DF6"/>
    <w:rsid w:val="45FB02AA"/>
    <w:rsid w:val="479FEBB1"/>
    <w:rsid w:val="49F91DD8"/>
    <w:rsid w:val="4AEA00C4"/>
    <w:rsid w:val="4CE979E7"/>
    <w:rsid w:val="4F9C2D44"/>
    <w:rsid w:val="50B45CDB"/>
    <w:rsid w:val="54601D19"/>
    <w:rsid w:val="55E43AB5"/>
    <w:rsid w:val="57FA30A5"/>
    <w:rsid w:val="57FE33E9"/>
    <w:rsid w:val="58310900"/>
    <w:rsid w:val="584863BD"/>
    <w:rsid w:val="591AE0DC"/>
    <w:rsid w:val="5B597B9A"/>
    <w:rsid w:val="5B6DE952"/>
    <w:rsid w:val="5CD877A6"/>
    <w:rsid w:val="5E7F0F95"/>
    <w:rsid w:val="5EB7E6D4"/>
    <w:rsid w:val="5EFF7C9B"/>
    <w:rsid w:val="5F9EA81C"/>
    <w:rsid w:val="601D16C0"/>
    <w:rsid w:val="66134DFD"/>
    <w:rsid w:val="66DF7742"/>
    <w:rsid w:val="66F80F94"/>
    <w:rsid w:val="678AD3CC"/>
    <w:rsid w:val="67F7670C"/>
    <w:rsid w:val="67FE5968"/>
    <w:rsid w:val="6AFC3B45"/>
    <w:rsid w:val="6B5D7210"/>
    <w:rsid w:val="6BD1653E"/>
    <w:rsid w:val="6E565C1F"/>
    <w:rsid w:val="6EA78494"/>
    <w:rsid w:val="6EEE3747"/>
    <w:rsid w:val="6F3C2C7A"/>
    <w:rsid w:val="6FF6112A"/>
    <w:rsid w:val="6FF7C5CD"/>
    <w:rsid w:val="72E145B2"/>
    <w:rsid w:val="73FBCAF6"/>
    <w:rsid w:val="73FF4E35"/>
    <w:rsid w:val="75FF6F0C"/>
    <w:rsid w:val="771A2299"/>
    <w:rsid w:val="777EEF44"/>
    <w:rsid w:val="77ED259C"/>
    <w:rsid w:val="77FDCE47"/>
    <w:rsid w:val="77FE3212"/>
    <w:rsid w:val="7A347580"/>
    <w:rsid w:val="7ADF883F"/>
    <w:rsid w:val="7AF7804D"/>
    <w:rsid w:val="7B76196A"/>
    <w:rsid w:val="7B7F99E1"/>
    <w:rsid w:val="7BBC17C1"/>
    <w:rsid w:val="7BFF334E"/>
    <w:rsid w:val="7C152D32"/>
    <w:rsid w:val="7CEE71CF"/>
    <w:rsid w:val="7CF0C705"/>
    <w:rsid w:val="7D76F0AF"/>
    <w:rsid w:val="7DA2AA94"/>
    <w:rsid w:val="7DDF47CF"/>
    <w:rsid w:val="7DFE1B12"/>
    <w:rsid w:val="7E3A5E39"/>
    <w:rsid w:val="7E3D15DE"/>
    <w:rsid w:val="7ED176E8"/>
    <w:rsid w:val="7F19AE40"/>
    <w:rsid w:val="7F5F9261"/>
    <w:rsid w:val="7F67D9FA"/>
    <w:rsid w:val="7F6A5003"/>
    <w:rsid w:val="7F7E30B6"/>
    <w:rsid w:val="7F8FEA23"/>
    <w:rsid w:val="7FB327F9"/>
    <w:rsid w:val="7FCBEE84"/>
    <w:rsid w:val="7FDEBC5F"/>
    <w:rsid w:val="7FEF3838"/>
    <w:rsid w:val="7FF60F30"/>
    <w:rsid w:val="7FF76D1F"/>
    <w:rsid w:val="7FFF85E0"/>
    <w:rsid w:val="8F7973CB"/>
    <w:rsid w:val="95FE7FA3"/>
    <w:rsid w:val="9DFBF24B"/>
    <w:rsid w:val="9DFFD6EE"/>
    <w:rsid w:val="9EBE9122"/>
    <w:rsid w:val="9FEFE4FA"/>
    <w:rsid w:val="A5F5877F"/>
    <w:rsid w:val="AB5FF927"/>
    <w:rsid w:val="ACFDE395"/>
    <w:rsid w:val="B75752A4"/>
    <w:rsid w:val="B7FBFAE8"/>
    <w:rsid w:val="BAFFA973"/>
    <w:rsid w:val="BBD71A36"/>
    <w:rsid w:val="BCFD211E"/>
    <w:rsid w:val="BDA7EEEE"/>
    <w:rsid w:val="BF5F38C7"/>
    <w:rsid w:val="CEFECB7B"/>
    <w:rsid w:val="CF3F8606"/>
    <w:rsid w:val="D376754D"/>
    <w:rsid w:val="D67723F7"/>
    <w:rsid w:val="D6FEF621"/>
    <w:rsid w:val="D73B2E10"/>
    <w:rsid w:val="D8DE7CAF"/>
    <w:rsid w:val="D97E8117"/>
    <w:rsid w:val="DCEB750D"/>
    <w:rsid w:val="DDBF0478"/>
    <w:rsid w:val="DDEF8338"/>
    <w:rsid w:val="DEFE3E97"/>
    <w:rsid w:val="DFABFD40"/>
    <w:rsid w:val="E17FFBED"/>
    <w:rsid w:val="E6B79612"/>
    <w:rsid w:val="E8B9DE83"/>
    <w:rsid w:val="EB6F60CC"/>
    <w:rsid w:val="EBDEEF47"/>
    <w:rsid w:val="EC956D9F"/>
    <w:rsid w:val="EF333742"/>
    <w:rsid w:val="EF5306D1"/>
    <w:rsid w:val="EF5FA966"/>
    <w:rsid w:val="EF7E0374"/>
    <w:rsid w:val="EF7E8074"/>
    <w:rsid w:val="EFAF9210"/>
    <w:rsid w:val="EFB7833C"/>
    <w:rsid w:val="EFCFBCAF"/>
    <w:rsid w:val="EFD9AECF"/>
    <w:rsid w:val="EFF7E515"/>
    <w:rsid w:val="EFFFE687"/>
    <w:rsid w:val="F19F89A6"/>
    <w:rsid w:val="F4FC4B51"/>
    <w:rsid w:val="F53E9D87"/>
    <w:rsid w:val="F7AF8891"/>
    <w:rsid w:val="F7B38DA7"/>
    <w:rsid w:val="FA7FC295"/>
    <w:rsid w:val="FACF5348"/>
    <w:rsid w:val="FAFBBBF9"/>
    <w:rsid w:val="FB9F4382"/>
    <w:rsid w:val="FCF7667C"/>
    <w:rsid w:val="FCFF50ED"/>
    <w:rsid w:val="FD778FA3"/>
    <w:rsid w:val="FDD30F40"/>
    <w:rsid w:val="FDD5D221"/>
    <w:rsid w:val="FDFBBEA4"/>
    <w:rsid w:val="FDFF21E2"/>
    <w:rsid w:val="FEFFADEA"/>
    <w:rsid w:val="FF7248BF"/>
    <w:rsid w:val="FF7D3D07"/>
    <w:rsid w:val="FFADC723"/>
    <w:rsid w:val="FFB6601F"/>
    <w:rsid w:val="FFBB717A"/>
    <w:rsid w:val="FFBBAE48"/>
    <w:rsid w:val="FFDBFDB5"/>
    <w:rsid w:val="FFEE56C8"/>
    <w:rsid w:val="FFFDE1AE"/>
    <w:rsid w:val="FFFFD1C6"/>
    <w:rsid w:val="FFFFF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4648</Words>
  <Characters>4772</Characters>
  <Lines>0</Lines>
  <Paragraphs>0</Paragraphs>
  <TotalTime>98</TotalTime>
  <ScaleCrop>false</ScaleCrop>
  <LinksUpToDate>false</LinksUpToDate>
  <CharactersWithSpaces>4776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2022-12-25T10:00:00Z</dcterms:created>
  <dc:creator>郭晓艳</dc:creator>
  <cp:lastModifiedBy>刘晓丹</cp:lastModifiedBy>
  <cp:lastPrinted>2025-01-03T00:16:00Z</cp:lastPrinted>
  <dcterms:modified xsi:type="dcterms:W3CDTF">2025-12-31T05:42:09Z</dcterms:modified>
  <dc:title>黑龙江省市场监督管理局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E3FCCE9E82F74059B9064C88DAF53439</vt:lpwstr>
  </property>
  <property fmtid="{D5CDD505-2E9C-101B-9397-08002B2CF9AE}" pid="4" name="KSOTemplateDocerSaveRecord">
    <vt:lpwstr>eyJoZGlkIjoiZTQ4ODQwNThiYTg4YTBlNDhkZDRmNGNiNWM5NWE1YzAiLCJ1c2VySWQiOiI1Mjg0NDU5NDIifQ==</vt:lpwstr>
  </property>
</Properties>
</file>