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72"/>
          <w:szCs w:val="72"/>
          <w:lang w:val="en-US" w:eastAsia="zh-CN"/>
        </w:rPr>
      </w:pPr>
      <w:r>
        <w:rPr>
          <w:rFonts w:hint="eastAsia" w:ascii="方正小标宋简体" w:hAnsi="方正小标宋简体" w:eastAsia="方正小标宋简体" w:cs="方正小标宋简体"/>
          <w:sz w:val="72"/>
          <w:szCs w:val="72"/>
          <w:lang w:val="en-US" w:eastAsia="zh-CN"/>
        </w:rPr>
        <w:t>压力容器使用单位</w:t>
      </w:r>
    </w:p>
    <w:p>
      <w:pPr>
        <w:jc w:val="center"/>
        <w:rPr>
          <w:rFonts w:hint="eastAsia" w:ascii="方正小标宋简体" w:hAnsi="方正小标宋简体" w:eastAsia="方正小标宋简体" w:cs="方正小标宋简体"/>
          <w:sz w:val="72"/>
          <w:szCs w:val="72"/>
          <w:lang w:val="en-US" w:eastAsia="zh-CN"/>
        </w:rPr>
      </w:pPr>
      <w:r>
        <w:rPr>
          <w:rFonts w:hint="eastAsia" w:ascii="方正小标宋简体" w:hAnsi="方正小标宋简体" w:eastAsia="方正小标宋简体" w:cs="方正小标宋简体"/>
          <w:sz w:val="72"/>
          <w:szCs w:val="72"/>
          <w:lang w:val="en-US" w:eastAsia="zh-CN"/>
        </w:rPr>
        <w:t>安全员题库</w:t>
      </w: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题库编制组</w:t>
      </w:r>
    </w:p>
    <w:p>
      <w:pPr>
        <w:jc w:val="center"/>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2024年6月20日</w:t>
      </w:r>
    </w:p>
    <w:p>
      <w:pPr>
        <w:jc w:val="center"/>
        <w:rPr>
          <w:rFonts w:hint="eastAsia" w:ascii="方正小标宋简体" w:hAnsi="方正小标宋简体" w:eastAsia="方正小标宋简体" w:cs="方正小标宋简体"/>
          <w:sz w:val="36"/>
          <w:szCs w:val="36"/>
          <w:lang w:val="en-US" w:eastAsia="zh-CN"/>
        </w:rPr>
      </w:pPr>
    </w:p>
    <w:p>
      <w:pPr>
        <w:jc w:val="center"/>
        <w:rPr>
          <w:rFonts w:hint="eastAsia" w:ascii="黑体" w:hAnsi="黑体" w:eastAsia="黑体" w:cs="黑体"/>
          <w:sz w:val="44"/>
          <w:szCs w:val="44"/>
          <w:lang w:val="en-US" w:eastAsia="zh-CN"/>
        </w:rPr>
      </w:pPr>
    </w:p>
    <w:p>
      <w:pPr>
        <w:jc w:val="center"/>
        <w:rPr>
          <w:rFonts w:hint="eastAsia" w:ascii="黑体" w:hAnsi="黑体" w:eastAsia="黑体" w:cs="黑体"/>
          <w:sz w:val="44"/>
          <w:szCs w:val="44"/>
          <w:lang w:val="en-US" w:eastAsia="zh-CN"/>
        </w:rPr>
      </w:pPr>
    </w:p>
    <w:p>
      <w:pPr>
        <w:jc w:val="center"/>
        <w:rPr>
          <w:rFonts w:hint="eastAsia" w:ascii="黑体" w:hAnsi="黑体" w:eastAsia="黑体" w:cs="黑体"/>
          <w:sz w:val="44"/>
          <w:szCs w:val="44"/>
          <w:lang w:val="en-US" w:eastAsia="zh-CN"/>
        </w:rPr>
      </w:pPr>
    </w:p>
    <w:p>
      <w:pPr>
        <w:jc w:val="center"/>
        <w:rPr>
          <w:rFonts w:hint="eastAsia" w:ascii="黑体" w:hAnsi="黑体" w:eastAsia="黑体" w:cs="黑体"/>
          <w:sz w:val="44"/>
          <w:szCs w:val="44"/>
          <w:lang w:val="en-US" w:eastAsia="zh-CN"/>
        </w:rPr>
      </w:pPr>
    </w:p>
    <w:p>
      <w:pPr>
        <w:jc w:val="center"/>
        <w:rPr>
          <w:rFonts w:hint="eastAsia" w:ascii="黑体" w:hAnsi="黑体" w:eastAsia="黑体" w:cs="黑体"/>
          <w:sz w:val="44"/>
          <w:szCs w:val="44"/>
          <w:lang w:val="en-US" w:eastAsia="zh-CN"/>
        </w:rPr>
      </w:pPr>
    </w:p>
    <w:p>
      <w:pPr>
        <w:jc w:val="center"/>
        <w:rPr>
          <w:rFonts w:hint="eastAsia" w:ascii="黑体" w:hAnsi="黑体" w:eastAsia="黑体" w:cs="黑体"/>
          <w:sz w:val="44"/>
          <w:szCs w:val="44"/>
          <w:lang w:val="en-US" w:eastAsia="zh-CN"/>
        </w:rPr>
      </w:pPr>
    </w:p>
    <w:p>
      <w:pPr>
        <w:jc w:val="center"/>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压力容器安全员</w:t>
      </w:r>
    </w:p>
    <w:p>
      <w:pPr>
        <w:numPr>
          <w:ilvl w:val="0"/>
          <w:numId w:val="1"/>
        </w:numPr>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判断题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1、根据《固定式压力容器安全技术监察规程》（TSG 21-2016）及第1号修改单的规定，定期检验完成后，由使用单位组织对压力容器进行管道连接、密封、附件(含安全附件及仪表)和内件安装等工作，并且对其安全性负责。（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固定式压力容器安全技术监察规程（TSG 21-2016）7.1.6定期检验完成后，由使用单位组织对压力容器进行管道连接、密封、附件(含安全附件及仪表)和内件安装等工作，并且对其安全性负责。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2、根据《固定式压力容器安全技术监察规程》（TSG 21-2016）及第1号修改单的规定，达到设计使用年限的压力容器(未规定设计使用年限，但是使用超过 15年的压力容器视为达到设计使用年限)，如果要继续使用，使用单位应当委托有检验资质的特种设备检验机构参照定期检验的有关规定对其进行检验。（      ）B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固定式压力容器安全技术监察规程（TSG 21-2016）7.1.7达到设计使用年限的压力容器(未规定设计使用年限，但是使用超过 20 年的压力容器视为达到设计使用年限)，如果要继续使用，使用单位应当委托有检验资质的特种设备检验机构参照定期检验的有关规定对其进行检验。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3、根据《固定式压力容器安全技术监察规程》（TSG 21-2016）及第1号修改单的规定，年度检查工作可以由压力容器使用单位安全管理人员组织经过专业培训的作业人员进行，也可以委托有资质的特种设备检验机构进行。（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固定式压力容器安全技术监察规程（TSG 21-2016）7.1.5.2年度检查工作可以由压力容器使用单位安全管理人员组织经过专业培训的作业人员进行，也可以委托有资质的特种设备检验机构进行。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4、根据《固定式压力容器安全技术监察规程》（TSG 21-2016）及第1号修改单的规定，安全附件出厂时应当随带产品质量证明文件，并且在产品上装设牢固的金属铭牌。（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固定式压力容器安全技术监察规程（TSG 21-2016）9.1.1 通用要求</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(1)制造安全阀、爆破片装置的单位应当持有相应的特种设备制造许可证；</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(2)安全阀、爆破片、紧急切断阀等需要型式试验的安全附件，应当经过国家质检总局核准的型式试验机构进行型式试验并且取得型式试验证明文件;</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(3)安全附件的设计、制造，应当符合相关安全技术规范的规定；</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(4)安全附件出厂时应当随带产品质量证明文件，并且在产品上装设牢固的金属铭牌。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5、根据《固定式压力容器安全技术监察规程》（TSG 21-2016）及第1号修改单的规定，易爆介质或者毒性危害程度为极度、高度或者中度危害介质的压力容器，应当在安全阀或者爆破片的排出口装设导管，将排放介质引至安全地点，并且进行妥善处理，毒性介质不得直接排入大气。（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固定式压力容器安全技术监察规程（TSG 21-2016）9.1.2 (3)易爆介质或者毒性危害程度为极度、高度或者中度危害介质的压力容器，应当在安全阀或者爆破片的排出口装设导管，将排放介质引至安全地点，并且进行妥善处理，毒性介质不得直接排入大气。</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6、根据《固定式压力容器安全技术监察规程》（TSG 21-2016）及第1号修改单的规定，压力容器设计压力低于压力源压力时，在通向压力容器进口的管道上应当装设减压阀，如因介质条件减压阀无法保证可靠工作时，可用调节阀代替减压阀，在减压阀或者调节阀的低压侧，应当装设安全阀和压力表。（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固定式压力容器安全技术监察规程（TSG 21-2016）9.1.2 (4) 压力容器设计压力低于压力源压力时，在通向压力容器进口的管道上应当装设减压阀，如因介质条件减压阀无法保证可靠工作时，可用调节阀代替减压阀，在减压阀或者调节阀的低压侧，应当装设安全阀和压力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7、根据《固定式压力容器安全技术监察规程》（TSG 21-2016）及第1号修改单的规定，安全阀应铅直安装。（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固定式压力容器安全技术监察规程（TSG 21-2016）9.1.3 (1)超压泄放装置应当安装在压力容器液面以上的气相空间部分，或者安装在与压力容器气相空间相连的管道上;安全阀应铅直安装。</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8、根据《固定式压力容器安全技术监察规程》（TSG 21-2016）及第1号修改单的规定，压力容器与超压泄放装置之间的连接管和管件的通孔，其截面积不得小于超压泄放装置的进口截面积，其接管应当尽量短而直。（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固定式压力容器安全技术监察规程（TSG 21-2016）9.1.3 (1)超压泄放装置应当安装在压力容器液面以上的气相空间部分，或者安装在与压力容器气相空间相连的管道上;安全阀应铅直安装;</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(2)压力容器与超压泄放装置之间的连接管和管件的通孔，其截面积不得小于超压泄放装置的进口截面积，其接管应当尽量短而直。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9、根据《移动式压力容器安全技术监察规程》（TSG R0005-2011）及第1、2、3号修改单的规定，汽车罐车、铁路罐车和罐式集装箱的定期检验周期年度检验每年至少一次。（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移动式压力容器安全技术监察规程（TSG R0005-2011）8.3定期检验周期</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8.3.1汽车罐车、铁路罐车和罐式集装箱的定期检验周期年度检验每年至少一次;首次全面检验应当于投用后 1年内进行。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10、根据《移动式压力容器安全技术监察规程》（TSG R0005-2011）及第1、2、3号修改单的规定，日常检查和维护保养包括随车作业人员对移动式压力容器的每次出车前停车后和装卸前后的检查。（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移动式压力容器安全技术监察规程（TSG R0005-2011）5.7日常检查和维护保养与定期自行检查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使用单位应当做好移动式压力容器的日常检查和维护保养与定期自行检查工作。日常检查和维护保养包括随车作业人员对移动式压力容器的每次出车前停车后和装卸前后的检查。定期自行检查由使用单位的安全管理人员负责组织，至少每月进行一次。对日常检查和维护保养与定期自行检查中发现的事故隐患，应当及时妥善处理日常检查和维护保养与定期自行检查应当进行记录。</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11、根据《移动式压力容器安全技术监察规程》（TSG R0005-2011）及第1、2、3号修改单的规定，定期自行检查由使用单位的安全管理人员负责组织，至少每月进行一次。（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移动式压力容器安全技术监察规程（TSG R0005-2011）5.7日常检查和维护保养与定期自行检查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使用单位应当做好移动式压力容器的日常检查和维护保养与定期自行检查工作。日常检查和维护保养包括随车作业人员对移动式压力容器的每次出车前停车后和装卸前后的检查。定期自行检查由使用单位的安全管理人员负责组织，至少每月进行一次。对日常检查和维护保养与定期自行检查中发现的事故隐患，应当及时妥善处理日常检查和维护保养与定期自行检查应当进行记录。</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12、根据《氧舱安全技术监察规程》（TSG 24-2015）的规定，使用单位在氧舱定期检验有效期届满的 1 个月以前，向检验机构申报定期检验。（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氧舱安全技术监察规程（TSG 24-2015）8.1(9)使用单位在氧舱定期检验有效期届满的 1 个月以前，向检验机构申报定期检验;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13、根据《氧舱安全技术监察规程》（TSG 24-2015）的规定，新建氧舱(含氧舱改造、移装)在投入使用后 1 年内进行首次定期检验。（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氧舱安全技术监察规程（TSG 24-2015）9.2 定期检验周期</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定期检验的周期为每 3 年至少进行 1次，并且符合以下要求:(1)新建氧舱(含氧舱改造、移装)在投入使用后 1 年内进行首次定期检验。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14、根据《移动式压力容器安全技术监察规程》（TSG R0005-2011）及第1、2、3号修改单的规定，安全附件与介质接触的材料应当与介质相容。（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移动式压力容器安全技术监察规程（TSG R0005-2011）9.2 安全附件的选用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(1)安全附件与介质接触的材料应当与介质相容。</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15、根据《移动式压力容器安全技术监察规程》（TSG R0005-2011）及第1、2、3号修改单的规定，允许将爆破片装置作为罐体的唯一安全泄放装置。（      ）B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移动式压力容器安全技术监察规程（TSG R0005-2011）9.2 安全附件的选用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(5)不允许将爆破片装置作为罐体的唯一安全泄放装置。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16、根据《移动式压力容器安全技术监察规程》（TSG R0005-2011）及第1、2、3号修改单的规定，充装毒性程度为极度、高度危害类介质或者强腐蚀性介质以及易燃、易爆介质时，选用的爆破片在爆破时不得产生碎片、脱落或者火花。（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移动式压力容器安全技术监察规程（TSG R0005-2011）9.2 安全附件的选用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(6)充装毒性程度为极度、高度危害类介质或者强腐蚀性介质以及易燃、易爆介质时，选用的爆破片在爆破时不得产生碎片、脱落或者火花。</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17、根据《氧舱安全技术监察规程》（TSG 24-2015）的规定，安全阀应当采购持有相应特种设备制造许可证单位生产的产品，并且具有产品合格证或者质量证明文件。（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氧舱安全技术监察规程（TSG 24-2015）10.1 基本要求</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(2)安全阀应当采购持有相应特种设备制造许可证单位生产的产品，并且具有产品合格证或者质量证明文件。</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18、根据《氧舱安全技术监察规程》（TSG 24-2015）的规定，氧舱不允许使用爆破片装置做为压力介质泄压或者应急排放装置。（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氧舱安全技术监察规程（TSG 24-2015）10.1 基本要求</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(3)氧舱不允许使用爆破片装置做为压力介质泄压或者应急排放装置。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19、根据《中华人民共和国特种设备安全法》的规定，特种设备使用时，如果有足够的防护条件可不具有规定的安全距离、安全防护措施。（      ）B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《中华人民共和国特种设备安全法》第三十七条 特种设备的使用应当具有规定的安全距离、安全防护措施。</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与特种设备安全相关的建筑物、附属设施，应当符合有关法律、行政法规的规定。</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20、根据《中华人民共和国特种设备安全法》的规定，未经定期检验或者检验不合格的特种设备，如果得到单位主要负责人的批准可以继续使用。（      ）B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《中华人民共和国特种设备安全法》第四十条 特种设备使用单位应当按照安全技术规范的要求，在检验合格有效期届满前一个月向特种设备检验机构提出定期检验要求。</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未经定期检验或者检验不合格的特种设备，不得继续使用。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21、根据《中华人民共和国特种设备安全法》的规定，情况紧急时，特种设备安全管理人员在未经本单位主要负责人批准前不可以决定停止使用特种设备。（      ）B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《中华人民共和国特种设备安全法》第四十一条 特种设备安全管理人员应当对特种设备使用状况进行经常性检查，发现问题应当立即处理；情况紧急时，可以决定停止使用特种设备并及时报告本单位有关负责人。</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特种设备作业人员在作业过程中发现事故隐患或者其他不安全因素，应当立即向特种设备安全管理人员和单位有关负责人报告；特种设备运行不正常时，特种设备作业人员应当按照操作规程采取有效措施保证安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22、根据《中华人民共和国特种设备安全法》的规定，特种设备作业人员在作业过程中发现事故隐患或者其他不安全因素，应当立即向特种设备安全管理人员和单位有关负责人报告。（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《中华人民共和国特种设备安全法》第四十一条 特种设备安全管理人员应当对特种设备使用状况进行经常性检查，发现问题应当立即处理；情况紧急时，可以决定停止使用特种设备并及时报告本单位有关负责人。</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特种设备作业人员在作业过程中发现事故隐患或者其他不安全因素，应当立即向特种设备安全管理人员和单位有关负责人报告；特种设备运行不正常时，特种设备作业人员应当按照操作规程采取有效措施保证安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23、根据《特种设备安全监察条例》的规定，特种设备作业人员在作业过程中发现事故隐患或者其他不安全因素，如果能够自行处理，可不向现场安全管理人员和单位有关负责人报告。（      ）B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《特种设备安全监察条例》　　第四十条　特种设备作业人员在作业过程中发现事故隐患或者其他不安全因素，应当立即向现场安全管理人员和单位有关负责人报告。</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24、根据《特种设备使用管理规则》的规定，使用单位应当对出现故障或者发生异常情况的特种设备及时进行全面检查，查明故障和异常情况原因，并且及时采取有效措施，必要时停止运行，安排检验、检测，不得带病运行、冒险作业，待故障、异常情况消除后，方可继续使用。（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使用管理规则》使用单位应当对出现故障或者发生异常情况的特种设备及时进行全面检查，查明故障和异常情况原因，并且及时采取有效措施，必要时停止运行，安排检验、检测，不得带病运行、冒险作业，待故障、异常情况消除后，方可继续使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25、根据《特种设备使用管理规则》的规定，对达到设计使用年限继续使用的特种设备，使用单位应当申请变更登记。（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《特种设备使用管理规则》对达到设计使用年限继续使用的特种设备，使用单位应当持原使用登记证、按照 本规则 2.14 规定办理的相关证明材料，到登记机关申请变更登记。登记机关应当在 原使用登记证右上方标注“超设计使用年限”字样。</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26、根据《特种设备作业人员监督管理办法》的规定，用人单位可不建立特种设备作业人员管理档案。（      ）B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《特种设备作业人员监督管理办法》第二十条  用人单位应当加强对特种设备作业现场和作业人员的管理，履行下列义务：</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（一）制订特种设备操作规程和有关安全管理制度；</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（二）聘用持证作业人员，并建立特种设备作业人员管理档案；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（三）对作业人员进行安全教育和培训；</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（四）确保持证上岗和按章操作；</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（五）提供必要的安全作业条件；</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（六）其他规定的义务。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用人单位可以指定一名本单位管理人员作为特种设备安全管理负责人，具体负责前款规定的相关工作。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27、根据《特种设备作业人员监督管理办法》的规定，特种设备作业人员证每5年复审一次。（      ）B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《特种设备作业人员监督管理办法》第二十二条  特种设备作业人员证每4年复审一次。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28、根据《特种设备使用单位落实使用安全主体责任监督管理规定》的规定，压力容器安全员要每日根据压力容器安全风险管控清单，按照相关安全技术规范和本单位安全管理制度的要求，对投入使用的压力容器进行巡检，形成每日压力容器安全检查记录。（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《特种设备使用单位落实使用安全主体责任监督管理规定》第十一条 压力容器使用单位应当建立压力容器安全日管控制度。压力容器安全员要每日根据压力容器安全风险管控清单，按照相关安全技术规范和本单位安全管理制度的要求，对投入使用的压力容器进行巡检，形成每日压力容器安全检查记录，对发现的安全风险隐患，应当立即采取防范措施，及时上报压力容器安全总监或者单位主要负责人。未发现问题的，也应当予以记录，实行零风险报告。</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29、根据《特种设备安全监督检查办法》的规定，特种设备未经监督检验或者经检验、检测不合格，继续使用的，属于严重事故隐患。（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《特种设备安全监督检查办法》第二十五条 特种设备存在严重事故隐患包括以下情形：</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（一）特种设备未取得许可生产、国家明令淘汰、已经报废或者达到报废条件，继续使用的；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（二）特种设备未经监督检验或者经检验、检测不合格，继续使用的；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（三）特种设备安全附件、安全保护装置缺失或者失灵，继续使用的；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（四）特种设备发生过事故或者有明显故障，未对其进行全面检查、消除事故隐患，继续使用的；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（五）特种设备超过规定参数、使用范围使用的；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（六）市场监督管理部门认为属于严重事故隐患的其他情形。</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30、根据《特种设备使用单位落实使用安全主体责任监督管理规定》的规定，监督抽查考核不合格，不再符合压力容器使用要求的，使用单位应当立即采取整改措施。（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《特种设备使用单位落实使用安全主体责任监督管理规定》监督抽查考核不合格，不再符合压力容器使用要求的，使用单位应当立即采取整改措施。</w:t>
      </w:r>
    </w:p>
    <w:p>
      <w:pPr>
        <w:numPr>
          <w:ilvl w:val="0"/>
          <w:numId w:val="1"/>
        </w:numPr>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选择题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1、根据《固定式压力容器安全技术监察规程》（TSG 21-2016）及第1号修改单的规定，使用单位应当按照规定在压力容器投入使用前或者投入使用后 （      ） 日内，向所在地负责特种设备使用登记的部门申请办理特种设备使用登记证。C</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D、40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固定式压力容器安全技术监察规程（TSG 21-2016）7.1.2使用单位应当按照规定在压力容器投入使用前或者投入使用后 30 日内，向所在地负责特种设备使用登记的部门(以下简称使用登记机关)申请办理特种设备使用登记证。</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2、根据《固定式压力容器安全技术监察规程》（TSG 21-2016）及第1号修改单的规定，需要延长首次定期检验日期时，由使用单位提出书面申请说明情况，经使用单位安全管理负责人批准，延长期限不得超过（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B、6个月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C、3个月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D、1个月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固定式压力容器安全技术监察规程（TSG 21-2016）7.1.2(2)压力容器首次定期检验日期按照本规程 8.1.6 8.1.7 的规定确定，产品标准或者使用单位认为有必要缩短检验周期的除外;特殊情况，需要延长首次定期检验日期时，由使用单位提出书面申请说明情况，经使用单位安全管理负责人批准，延长期限不得超过 1年。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3、根据《固定式压力容器安全技术监察规程》（TSG 21-2016）及第1号修改单的规定，使用单位应当在压力容器定期检验有效期届满的 （      ）个月以前，向特种设备检验机构提出定期检验申请，并且做好定期检验相关的准备工作。D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B、6个月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C、3个月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D、1个月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固定式压力容器安全技术监察规程（TSG 21-2016）7.1.6使用单位应当在压力容器定期检验有效期届满的 1 个月以前，向特种设备检验机构提出定期检验申请，并且做好定期检验相关的准备工作。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4、根据《固定式压力容器安全技术监察规程》（TSG 21-2016）及第1号修改单的规定，达到设计使用年限的压力容器(未规定设计使用年限，但是使用超过 （      ）年的压力容器视为达到设计使用年限)，如果要继续使用，使用单位应当委托有检验资质的特种设备检验机构参照定期检验的有关规定对其进行检验。D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A、8</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C、15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D、20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固定式压力容器安全技术监察规程（TSG 21-2016）7.1.7达到设计使用年限的压力容器(未规定设计使用年限，但是使用超过 20 年的压力容器视为达到设计使用年限)，如果要继续使用，使用单位应当委托有检验资质的特种设备检验机构参照定期检验的有关规定对其进行检验。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5、根据《固定式压力容器安全技术监察规程》（TSG 21-2016）及第1号修改单的规定，年度检查时，压力容器本体及其运行状况的检查不包括（      ）。D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A、压力容器的产品铭牌及其有关标志是否符合有关规定</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B、压力容器的本体、接口(阀门、管路)部位、焊接(粘接)接头等有无裂纹、过热、变形、泄漏、机械接触损伤等</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C、检漏孔、信号孔有无漏液、漏气，检漏孔是否通畅;</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D、压力容器的安全管理制度是否齐全有效;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固定式压力容器安全技术监察规程（TSG 21-2016）7.2.2.1压力容器本体及其运行状况的检查至少包括以下内容:</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(1)压力容器的产品铭牌及其有关标志是否符合有关规定;</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(2)压力容器的本体、接口(阀门、管路)部位、焊接(粘接)接头等有无裂纹、过热、变形、泄漏、机械接触损伤等;</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(3)外表面有无腐蚀，有无异常结霜、结露等;</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 隔热层有无破损、脱落、潮湿、跑冷;</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(5)检漏孔、信号孔有无漏液、漏气，检漏孔是否通畅;</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(6)压力容器与相邻管道或者构件有无异常振动、响声或者相与摩擦；</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(7)支承或者支座有无损坏，基础有无下沉、倾斜、开裂，紧固件是否齐全、完好;</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(8)排放(疏水、排污)装置是否完好;</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(9)运行期间是否有超压、超温、超量等现象:</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(10)罐体有接地装置的，检查接地装置是否符合要求;</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(11)监控使用的压力容器。监控措施是否有效实施。</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6、根据《固定式压力容器安全技术监察规程》（TSG 21-2016）及第1号修改单的规定，年度检查时，压力容器本体及其运行状况的检查包括（      ）。D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A、压力容器的安全管理制度是否齐全有效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B、是否有压力容器应急专项预案和演练记录</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C、是否对压力容器事故、故障情况进行了记录</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D、外表面有无腐蚀，有无异常结霜、结露等</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固定式压力容器安全技术监察规程（TSG 21-2016）7.2.2.1压力容器本体及其运行状况的检查至少包括以下内容:</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(1)压力容器的产品铭牌及其有关标志是否符合有关规定;</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(2)压力容器的本体、接口(阀门、管路)部位、焊接(粘接)接头等有无裂纹、过热、变形、泄漏、机械接触损伤等;</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(3)外表面有无腐蚀，有无异常结霜、结露等;</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 隔热层有无破损、脱落、潮湿、跑冷;</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(5)检漏孔、信号孔有无漏液、漏气，检漏孔是否通畅;</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(6)压力容器与相邻管道或者构件有无异常振动、响声或者相与摩擦；</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(7)支承或者支座有无损坏，基础有无下沉、倾斜、开裂，紧固件是否齐全、完好;</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(8)排放(疏水、排污)装置是否完好;</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(9)运行期间是否有超压、超温、超量等现象:</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(10)罐体有接地装置的，检查接地装置是否符合要求;</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(11)监控使用的压力容器。监控措施是否有效实施。</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7、根据《移动式压力容器安全技术监察规程》（TSG R0005-2011）及第1、2、3号修改单的规定，办理使用登记的新移动式压力容器，其安全状况等级为（      ）级。A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D、4</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移动式压力容器安全技术监察规程（TSG R0005-2011）2号修改单的5.1使用单位应当按照规定在移动式压力容器投入使用前，按照铭牌和产品数据表规定的一种介质，逐台申请办理特种设备使用登记证（以下简称使用登记证）及电子记录媒介。办理使用登记的新移动式压力容器，其安全状况等级为1级。</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8、根据《移动式压力容器安全技术监察规程》（TSG R0005-2011）及第1、2、3号修改单的规定，停用（      ）后重新使用的应当进行全面检验。A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B、9个月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C、6个月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D、3个月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移动式压力容器安全技术监察规程（TSG R0005-2011）5.9定期检验</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使用单位应当按照本规程第 8 章定期检验的规定和压力容器定期检验规则(TSG R7001)的要求，安排并且落实定期检验计划。在使用过程中，移动式压力容器存在下列情况之一的，应当进行全面检验:</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(1)停用1年后重新使用的: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(2)发生事故，影响安全使用的;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(3)发现有异常严重腐蚀、损伤或者对其安全使用有怀疑的;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(4)变更使用条件的。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9、根据《移动式压力容器安全技术监察规程》（TSG R0005-2011）及第1、2、3号修改单的规定，使用单位应当于移动式压力容器定期检验有效期届满前 （      ）向检验机构提出定期检验要求。A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 个月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B、2个月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C、3个月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D、6个月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移动式压力容器安全技术监察规程（TSG R0005-2011）8.1 报检</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使用单位应当于移动式压力容器定期检验有效期届满前 1 个月向检验机构提出定期检验要求。检验机构接到定期检验要求后，应当及时进行检验。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10、根据《移动式压力容器安全技术监察规程》（TSG R0005-2011）及第1、2、3号修改单的规定，汽车罐车、铁路罐车和罐式集装箱的定期检验周期年度检验（      ）至少一次。A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A、每年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B、每两年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C、每六个月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D、每三年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移动式压力容器安全技术监察规程（TSG R0005-2011）8.3定期检验周期</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8.31汽车罐车、铁路罐车和罐式集装箱的定期检验周期年度检验每年至少一次;首次全面检验应当于投用后 1年内进行。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11、根据《移动式压力容器安全技术监察规程》（TSG R0005-2011）及第1、2、3号修改单的规定，汽车罐车、铁路罐车和罐式集装箱的首次全面检验应当于投用后 （      ）内进行。A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B、半年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C、3个月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D、1个月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移动式压力容器安全技术监察规程（TSG R0005-2011）8.3定期检验周期</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8.31汽车罐车、铁路罐车和罐式集装箱的定期检验周期年度检验每年至少一次;首次全面检验应当于投用后 1年内进行。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12、根据《移动式压力容器安全技术监察规程》（TSG R0005-2011）及第1、2、3号修改单的规定，定期自行检查由使用单位的安全管理人员负责组织，至少（      ）进行一次。A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A、每月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B、每半个月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C、每季度</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D、每年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移动式压力容器安全技术监察规程（TSG R0005-2011）5.7日常检查和维护保养与定期自行检查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使用单位应当做好移动式压力容器的日常检查和维护保养与定期自行检查工作。日常检查和维护保养包括随车作业人员对移动式压力容器的每次出车前停车后和装卸前后的检查。定期自行检查由使用单位的安全管理人员负责组织，至少每月进行一次。对日常检查和维护保养与定期自行检查中发现的事故隐患，应当及时妥善处理日常检查和维护保养与定期自行检查应当进行记录。</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13、根据《移动式压力容器安全技术监察规程》（TSG R0005-2011）及第1、2、3号修改单的规定，使用单位每年对所使用的长管拖车、管束式集装箱至少进行（      ）年度检查。A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D、4次</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移动式压力容器安全技术监察规程（TSG R0005-2011）第2号修改单5.18 年度检查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“使用单位每年对所使用的长管拖车、管束式集装箱至少进行1次年度检查，其年度检查的专项要求见附件J。</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14、根据《移动式压力容器安全技术监察规程》（TSG R0005-2011）及第1、2、3号修改单的规定，罐体与安全阀之间的连接管和管件的通孔，其截面积不得（      ）安全阀的进口截面积，接管应当尽量短而直。A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A、小于</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B、大于</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C、等于</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D、不小于</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移动式压力容器安全技术监察规程（TSG R0005-2011）9.4.4(2)罐体与安全阀之间的连接管和管件的通孔，其截面积不得小于安全阀的进口截面积，接管应当尽量短而直。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15、根据《移动式压力容器安全技术监察规程》（TSG R0005-2011）及第1、2、3号修改单的规定，装卸压缩气体的装卸软管公称压力不得小于装卸系统工作压力的（      ）。B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B、1.3倍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C、2倍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D、3倍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移动式压力容器安全技术监察规程（TSG R0005-2011）第1号修改单9.12(3)装卸高(低)压液化气体、冷冻液化气体和液体的装卸软管的公称压力不得小于装卸系统工作压力的2倍，装卸压缩气体的装卸软管公称压力不得小于装卸系统工作压力的1.3倍；装卸软管的最小爆破压力应当大于4倍的公称压力；装卸软管制造单位应当注明软管的设计使用寿命。</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16、根据《移动式压力容器安全技术监察规程》（TSG R0005-2011）及第1、2、3号修改单的规定，装卸软管的最小爆破压力应当大于（      ）的公称压力。A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A、4倍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C、2倍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D、3倍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移动式压力容器安全技术监察规程（TSG R0005-2011）第1号修改单9.12(3)装卸高(低)压液化气体、冷冻液化气体和液体的装卸软管的公称压力不得小于装卸系统工作压力的2倍，装卸压缩气体的装卸软管公称压力不得小于装卸系统工作压力的1.3倍；装卸软管的最小爆破压力应当大于4倍的公称压力；装卸软管制造单位应当注明软管的设计使用寿命。</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17、根据《移动式压力容器安全技术监察规程》（TSG R0005-2011）及第1、2、3号修改单的规定，装卸软管和快装接头组装完成后应当逐根进行耐压试验和气密性试验，耐压试验压力为装卸软管公称压力的 （      ）。B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A、1.0 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B、1.5 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C、2 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D、3 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移动式压力容器安全技术监察规程（TSG R0005-2011）第1号修改单9.12(4)装卸软管和快装接头组装完成后应当逐根进行耐压试验和气密性试验，耐压试验压力为装卸软管公称压力的 1.5 倍，气密性试验压力为装卸软管公称压力的 1.0倍。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18、根据《移动式压力容器安全技术监察规程》（TSG R0005-2011）及第1、2、3号修改单的规定，装卸软管和快装接头组装完成后应当逐根进行耐压试验和气密性试验，气密性试验压力为装卸软管公称压力的（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A、1.0 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B、1.5 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C、2 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D、3 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移动式压力容器安全技术监察规程（TSG R0005-2011）第1号修改单9.12(4)装卸软管和快装接头组装完成后应当逐根进行耐压试验和气密性试验，耐压试验压力为装卸软管公称压力的 1.5 倍，气密性试验压力为装卸软管公称压力的 1.0倍。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19、根据《氧舱安全技术监察规程》（TSG 24-2015）的规定，使用单位在氧舱定期检验有效期届满的 （      ）以前，向检验机构申报定期检验。A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 个月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B、3个月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C、6 个月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D、9 个月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氧舱安全技术监察规程（TSG 24-2015）8.1(9)使用单位在氧舱定期检验有效期届满的 1 个月以前，向检验机构申报定期检验。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20、根据《氧舱安全技术监察规程》（TSG 24-2015）的规定，定期检验的周期为（      ）至少进行 1次，并且符合规程的其他要求。B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A、每 4 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B、每 3 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C、每 2年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D、每 1 年</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氧舱安全技术监察规程（TSG 24-2015）9.2 定期检验周期</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定期检验的周期为每 3 年至少进行 1次，并且符合以下要求:(1)新建氧舱(含氧舱改造、移装)在投入使用后 1 年内进行首次定期检验。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21、根据《氧舱安全技术监察规程》（TSG 24-2015）的规定，新建氧舱(含氧舱改造、移装)在投入使用后 （      ）内进行首次定期检验。A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 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B、9个月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C、6 个月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D、3个月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氧舱安全技术监察规程（TSG 24-2015）9.2 定期检验周期</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定期检验的周期为每 3 年至少进行 1次，并且符合以下要求:(1)新建氧舱(含氧舱改造、移装)在投入使用后 1 年内进行首次定期检验。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22、根据《氧舱安全技术监察规程》（TSG 24-2015）的规定，年度检查时间根据氧舱的使用情况确定，但是（      ）至少进行一次。A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A、每年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B、每9个月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C、每6 个月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D、每3个月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氧舱安全技术监察规程（TSG 24-2015）8.4.1 年度检查含义</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氧舱年度检查，是指使用单位自行进行的定期检查。年度检查时间根据氧舱的使用情况确定，但是每年至少进行一次。年度检查工作由体用单位安全管理人员组织相关人员进行，也可委托检验机构进行。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23、根据《氧舱安全技术监察规程》（TSG 24-2015）的规定，年度检查时，检查资料的内容不包括（      ）。D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A、本年度内氧舱的运行、维护保养记录</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B、安全附件与安全保护装置及仪表的校验或者检定记录、报告</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C、安全管理人员、维护保养人员资格证等</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D、本年度使用安全管理工作情况</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氧舱安全技术监察规程（TSG 24-2015）8.4.3.1安全管理工作情况</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检查本年度使用安全管理工作情况。</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8.4.3.2 资料</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审查以下内容:</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(1)本年度内氧舱的运行、维护保养记录;</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(2)安全附件与安全保护装置及仪表的校验或者检定记录、报告;</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(3)安全管理人员、维护保养人员资格证等。</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24、根据《氧舱安全技术监察规程》（TSG 24-2015）的规定，年度检查时，检查舱体的内容不包括（      ）。D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A、舱门、递物筒的密封材料是否老化、变形</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B、医用氧气加压氧舱舱内导静电装置的连接情况是否符合要求</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C、有机玻璃材料是否有划伤、银纹、劣化等缺陷以及泄漏情况</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D、本年度使用安全管理工作情况</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氧舱安全技术监察规程（TSG 24-2015）8.4.3.3 舱体</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检查以下内容:</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(1)舱门、递物筒的密封材料是否老化、变形；</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(2)医用氧气加压氧舱舱内导静电装置的连接情况是否符合要求；</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(3)有机玻璃材料是否有划伤、银纹、劣化等缺陷以及泄漏情况；</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 呼吸气体浓度测定装置采集口是否畅通，保护情况是否良好。</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25、根据《氧舱安全技术监察规程》（TSG 24-2015）的规定，年度检查时，检查安全附件与安全保护装置及仪表的内容不包括（      ）。D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A、安全阀、仪器、仪表是否在校验、检定有效期内</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B、呼吸气体浓度、温度、湿度测量仪表工作是否正常</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C、呼吸气体浓度传感器是否在有效期内</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D、检查安全警示标志及其说明是否完整清晰</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氧舱安全技术监察规程（TSG 24-2015）8.4.3.7 安全附件与安全保护装置及仪表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检查以下内容:</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(1)安全阀、仪器、仪表是否在校验、检定有效期内;</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(2)呼吸气体浓度、温度、湿度测量仪表工作是否正常:</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(3)呼吸气体浓度测定装置报警功能是否符合要求:</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 呼吸气体浓度传感器是否在有效期内;</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8.4.3.10 安全警示标志</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检查安全警示标志及其说明是否完整清晰。</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26、根据《氧舱安全技术监察规程》（TSG 24-2015）的规定，年度检查时，检查舱体的内容不包括（      ）。D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A、舱门、递物筒的密封材料是否老化、变形</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B、医用氧气加压氧舱舱内导静电装置的连接情况是否符合要求</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C、有机玻璃材料是否有划伤、银纹、劣化等缺陷以及泄漏情况</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D、检查安全警示标志及其说明是否完整清晰</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氧舱安全技术监察规程（TSG 24-2015）8.4.3.3 舱体</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检查以下内容:</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(1)舱门、递物筒的密封材料是否老化、变形；</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(2)医用氧气加压氧舱舱内导静电装置的连接情况是否符合要求；</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(3)有机玻璃材料是否有划伤、银纹、劣化等缺陷以及泄漏情况；</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 呼吸气体浓度测定装置采集口是否畅通，保护情况是否良好。</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27、根据《氧舱安全技术监察规程》（TSG 24-2015）的规定，年度检查时，检查压力调节系统与呼吸气系统的内容不包括（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A、舱门、递物筒的密封材料是否老化、变形</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B、氧舱内呼吸装置(包括急救吸氧装置)是否能够正常工作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C、压力调节系统与呼吸气系统控制阀门操作是否灵敏可靠，无泄漏</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D、呼吸气系统有无油脂污染</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氧舱安全技术监察规程（TSG 24-2015）8.4.3.4 压力调节系统与呼吸气系统</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检查以下内容:</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(1)氧舱内呼吸装置(包括急救吸氧装置)是否能够正常工作;</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(2)舱内外应急排放装置开启、关闭是否灵敏可靠，警示标志是否符合要求;</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(3)压力调节系统与呼吸气系统控制阀门操作是否灵敏可靠，无泄漏;</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 呼吸气系统有无油脂污染;</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(5)气体过滤材料是否按照相关标准要求进行了清洗、更换;</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(6)采用气瓶作为呼吸气体供应源的，检查气瓶是否在检验有效期内。</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28、根据《氧舱安全技术监察规程》（TSG 24-2015）的规定，年度检查时，检查电气系统与舱内环境调节系统的内容不包括（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A、舱门、递物筒的密封材料是否老化、变形</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B、照明装置、视频监控装置、通讯对讲装置、应急呼叫装置、温度调节和加湿装置是否能够正常工作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C、在正常供电网终中断时，应急电源装置是否能够自动投入使用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D、舱内环境调节系统的空调电机、书制装置等工作是否正常</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氧舱安全技术监察规程（TSG 24-2015）8.4.3.5 电气系统与舱内环境调节系统</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检查以下内容:</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(1)照明装置、视频监控装置、通讯对讲装置、应急呼叫装置、温度调节和加湿装置是否能够正常工作;</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(2)在正常供电网终中断时，应急电源装置是否能够自动投入使用: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(3)舱内环境调节系统的空调电机、书制装置等工作是否正常。</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29、根据《氧舱安全技术监察规程》（TSG 24-2015）的规定，年度检查时，检查消防系统与使用环境的内容不包括（      ）。D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A、水喷淋消防系统是否完好</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B、舱内外配备的消防器材是否在有效期内以及警示标志是否符合要求</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C、氧舱以及呼吸气体供应源的场地(房间)防爆、通风、消防措施情况是否符合要求</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D、舱内环境调节系统的空调电机、书制装置等工作是否正常</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氧舱安全技术监察规程（TSG 24-2015）8.4.3.6 消防系统与使用环境</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检查以下内容:</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(1)水喷淋消防系统是否完好;</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(2)舱内外配备的消防器材是否在有效期内以及警示标志是否符合要求:</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(3)氧舱以及呼吸气体供应源的场地(房间)防爆、通风、消防措施情况是否符合要求，有无油脂污染情况等。</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30、根据《氧舱安全技术监察规程》（TSG 24-2015）的规定，氧舱与安全阀之间的连接管和管件的通孔，其截面积（      ）安全阀进口截面积。A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A、不得小于</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B、不得大于</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C、不得等于</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D、不小于</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氧舱安全技术监察规程（TSG 24-2015）10.2 安全阀</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(1)氧舱配置安全阀的数量、型式、排放能力以及整定压力应当符合相关产品标准、设计文件要求;</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(2)安全阀与氧舱之间不得设置截止阀;</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(3)氧舱与安全阀之间的连接管和管件的通孔，其截面积不得小于安全阀进口截面积。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31、根据《氧舱安全技术监察规程》（TSG 24-2015）的规定，氧舱设置的接地装置连接导线以焊接形式连接牢固，具有良好的导电性能，接地电阻不大于（      ），并且在连接处的明显位置标注接地标志。A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 4Ω</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 3Ω</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 2Ω</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 1Ω</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氧舱安全技术监察规程（TSG 24-2015）10.8 接地装置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(1)氧舱设置的接地装置连接导线以焊接形式连接牢固，具有良好的导电性能,接地电阻不大于 4Ω，并且在连接处的明显位置标注接地标志。</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32、根据《氧舱安全技术监察规程》（TSG 24-2015）的规定，移动式医用氧舱接地装置应当与走行装置的静电接地牢固连接，并且具有良好的导电性能，接地电阻不大于 （      ）。D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A、100Ω</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B、50Ω</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C、20Ω</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D、10Ω</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氧舱安全技术监察规程（TSG 24-2015）10.8 接地装置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(2)移动式医用氧舱接地装置应当与走行装置的静电接地牢固连接，并且具有良好的导电性能，接地电阻不大于 10Ω;当静止使用时，还应当设置独立的接地装置.其接地电阻不大于 4Ω。</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33、根据《氧舱安全技术监察规程》（TSG 24-2015）的规定，移动式医用氧舱接地装置应当与走行装置的静电接地牢固连接，并且具有良好的导电性能，接地电阻不大于 10Ω；当静止使用时，还应当设置独立的接地装置，其接地电阻不大于（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 4Ω</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 3Ω</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 2Ω</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 1Ω</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氧舱安全技术监察规程（TSG 24-2015）10.8 接地装置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(2)移动式医用氧舱接地装置应当与走行装置的静电接地牢固连接，并且具有良好的导电性能，接地电阻不大于 10Ω;当静止使用时，还应当设置独立的接地装置.其接地电阻不大于 4Ω。</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34、根据《氧舱安全技术监察规程》（TSG 24-2015）的规定，氧舱配置与测量压力介质相匹配的压力测定、显示装置，每个舱室至少配置（      ） 台压力测定、显示装置，其中 1台为机械指针式压力表。B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D、4</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氧舱安全技术监察规程（TSG 24-2015）10.9 压力测定、显示装置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(1)氧舱配置与测量压力介质相匹配的压力测定、显示装置，每个舱室至少配置2 台压力测定、显示装置，其中 1台为机械指针式压力表。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35、根据《固定式压力容器安全技术监察规程》（TSG 21-2016）及第1号修改单的规定，年度检查时，安全附件的检查不包括对（      ）等的检查。D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A、安全阀</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B、爆破片装置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C、安全联锁装置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D、压力表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固定式压力容器安全技术监察规程（TSG 21-2016）7.2.3安全附件的检查包括对安全阀、爆破片装置、安全联锁装置等的检查，仪表的检查包括对压力表、液位计、测温仪表等的检查。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36、根据《固定式压力容器安全技术监察规程》（TSG 21-2016）及第1号修改单的规定，年度检查时，安全附件的检查包括对（      ）等的检查。A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A、安全阀</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B、压力表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C、测温仪表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D、液位计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固定式压力容器安全技术监察规程（TSG 21-2016）7.2.3安全附件的检查包括对安全阀、爆破片装置、安全联锁装置等的检查，仪表的检查包括对压力表、液位计、测温仪表等的检查。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37、根据《固定式压力容器安全技术监察规程》（TSG 21-2016）及第1号修改单的规定，年度检查时，仪表的检查包括对（      ）等的检查。D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A、安全阀</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B、爆破片装置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C、安全联锁装置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D、压力表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固定式压力容器安全技术监察规程（TSG 21-2016）7.2.3安全附件的检查包括对安全阀、爆破片装置、安全联锁装置等的检查，仪表的检查包括对压力表、液位计、测温仪表等的检查。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38、根据《固定式压力容器安全技术监察规程》（TSG 21-2016）及第1号修改单的规定，年度检查时，仪表的检查不包括对（      ）等的检查。A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A、安全阀</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B、压力表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C、测温仪表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D、液位计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固定式压力容器安全技术监察规程（TSG 21-2016）7.2.3安全附件的检查包括对安全阀、爆破片装置、安全联锁装置等的检查，仪表的检查包括对压力表、液位计、测温仪表等的检查。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39、根据《固定式压力容器安全技术监察规程》（TSG 21-2016）及第1号修改单的规定，年度检查时，安全阀检查内容不包括（      ）。D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A、选型是否正确;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B、是否在校验有效期内使用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C、安全阀是否有泄漏</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D、安全阀是否有尘土</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固定式压力容器安全技术监察规程（TSG 21-2016）7.2.3.1.1安全阀检查至少包括以下内容和要求:</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(1)选型是否正确;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(2)是否在校验有效期内使用;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(3)杠杆式安全阀的防止重锤自由移动和杠杆越出的装置是否完好，弹簧式安全阀的调整螺钉的铅封装置是否完好，静重式安全阀的防止重片飞脱的装置是否完好;</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(4)如果安全阀和排放口之间装设了截止阀，截止阀是否处于全开位置及铅封是否完好;</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(5)安全阀是否有泄漏:</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(6)放空管是否通畅，防雨帽是否完好。</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40、根据《固定式压力容器安全技术监察规程》（TSG 21-2016）及第1号修改单的规定，安全阀检查时，发现（      ）问题，使用单位无需暂停该压力容器使用。D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A、选型错误的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B、超过校验有效期的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C、铅封损坏的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D、安全阀表面有尘土</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固定式压力容器安全技术监察规程（TSG 21-2016）7.2.3.1.2 检查结果处理</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安全阀检查时，凡发现下列情况之一的，使用单位应当限期改正并且采取有效措施确保改正期间的安全，否则暂停该压力容器使用: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 选型错误的;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(2)超过校验有效期的: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(3)铅封损坏的;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(4)安全阀泄漏的。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41、根据《固定式压力容器安全技术监察规程》（TSG 21-2016）及第1号修改单的规定，安全阀一般（      ）至少校验一次。A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A、每年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B、半年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C、3个月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D、1个月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固定式压力容器安全技术监察规程（TSG 21-2016）7.2.3.1.3.1 安全阀一般每年至少校验一次。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42、根据《固定式压力容器安全技术监察规程》（TSG 21-2016）及第1号修改单的规定，年度检查时，压力表检查内容不包括（      ）。D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A、压力表的选型是否符合要求</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B、压力表的定期检修维护、检定有效期及其封签是否符合规定</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C、压力表外观、精度等级、量程是否符合要求</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D、压力表是否有尘土</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固定式压力容器安全技术监察规程（TSG 21-2016）7.2.3.4.1 检查内容和要求</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压力表的检查至少包括以下内容:</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 压力表的选型是否符合要求;</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(2)压力表的定期检修维护、检定有效期及其封签是否符合规定;(3)压力表外观、精度等级、量程是否符合要求;</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(4)在压力表和压力容器之间装设三通旋塞或者针形阀时，其位置、开启标记及其锁紧装置是否符合规定;</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(5)同一系统上各压力表的读数是否一致。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43、根据《中华人民共和国特种设备安全法》的规定，特种设备使用单位应当在特种设备投入使用前或者投入使用后（      ）日内，向负责特种设备安全监督管理的部门办理使用登记，取得使用登记证书。登记标志应当置于该特种设备的显著位置。C</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D、60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《中华人民共和国特种设备安全法》第三十三条 特种设备使用单位应当在特种设备投入使用前或者投入使用后三十日内，向负责特种设备安全监督管理的部门办理使用登记，取得使用登记证书。登记标志应当置于该特种设备的显著位置。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44、根据《中华人民共和国特种设备安全法》的规定，特种设备使用单位（      ）建立特种设备安全技术档案。安全技术档案应当包括以下内容：</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（一）特种设备的设计文件、产品质量合格证明、安装及使用维护保养说明、监督检验证明等相关技术资料和文件；</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（二）特种设备的定期检验和定期自行检查记录；</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（三）特种设备的日常使用状况记录；</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（四）特种设备及其附属仪器仪表的维护保养记录；</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（五）特种设备的运行故障和事故记录。A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A、应当</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B、可以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C、视情况</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D、可不</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《中华人民共和国特种设备安全法》第三十五条 特种设备使用单位应当建立特种设备安全技术档案。安全技术档案应当包括以下内容：</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（一）特种设备的设计文件、产品质量合格证明、安装及使用维护保养说明、监督检验证明等相关技术资料和文件；</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（二）特种设备的定期检验和定期自行检查记录；</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（三）特种设备的日常使用状况记录；</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（四）特种设备及其附属仪器仪表的维护保养记录；</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（五）特种设备的运行故障和事故记录。</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45、根据《中华人民共和国特种设备安全法》的规定，特种设备的使用（      ）具有规定的安全距离、安全防护措施。B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B、应当</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C、建议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D、宜</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《中华人民共和国特种设备安全法》第三十七条 特种设备的使用应当具有规定的安全距离、安全防护措施。</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与特种设备安全相关的建筑物、附属设施，应当符合有关法律、行政法规的规定。</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46、根据《中华人民共和国特种设备安全法》的规定，特种设备使用单位应当按照安全技术规范的要求，在检验合格有效期届满前（      ）向特种设备检验机构提出定期检验要求。B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A、半个月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B、一个月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C、两个月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D、三个月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《中华人民共和国特种设备安全法》第四十条 特种设备使用单位应当按照安全技术规范的要求，在检验合格有效期届满前一个月向特种设备检验机构提出定期检验要求。</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未经定期检验或者检验不合格的特种设备，不得继续使用。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47、根据《中华人民共和国特种设备安全法》的规定，未经定期检验或者检验不合格的特种设备，（      ）继续使用。B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A、不宜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B、不得</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C、可以监控</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D、有条件的可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《中华人民共和国特种设备安全法》第四十条 特种设备使用单位应当按照安全技术规范的要求，在检验合格有效期届满前一个月向特种设备检验机构提出定期检验要求。</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未经定期检验或者检验不合格的特种设备，不得继续使用。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48、根据《特种设备安全监察条例》的规定，特种设备登记标志应当置于或者附着于该特种设备的（      ）位置。A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A、显著</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B、底部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C、顶部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D、中部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《特种设备安全监察条例》　　第二十五条　特种设备在投入使用前或者投入使用后30日内，特种设备使用单位应当向直辖市或者设区的市的特种设备安全监督管理部门登记。登记标志应当置于或者附着于该特种设备的显著位置。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49、根据《特种设备安全监察条例》的规定，特种设备使用单位（      ）对在用特种设备进行经常性日常维护保养，并定期自行检查。A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A、应当</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B、视情况</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C、根据销售协议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D、根据主要负责人的要求</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《特种设备安全监察条例》　　第二十七条　特种设备使用单位应当对在用特种设备进行经常性日常维护保养，并定期自行检查。　　特种设备使用单位对在用特种设备应当至少每月进行一次自行检查，并作出记录。特种设备使用单位在对在用特种设备进行自行检查和日常维护保养时发现异常情况的，应当及时处理。　　特种设备使用单位应当对在用特种设备的安全附件、安全保护装置、测量调控装置及有关附属仪器仪表进行定期校验、检修，并作出记录。　　锅炉使用单位应当按照安全技术规范的要求进行锅炉水(介)质处理，并接受特种设备检验检测机构实施的水(介)质处理定期检验。　　从事锅炉清洗的单位，应当按照安全技术规范的要求进行锅炉清洗，并接受特种设备检验检测机构实施的锅炉清洗过程监督检验。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50、根据《特种设备安全监察条例》的规定，特种设备存在严重事故隐患，无改造、维修价值，或者超过安全技术规范规定使用年限，特种设备使用单位应当及时予以报废，并应当向原登记的特种设备安全监督管理部门办理（      ）。B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A、变更登记</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B、注销</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C、重新登记</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D、停用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《特种设备安全监察条例》　　第三十条　特种设备存在严重事故隐患，无改造、维修价值，或者超过安全技术规范规定使用年限，特种设备使用单位应当及时予以报废，并应当向原登记的特种设备安全监督管理部门办理注销。</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51、根据《特种设备使用管理规则》的规定，为保证特种设备的安全运行，特种设备使用单位应当根据所使用特种设备的类别、品种和特性进行（      ）。C</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A、检查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B、检验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C、定期自行检查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D、检测</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《特种设备使用管理规则》为保证特种设备的安全运行，特种设备使用单位应当根据所使用特种设备的类别、品种和特性进行定期自行检查。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52、根据《特种设备使用管理规则》的规定，使用单位应当在特种设备定期检验有效期届满的 （      ） 个月以前，向特种设备检 验机构提出定期检验申请，并且做好相关的准备工作。A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D、6</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《特种设备使用管理规则》使用单位应当在特种设备定期检验有效期届满的 1 个月以前，向特种设备检 验机构提出定期检验申请，并且做好相关的准备工作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53、根据《特种设备使用管理规则》的规定，定期检验完成后，使用单位应当组织进行特种设备管路连接、密封、附件 (含零部件、安全附件、安全保护装置、仪器仪表等)和内件安装、试运行等工作， 并且对其（      ）性负责。B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A、使用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B、安全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C、经济</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D、节能</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《特种设备使用管理规则》定期检验完成后，使用单位应当组织进行特种设备管路连接、密封、附件 (含零部件、安全附件、安全保护装置、仪器仪表等)和内件安装、试运行等工作， 并且对其安全性负责；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54、根据《特种设备使用管理规则》的规定，检验结论为合格时，使用单位应当按照检验结论确定的（      ）使用特种设备。B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A、条件</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B、参数</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C、温度</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D、压力</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《特种设备使用管理规则》检验结论为合格时(注 2-5)，使用单位应当按照检验结论确定的参数使用特种设备</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55、根据《特种设备使用管理规则》的规定，使用单位应当按照隐患排查治理制度进行隐患排查，发现事故隐患（      ）消除，待隐患消除后，方可继续使用。B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A、可暂不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B、应当及时</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C、应当</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D、不可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《特种设备使用管理规则》使用单位应当按照隐患排查治理制度进行隐患排查，发现事故隐患应当及时消除，待隐患消除后，方可继续使用。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56、根据《特种设备使用管理规则》的规定，特种设备在投入使用前或者投入使用后（      ）日内，使用单位应当向特种设备所在地的直辖市或者设区的市的特种设备安全监管部门申请办理使用登记。B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B、30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C、45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D、60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《特种设备使用管理规则》特种设备在投入使用前或者投入使用后 30  日内，使用单位应当向特种设备所 在地的直辖市或者设区的市的特种设备安全监管部门申请办理使用登记，办理使用登 记的直辖市或者设区的市的特种设备安全监管部门，可以委托其下一级特种设备安全 监管部门(以下简称登记机关)办理使用登记；对于整机出厂的特种设备， 一般应当在 投入使用前办理使用登记；</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57、根据《特种设备作业人员监督管理办法》的规定，特种设备作业人员证每（      ）年复审一次。B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A、3</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B、4</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D、6</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《特种设备作业人员监督管理办法》第二十二条  特种设备作业人员证每4年复审一次。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58、根据《特种设备使用单位落实使用安全主体责任监督管理规定》的规定，压力容器安全员发现压力容器存在一般事故隐患时，应当立即进行处理；发现存在严重事故隐患时，应当立即责令停止使用并向（      ）报告，压力容器安全总监应当立即组织分析研判，采取处置措施，消除严重事故隐患。B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A、起重机械安全员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B、起重机械安全总监</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C、主要负责人</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D、班组长</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使用单位落实使用安全主体责任监督管理规定》压力容器安全员发现压力容器存在一般事故隐患时，应当立即进行处理；发现存在严重事故隐患时，应当立即责令停止使用并向压力容器安全总监报告，压力容器安全总监应当立即组织分析研判，采取处置措施，消除严重事故隐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59、根据《特种设备使用单位落实使用安全主体责任监督管理规定》的规定，压力容器安全员要每（      ）根据压力容器安全风险管控清单，按照相关安全技术规范和本单位安全管理制度的要求，对投入使用的压力容器进行巡检，未发现问题的，可不记录。A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《特种设备使用单位落实使用安全主体责任监督管理规定》第十一条 压力容器使用单位应当建立压力容器安全日管控制度。压力容器安全员要每日根据压力容器安全风险管控清单，按照相关安全技术规范和本单位安全管理制度的要求，对投入使用的压力容器进行巡检，形成每日压力容器安全检查记录，对发现的安全风险隐患，应当立即采取防范措施，及时上报压力容器安全总监或者单位主要负责人。未发现问题的，也应当予以记录，实行零风险报告。</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60、根据《特种设备使用管理规则》的规定，特种设备使用单位应当根据本单位特种设备数量、特性等配备相应持证的特种 设备作业人员，并且在使用特种设备时应当保证每班（      ）有一名持证的作业人员在岗。D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A、可以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B、应当</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C、需要</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D、至少</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《特种设备使用管理规则》特种设备使用单位应当根据本单位特种设备数量、特性等配备相应持证的特种 设备作业人员，并且在使用特种设备时应当保证每班至少有一名持证的作业人员在岗。有关安全技术规范对特种设备作业人员有特殊规定的，从其规定。</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61、根据《特种设备作业人员监督管理办法》的规定，锅炉、压力容器（含气瓶）、压力管道、电梯、起重机械、客运索道、大型游乐设施、场（厂）内专用机动车辆等特种设备的作业人员及其相关管理人员统称特种设备（      ）人员。A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A、作业</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B、操作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C、管理</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D、控制</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《特种设备作业人员监督管理办法》第二条  锅炉、压力容器（含气瓶）、压力管道、电梯、压力容器、压力容器、大型游乐设施、场（厂）内专用机动车辆等特种设备的作业人员及其相关管理人员统称特种设备作业人员。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62、根据《特种设备使用单位落实使用安全主体责任监督管理规定》的规定，压力容器使用单位应当根据本单位压力容器的数量、用途、使用环境等情况，配备压力容器安全总监和足够数量的压力容器安全员，并（      ）明确负责的压力容器安全员。C</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A、视情况</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B、自行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C、逐台</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D、立即</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《特种设备使用单位落实使用安全主体责任监督管理规定》第六条 压力容器使用单位应当根据本单位压力容器的数量、用途、使用环境等情况，配备压力容器安全总监和足够数量的压力容器安全员，并逐台明确负责的压力容器安全员。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63、根据《特种设备使用单位落实使用安全主体责任监督管理规定》的规定，压力容器使用单位及其主要负责人无正当理由未采纳压力容器安全总监和压力容器安全员依照《特种设备使用单位落实使用安全主体责任监督管理规定》第二十一条提出的意见或者建议的，应当认为压力容器安全总监和压力容器安全员已经（），不予处罚。C</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A、开展工作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B、努力工作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C、依法履职尽责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D、尽心尽力</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使用单位落实使用安全主体责任监督管理规定》压力容器使用单位及其主要负责人无正当理由未采纳压力容器安全总监和压力容器安全员依照本规定第五条提出的意见或者建议的，应当认为压力容器安全总监和压力容器安全员已经依法履职尽责，不予处罚。</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64、根据《特种设备使用单位落实使用安全主体责任监督管理规定》的规定，压力容器使用单位主要负责人、压力容器安全总监、压力容器安全员未按规定要求落实（      ）安全责任的，由县级以上地方市场监督管理部门责令改正并给予通报批评；拒不改正的，对责任人处二千元以上一万元以下罚款。法律、行政法规另有规定的，依照其规定执行。B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A、管理</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B、使用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C、安装</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D、调试</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使用单位落实使用安全主体责任监督管理规定》压力容器使用单位主要负责人、压力容器安全总监、压力容器安全员未按规定要求落实使用安全责任的，由县级以上地方市场监督管理部门责令改正并给予通报批评；拒不改正的，对责任人处二千元以上一万元以下罚款。法律、行政法规另有规定的，依照其规定执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65、根据《特种设备使用单位落实使用安全主体责任监督管理规定》的规定，压力容器安全员是指本单位具体负责压力容器使用安全的（      ）人员。B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A、管理</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B、检查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C、操作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D、作业</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《特种设备使用单位落实使用安全主体责任监督管理规定》（三）压力容器安全员是指本单位具体负责压力容器使用安全的检查人员。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66、根据《特种设备安全监督检查办法》的规定，特种设备未取得许可生产、国家明令淘汰、已经报废或者达到报废条件，继续使用的，属于（      ）。B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A、一般问题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B、严重事故隐患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C、民事犯罪</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D、刑事犯罪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《特种设备安全监督检查办法》第二十五条 特种设备存在严重事故隐患包括以下情形：</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（一）特种设备未取得许可生产、国家明令淘汰、已经报废或者达到报废条件，继续使用的；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（二）特种设备未经监督检验或者经检验、检测不合格，继续使用的；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（三）特种设备安全附件、安全保护装置缺失或者失灵，继续使用的；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（四）特种设备发生过事故或者有明显故障，未对其进行全面检查、消除事故隐患，继续使用的；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（五）特种设备超过规定参数、使用范围使用的；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（六）市场监督管理部门认为属于严重事故隐患的其他情形。</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67、根据《特种设备安全监督检查办法》的规定，特种设备发生过事故或者有明显故障，未对其进行全面检查、消除事故隐患，继续使用的，属于（      ）。B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A、一般问题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B、严重事故隐患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C、民事犯罪</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D、刑事犯罪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《特种设备安全监督检查办法》第二十五条 特种设备存在严重事故隐患包括以下情形：</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（一）特种设备未取得许可生产、国家明令淘汰、已经报废或者达到报废条件，继续使用的；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（二）特种设备未经监督检验或者经检验、检测不合格，继续使用的；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（三）特种设备安全附件、安全保护装置缺失或者失灵，继续使用的；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（四）特种设备发生过事故或者有明显故障，未对其进行全面检查、消除事故隐患，继续使用的；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（五）特种设备超过规定参数、使用范围使用的；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（六）市场监督管理部门认为属于严重事故隐患的其他情形。</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68、根据《特种设备安全监督检查办法》的规定，特种设备未经监督检验或者经检验、检测不合格，继续使用的，属于（      ）。B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A、一般问题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B、严重事故隐患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C、民事犯罪</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D、刑事犯罪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《特种设备安全监督检查办法》第二十五条 特种设备存在严重事故隐患包括以下情形：</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（一）特种设备未取得许可生产、国家明令淘汰、已经报废或者达到报废条件，继续使用的；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（二）特种设备未经监督检验或者经检验、检测不合格，继续使用的；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（三）特种设备安全附件、安全保护装置缺失或者失灵，继续使用的；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（四）特种设备发生过事故或者有明显故障，未对其进行全面检查、消除事故隐患，继续使用的；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（五）特种设备超过规定参数、使用范围使用的；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（六）市场监督管理部门认为属于严重事故隐患的其他情形。</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69、根据《特种设备安全监督检查办法》的规定，特种设备安全附件、安全保护装置缺失或者失灵，继续使用的，属于（      ）。B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A、一般问题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B、严重事故隐患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C、民事犯罪</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D、刑事犯罪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《特种设备安全监督检查办法》第二十五条 特种设备存在严重事故隐患包括以下情形：</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（一）特种设备未取得许可生产、国家明令淘汰、已经报废或者达到报废条件，继续使用的；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（二）特种设备未经监督检验或者经检验、检测不合格，继续使用的；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（三）特种设备安全附件、安全保护装置缺失或者失灵，继续使用的；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（四）特种设备发生过事故或者有明显故障，未对其进行全面检查、消除事故隐患，继续使用的；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（五）特种设备超过规定参数、使用范围使用的；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（六）市场监督管理部门认为属于严重事故隐患的其他情形。</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70、根据《特种设备安全监督检查办法》的规定，特种设备超过规定参数、使用范围使用的，属于（      ）。B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A、一般问题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B、严重事故隐患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C、民事犯罪</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D、刑事犯罪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《特种设备安全监督检查办法》第二十五条 特种设备存在严重事故隐患包括以下情形：</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（一）特种设备未取得许可生产、国家明令淘汰、已经报废或者达到报废条件，继续使用的；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（二）特种设备未经监督检验或者经检验、检测不合格，继续使用的；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（三）特种设备安全附件、安全保护装置缺失或者失灵，继续使用的；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（四）特种设备发生过事故或者有明显故障，未对其进行全面检查、消除事故隐患，继续使用的；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（五）特种设备超过规定参数、使用范围使用的；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（六）市场监督管理部门认为属于严重事故隐患的其他情形。</w:t>
      </w:r>
    </w:p>
    <w:p>
      <w:pPr>
        <w:widowControl w:val="0"/>
        <w:numPr>
          <w:ilvl w:val="0"/>
          <w:numId w:val="0"/>
        </w:numPr>
        <w:jc w:val="both"/>
        <w:rPr>
          <w:rFonts w:hint="default"/>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A610612"/>
    <w:multiLevelType w:val="singleLevel"/>
    <w:tmpl w:val="7A61061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k0MGNkMTg5NWUyYjIwMjQxZWZlMTg3ZTdmNmY0MWEifQ=="/>
  </w:docVars>
  <w:rsids>
    <w:rsidRoot w:val="00000000"/>
    <w:rsid w:val="01EC16B7"/>
    <w:rsid w:val="10FA00E5"/>
    <w:rsid w:val="2879532B"/>
    <w:rsid w:val="2BCA2940"/>
    <w:rsid w:val="30F10D8E"/>
    <w:rsid w:val="39FA01F5"/>
    <w:rsid w:val="3C7C08F8"/>
    <w:rsid w:val="4C5864D9"/>
    <w:rsid w:val="595D6AEC"/>
    <w:rsid w:val="5BCC3240"/>
    <w:rsid w:val="65AB6F91"/>
    <w:rsid w:val="72D36533"/>
    <w:rsid w:val="742166A8"/>
    <w:rsid w:val="7FBC2D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27</Pages>
  <Words>35074</Words>
  <Characters>37267</Characters>
  <Lines>0</Lines>
  <Paragraphs>0</Paragraphs>
  <TotalTime>0</TotalTime>
  <ScaleCrop>false</ScaleCrop>
  <LinksUpToDate>false</LinksUpToDate>
  <CharactersWithSpaces>38641</CharactersWithSpaces>
  <Application>WPS Office_11.8.2.12265_F1E327BC-269C-435d-A152-05C5408002CA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2024-01-25T09:32:00Z</dcterms:created>
  <dc:creator>R1218</dc:creator>
  <cp:lastModifiedBy>古铜。</cp:lastModifiedBy>
  <dcterms:modified xsi:type="dcterms:W3CDTF">2024-06-24T09:28:37Z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2052-11.8.2.12265</vt:lpwstr>
  </property>
  <property fmtid="{D5CDD505-2E9C-101B-9397-08002B2CF9AE}" pid="3" name="ICV">
    <vt:lpwstr>1DAE1106226D457FA2CAE6FF1FA2AF72_12</vt:lpwstr>
  </property>
</Properties>
</file>