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大型游乐设施使用单位</w:t>
      </w:r>
    </w:p>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安全总监题库</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题库编制组</w:t>
      </w: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2024年6月20日</w:t>
      </w:r>
    </w:p>
    <w:p>
      <w:pPr>
        <w:jc w:val="center"/>
        <w:rPr>
          <w:rFonts w:ascii="方正小标宋简体" w:hAnsi="方正小标宋简体" w:eastAsia="方正小标宋简体" w:cs="方正小标宋简体"/>
          <w:sz w:val="36"/>
          <w:szCs w:val="36"/>
        </w:rPr>
      </w:pPr>
    </w:p>
    <w:p/>
    <w:p>
      <w:pPr>
        <w:jc w:val="center"/>
        <w:rPr>
          <w:rFonts w:ascii="黑体" w:hAnsi="黑体" w:eastAsia="黑体" w:cs="黑体"/>
          <w:sz w:val="44"/>
          <w:szCs w:val="44"/>
        </w:rPr>
      </w:pPr>
      <w:r>
        <w:rPr>
          <w:rFonts w:hint="eastAsia" w:ascii="黑体" w:hAnsi="黑体" w:eastAsia="黑体" w:cs="黑体"/>
          <w:sz w:val="44"/>
          <w:szCs w:val="44"/>
        </w:rPr>
        <w:t>大型游乐设施安全总监</w:t>
      </w:r>
    </w:p>
    <w:p>
      <w:pPr>
        <w:numPr>
          <w:ilvl w:val="0"/>
          <w:numId w:val="1"/>
        </w:numPr>
        <w:rPr>
          <w:rFonts w:ascii="黑体" w:hAnsi="黑体" w:eastAsia="黑体" w:cs="黑体"/>
          <w:sz w:val="32"/>
          <w:szCs w:val="32"/>
        </w:rPr>
      </w:pPr>
      <w:r>
        <w:rPr>
          <w:rFonts w:hint="eastAsia" w:ascii="黑体" w:hAnsi="黑体" w:eastAsia="黑体" w:cs="黑体"/>
          <w:sz w:val="32"/>
          <w:szCs w:val="32"/>
        </w:rPr>
        <w:t>判断题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1、根据《大型游乐设施安全技术规程》（TSG 71-2023）的规定，大型游乐设施是指用于经营目的，承载乘客游乐的设备设施，其范围规定为设计最大运行线速度大于或者等于2m/s，或者运行高度高于或者等于2m的载人机电类游乐设备、水上游乐设施和无动力游乐设施。（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《大型游乐设施安全技术规程》（TSG 71-2023）1.2 大型游乐设施含义 本规程所称大型游乐设施，是指用于经营目的，承载乘客游乐的设备设施，其范围规定为设计最大运行线速度(注 1-1)大于或者等于 2m/s，或者运行高度(注 1-2)高于或者等于2m的载人机电类游乐设备、水上游乐设施和无动力游乐设施(注 1-3)。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2、根据《大型游乐设施安全技术规程》（TSG 71-2023）的规定，大型游乐设施按照相应的类别、型式和参数分为A级和B级。（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《大型游乐设施安全技术规程》（TSG 71-2023）1.4 大型游乐设施分类分级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大型游乐设施按照相应的类别、型式和参数分为 A 级和 B级。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3、根据《大型游乐设施安全技术规程》（TSG 71-2023）的规定，玻璃钢表面不允许有裂纹、破损、布纹显露、皱纹、凹凸不平等缺陷，转角过渡圆滑，不得有毛刺。（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《大型游乐设施安全技术规程》（TSG 71-2023）2.3.5 (4)玻璃钢表面不允许有裂纹、破损、布纹显露、皱纹、凹凸不平等缺陷，转角过渡圆滑，不得有毛刺;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4、根据《大型游乐设施安全技术规程》（TSG 71-2023）的规定，主要受力部件是指失效后会直接导致乘客人身伤害的机械零部件。（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《大型游乐设施安全技术规程》（TSG 71-2023）3.1 通用要求</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(4)大型游乐设施的设计文件，应当通过设计文件鉴定。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注3-1:主要受力部件是指失效后会直接导致乘客人身伤害的机械零部件。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5、根据《大型游乐设施安全技术规程》（TSG 71-2023）的规定，运营使用单位应当制定应急预案，配备相应的救援人员、救援设备和急救物品。（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sz w:val="24"/>
          <w:szCs w:val="22"/>
          <w:lang w:eastAsia="zh-CN"/>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《大型游乐设施安全技术规程》（TSG 71-2023）6.1.4 (3)运营使用单位应当制定应急预案，配备相应的救援人员、救援设备和急救物</w:t>
      </w:r>
      <w:bookmarkStart w:id="0" w:name="_GoBack"/>
      <w:bookmarkEnd w:id="0"/>
      <w:r>
        <w:rPr>
          <w:rFonts w:hint="eastAsia" w:ascii="宋体" w:hAnsi="宋体" w:eastAsia="宋体" w:cs="宋体"/>
          <w:color w:val="000000"/>
          <w:kern w:val="0"/>
          <w:sz w:val="24"/>
          <w:szCs w:val="22"/>
          <w:lang w:bidi="ar"/>
        </w:rPr>
        <w:t>品；对每台(套)大型游乐设施还应当制定专门的应急预案；运营使用单位应当加强救援设备、急救物品的存放和管理，对救援人员定期进行专业培训</w:t>
      </w:r>
      <w:r>
        <w:rPr>
          <w:rFonts w:hint="eastAsia" w:ascii="宋体" w:hAnsi="宋体" w:eastAsia="宋体" w:cs="宋体"/>
          <w:color w:val="000000"/>
          <w:kern w:val="0"/>
          <w:sz w:val="24"/>
          <w:szCs w:val="22"/>
          <w:lang w:eastAsia="zh-CN" w:bidi="ar"/>
        </w:rPr>
        <w:t>。</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6、根据《大型游乐设施安全技术规程》（TSG 71-2023）的规定，鼓励运营使用单位选择具有相应能力的维护保养单位进行维护保养。对于不易到达的部位可采用无人机、爬行机器人等手段辅助检查。（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《大型游乐设施安全技术规程》（TSG 71-2023）6.2.1 鼓励运营使用单位选择具有相应能力的维护保养单位进行维护保养。对于不易到达的部位可采用无人机、爬行机器人等手段辅助检查。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7、根据《特种设备安全监督检查办法》的规定，特种设备未经监督检验或者经检验、检测不合格，继续使用的，属于严重事故隐患。（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《特种设备安全监督检查办法》第二十五条 特种设备存在严重事故隐患包括以下情形：</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（一）特种设备未取得许可生产、国家明令淘汰、已经报废或者达到报废条件，继续使用的；</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（二）特种设备未经监督检验或者经检验、检测不合格，继续使用的；</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（三）特种设备安全附件、安全保护装置缺失或者失灵，继续使用的；</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（四）特种设备发生过事故或者有明显故障，未对其进行全面检查、消除事故隐患，继续使用的；</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（五）特种设备超过规定参数、使用范围使用的；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（六）市场监督管理部门认为属于严重事故隐患的其他情形。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8、根据《特种设备安全监督检查办法》的规定，特种设备发生过事故或者有明显故障，未对其进行全面检查、消除事故隐患，继续使用的，不属于严重事故隐患。（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《特种设备安全监督检查办法》第二十五条 特种设备存在严重事故隐患包括以下情形：</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（一）特种设备未取得许可生产、国家明令淘汰、已经报废或者达到报废条件，继续使用的；</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（二）特种设备未经监督检验或者经检验、检测不合格，继续使用的；</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（三）特种设备安全附件、安全保护装置缺失或者失灵，继续使用的；</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（四）特种设备发生过事故或者有明显故障，未对其进行全面检查、消除事故隐患，继续使用的；</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（五）特种设备超过规定参数、使用范围使用的；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（六）市场监督管理部门认为属于严重事故隐患的其他情形。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9、根据《特种设备事故报告和调查处理规定》的规定，特种设备事故，是指列入特种设备目录的特种设备因其本体原因及其安全装置或者附件损坏、失效，或者特种设备相关人员违反特种设备法律法规规章、安全技术规范造成的事故。（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《特种设备事故报告和调查处理规定》第二条 本规定所称特种设备事故，是指列入特种设备目录的特种设备因其本体原因及其安全装置或者附件损坏、失效，或者特种设备相关人员违反特种设备法律法规规章、安全技术规范造成的事故。</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10、根据《特种设备事故报告和调查处理规定》的规定，特种设备发生事故后，事故现场有关人员应当立即向事故发生单位负责人报告；事故发生单位的负责人接到报告后，应当于1小时内向事故发生地的县级以上市场监督管理部门和有关部门报告。（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《特种设备事故报告和调查处理规定》第七条 特种设备发生事故后，事故现场有关人员应当立即向事故发生单位负责人报告；事故发生单位的负责人接到报告后，应当于1小时内向事故发生地的县级以上市场监督管理部门和有关部门报告。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情况紧急时，事故现场有关人员可以直接向事故发生地的县级以上市场监督管理部门报告。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11、根据《中华人民共和国特种设备安全法》的规定，特种设备存在严重事故隐患，无改造、修理价值，或者达到安全技术规范规定的其他报废条件的，特种设备使用单位应当依法履行报废义务。（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《中华人民共和国特种设备安全法》第四十八条 特种设备存在严重事故隐患，无改造、修理价值，或者达到安全技术规范规定的其他报废条件的，特种设备使用单位应当依法履行报废义务，采取必要措施消除该特种设备的使用功能，并向原登记的负责特种设备安全监督管理的部门办理使用登记证书注销手续。</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前款规定报废条件以外的特种设备，达到设计使用年限可以继续使用的，应当按照安全技术规范的要求通过检验或者安全评估，并办理使用登记证书变更，方可继续使用。允许继续使用的，应当采取加强检验、检测和维护保养等措施，确保使用安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12、根据《特种设备安全监察条例》的规定，特种设备使用单位应当建立特种设备安全技术档案。（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《特种设备安全监察条例》第二十六条　特种设备使用单位应当建立特种设备安全技术档案。安全技术档案应当包括以下内容：</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　　(一)特种设备的设计文件、制造单位、产品质量合格证明、使用维护说明等文件以及安装技术文件和资料；</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　　(二)特种设备的定期检验和定期自行检查的记录；</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　　(三)特种设备的日常使用状况记录；</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　　(四)特种设备及其安全附件、安全保护装置、测量调控装置及有关附属仪器仪表的日常维护保养记录；</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　　(五)特种设备运行故障和事故记录；</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　　(六)高耗能特种设备的能效测试报告、能耗状况记录以及节能改造技术资料。</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13、根据《特种设备使用管理规则》的规定，使用单位如有正当理由，可拒绝接受特种设备安全监管部门依法实施的监督检查。（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《特种设备使用管理规则》使用单位应当接受特种设备安全监管部门依法实施的监督检查。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14、根据《特种设备使用管理规则》的规定，使用10台以上(含10台)大型游乐设施的使用单位应设置特种设备安全管理机构。（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《特种设备使用管理规则》符合下列条件之一的特种设备使用单位，应当根据本单位特种设备的类别、品种、用途、数量等情况设置特种设备安全管理机构，逐台落实安全责任人：</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(1)使用电站锅炉或者石化与化工成套装置的；</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(2)使用为公众提供运营服务电梯的(注 2-2)，或者在公众聚集场所(注 2-3)使用 30 台以上(含 30 台)电梯的；</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(3)使用 10 台以上(含 10 台)大型游乐设施的，或者 10 台以上(含 10 台)为公众 提供运营服务非公路用旅游观光车辆的；</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(4)使用客运架空索道，或者客运缆车的；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(5)使用特种设备(不含气瓶)总量 50 台以上(含 50 台)的。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15、根据《特种设备作业人员监督管理办法》的规定，作业人员未能参加用人单位培训的，可以选择专业培训机构进行培训。（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《特种设备作业人员监督管理办法》第十一条  用人单位应当对作业人员进行安全教育和培训，保证特种设备作业人员具备必要的特种设备安全作业知识、作业技能和及时进行知识更新。作业人员未能参加用人单位培训的，可以选择专业培训机构进行培训。</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16、根据《特种设备作业人员监督管理办法》的规定，申请人隐瞒有关情况或者提供虚假材料申请特种设备作业人员证的，不予受理或者不予批准发证，并在1年内不得再次申请特种设备作业人员证。（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《特种设备作业人员监督管理办法》第三十条 申请人隐瞒有关情况或者提供虚假材料申请特种设备作业人员证的，不予受理或者不予批准发证，并在1年内不得再次申请特种设备作业人员证。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17、根据《特种设备使用单位落实使用安全主体责任监督管理规定》的规定，大型游乐设施使用单位主要负责人对本单位大型游乐设施使用安全全面负责。（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使用单位落实使用安全主体责任监督管理规定》大型游乐设施使用单位主要负责人对本单位大型游乐设施使用安全全面负责，建立并落实大型游乐设施使用安全主体责任的长效机制。大型游乐设施安全总监和大型游乐设施安全员应当按照岗位职责，协助单位主要负责人做好大型游乐设施使用安全管理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18、根据《特种设备使用单位落实使用安全主体责任监督管理规定》的规定，大型游乐设施安全总监要每周至少组织一次风险隐患排查，分析研判大型游乐设施使用安全管理情况，研究解决日管控中发现的问题，形成每周大型游乐设施安全排查治理报告。（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使用单位落实使用安全主体责任监督管理规定》大型游乐设施使用单位应当建立大型游乐设施安全周排查制度。大型游乐设施安全总监要每周至少组织一次风险隐患排查，分析研判大型游乐设施使用安全管理情况，研究解决日管控中发现的问题，形成每周大型游乐设施安全排查治理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19、根据《特种设备使用单位落实使用安全主体责任监督管理规定》的规定，大型游乐设施使用单位应当将主要负责人、大型游乐设施安全总监和大型游乐设施安全员的设立、调整情况，大型游乐设施安全风险管控清单大型游乐设施安全总监职责大型游乐设施安全员守则以及大型游乐设施安全总监、大型游乐设施安全员提出的意见建议、报告和问题整改落实等履职情况予以记录并存档备查。（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使用单位落实使用安全主体责任监督管理规定》大型游乐设施使用单位应当将主要负责人、大型游乐设施安全总监和大型游乐设施安全员的设立、调整情况，大型游乐设施安全风险管控清单大型游乐设施安全总监职责大型游乐设施安全员守则以及大型游乐设施安全总监、大型游乐设施安全员提出的意见建议、报告和问题整改落实等履职情况予以记录并存档备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20、根据《特种设备使用单位落实使用安全主体责任监督管理规定》的规定，监督抽查考核不合格，不再符合大型游乐设施使用要求的，使用单位应当立即采取整改措施。（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《特种设备使用单位落实使用安全主体责任监督管理规定》监督抽查考核不合格，不再符合大型游乐设施使用要求的，使用单位应当立即采取整改措施。</w:t>
      </w:r>
    </w:p>
    <w:p>
      <w:pPr>
        <w:numPr>
          <w:ilvl w:val="0"/>
          <w:numId w:val="1"/>
        </w:numPr>
        <w:rPr>
          <w:rFonts w:ascii="黑体" w:hAnsi="黑体" w:eastAsia="黑体" w:cs="黑体"/>
          <w:sz w:val="32"/>
          <w:szCs w:val="32"/>
        </w:rPr>
      </w:pPr>
      <w:r>
        <w:rPr>
          <w:rFonts w:hint="eastAsia" w:ascii="黑体" w:hAnsi="黑体" w:eastAsia="黑体" w:cs="黑体"/>
          <w:sz w:val="32"/>
          <w:szCs w:val="32"/>
        </w:rPr>
        <w:t>选择题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1、根据《大型游乐设施安全技术规程》（TSG 71-2023）的规定，大型游乐设施是指用于经营目的，承载乘客游乐的设备设施，其范围规定为（      ）最大运行线速度大于或者等于2m/s，或者运行高度高于或者等于2m的载人机电类游乐设备、水上游乐设施和无动力游乐设施。A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A、设计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C、模拟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D、工作</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《大型游乐设施安全技术规程》（TSG 71-2023）1.2 大型游乐设施含义 本规程所称大型游乐设施，是指用于经营目的，承载乘客游乐的设备设施，其范围规定为设计最大运行线速度(注 1-1)大于或者等于2m/s，或者运行高度(注 1-2)高于或者等于2m的载人机电类游乐设备、水上游乐设施和无动力游乐设施(注1-3)。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2、根据《大型游乐设施安全技术规程》（TSG 71-2023）的规定，大型游乐设施是指用于经营目的，承载乘客游乐的设备设施，其范围规定为设计最大运行线速度大于或者等于2m/s，或者（      ）高度高于或者等于2m的载人机电类游乐设备、水上游乐设施和无动力游乐设施。C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A、设计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B、静止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C、运行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D、设备</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《大型游乐设施安全技术规程》（TSG 71-2023）1.2 大型游乐设施含义 本规程所称大型游乐设施，是指用于经营目的，承载乘客游乐的设备设施，其范围规定为设计最大运行线速度(注 1-1)大于或者等于2m/s，或者运行高度(注 1-2)高于或者等于2m的载人机电类游乐设备、水上游乐设施和无动力游乐设施(注 1-3)。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3、根据《大型游乐设施安全技术规程》（TSG 71-2023）的规定，大型游乐设施按照相应的类别、型式和参数分为 （      ）。C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A、A级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B、B级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C、A级</w:t>
      </w:r>
      <w:r>
        <w:rPr>
          <w:rFonts w:hint="eastAsia" w:ascii="宋体" w:hAnsi="宋体" w:eastAsia="宋体" w:cs="宋体"/>
          <w:color w:val="000000"/>
          <w:kern w:val="0"/>
          <w:sz w:val="24"/>
          <w:szCs w:val="22"/>
          <w:lang w:val="en-US" w:eastAsia="zh-CN" w:bidi="ar"/>
        </w:rPr>
        <w:t>和</w:t>
      </w:r>
      <w:r>
        <w:rPr>
          <w:rFonts w:hint="eastAsia" w:ascii="宋体" w:hAnsi="宋体" w:eastAsia="宋体" w:cs="宋体"/>
          <w:color w:val="000000"/>
          <w:kern w:val="0"/>
          <w:sz w:val="24"/>
          <w:szCs w:val="22"/>
          <w:lang w:bidi="ar"/>
        </w:rPr>
        <w:t>B级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D、B级</w:t>
      </w:r>
      <w:r>
        <w:rPr>
          <w:rFonts w:hint="eastAsia" w:ascii="宋体" w:hAnsi="宋体" w:eastAsia="宋体" w:cs="宋体"/>
          <w:color w:val="000000"/>
          <w:kern w:val="0"/>
          <w:sz w:val="24"/>
          <w:szCs w:val="22"/>
          <w:lang w:val="en-US" w:eastAsia="zh-CN" w:bidi="ar"/>
        </w:rPr>
        <w:t>和</w:t>
      </w:r>
      <w:r>
        <w:rPr>
          <w:rFonts w:hint="eastAsia" w:ascii="宋体" w:hAnsi="宋体" w:eastAsia="宋体" w:cs="宋体"/>
          <w:color w:val="000000"/>
          <w:kern w:val="0"/>
          <w:sz w:val="24"/>
          <w:szCs w:val="22"/>
          <w:lang w:bidi="ar"/>
        </w:rPr>
        <w:t>C级</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《大型游乐设施安全技术规程》（TSG 71-2023）1.4 大型游乐设施分类分级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大型游乐设施按照相应的类别、型式和参数分为 A 级和 B级。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4、根据《大型游乐设施安全技术规程》（TSG 71-2023）的规定，用于大型游乐设施的橡胶材料性能除了符合相关国家或行业标准要求，其（      ）应当满足实际工况要求。D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A、力学性能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B、抗老化性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C、耐腐蚀性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D、以上都是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《大型游乐设施安全技术规程》（TSG 71-2023）2.3.3 橡胶应当符合相关国家或者行业标准要求，其力学性能、抗老化性、耐腐蚀性等应当满足实际工况要求。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5、根据《大型游乐设施安全技术规程》（TSG 71-2023）的规定，运营使用单位应当根据产品使用维护保养说明书、设备运营环境等要求，对本单位运营的大型游乐设施进行（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A、风险评价</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B、安全评估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C、日常检查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D、维护保养</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《大型游乐设施安全技术规程》（TSG 71-2023）6.1.1(2)运营使用单位应当根据产品使用维护保养说明书、设备运营环境等要求，对本单位运营的大型游乐设施进行风险评价，制定具体的安全管理制度和操作规程。</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6、根据《大型游乐设施安全技术规程》（TSG 71-2023）的规定，运营使用单位除了配备大型游乐设施安全管理负责人外，还应配备（      ）。D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A、安全管理员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B、安全总监</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C、安全员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D、以上都是</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《大型游乐设施安全技术规程》（TSG 71-2023）6.1.2 机构和人员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(1)安全管理和作业人员应当具有相应的专业知识，按照规定取得相应资格:(2)运营使用单位应当配备大型游乐设施安全管理负责人、安全管理员和安全总监、安全员;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7、根据《大型游乐设施安全技术规程》（TSG 71-2023）的规定，运营使用单位应当对每台(套)大型游乐设施建立（      ）。D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A、管理制度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B、运行记录</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C、演练记录</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D、技术档案</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《大型游乐设施安全技术规程》（TSG 71-2023）6.1.3 运营使用单位应当对每台(套)大型游乐设施建立技术档案。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8、根据《大型游乐设施安全技术规程》（TSG 71-2023）的规定，运营使用单位（      ）至少对每台(套)大型游乐设施组织1次应急救援演练。D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A、每周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B、每月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C、每季度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D、每年</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《大型游乐设施安全技术规程》（TSG 71-2023）6.1.4 (3)每年至少对每台(套)大型游乐设施组织1次应急救援演练；</w:t>
      </w:r>
    </w:p>
    <w:p>
      <w:pPr>
        <w:widowControl/>
        <w:jc w:val="left"/>
        <w:textAlignment w:val="center"/>
        <w:rPr>
          <w:rFonts w:hint="eastAsia" w:ascii="宋体" w:hAnsi="宋体" w:eastAsia="宋体" w:cs="宋体"/>
          <w:color w:val="000000"/>
          <w:sz w:val="24"/>
          <w:szCs w:val="22"/>
          <w:lang w:val="en-US" w:eastAsia="zh-CN"/>
        </w:rPr>
      </w:pPr>
      <w:r>
        <w:rPr>
          <w:rFonts w:hint="eastAsia" w:ascii="宋体" w:hAnsi="宋体" w:eastAsia="宋体" w:cs="宋体"/>
          <w:color w:val="000000"/>
          <w:kern w:val="0"/>
          <w:sz w:val="24"/>
          <w:szCs w:val="22"/>
          <w:lang w:bidi="ar"/>
        </w:rPr>
        <w:t>9、根据《大型游乐设施安全技术规程》（TSG 71-2023）的规定，大型游乐设施定期检验周期为 （      ）。</w:t>
      </w:r>
      <w:r>
        <w:rPr>
          <w:rFonts w:hint="eastAsia" w:ascii="宋体" w:hAnsi="宋体" w:eastAsia="宋体" w:cs="宋体"/>
          <w:color w:val="000000"/>
          <w:kern w:val="0"/>
          <w:sz w:val="24"/>
          <w:szCs w:val="22"/>
          <w:lang w:val="en-US" w:eastAsia="zh-CN" w:bidi="ar"/>
        </w:rPr>
        <w:t>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B、2年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C、3年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D、6年</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《大型游乐设施安全技术规程》（TSG 71-2023）7.5.1 大型游乐设施定期检验周期为1年;定期检验日期以监督检验、停用后重新检验的检验合格日期为基准计算，下次检验日期精确到月，月份一般为上次检验合格日期的当月。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10、根据《特种设备安全监督检查办法》的规定，特种设备未取得许可生产、国家明令淘汰、已经报废或者达到报废条件，继续使用的，属于（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A、一般问题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B、严重事故隐患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C、民事犯罪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D、刑事犯罪</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《特种设备安全监督检查办法》第二十五条 特种设备存在严重事故隐患包括以下情形：</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（一）特种设备未取得许可生产、国家明令淘汰、已经报废或者达到报废条件，继续使用的；</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（二）特种设备未经监督检验或者经检验、检测不合格，继续使用的；</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（三）特种设备安全附件、安全保护装置缺失或者失灵，继续使用的；</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（四）特种设备发生过事故或者有明显故障，未对其进行全面检查、消除事故隐患，继续使用的；</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（五）特种设备超过规定参数、使用范围使用的；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（六）市场监督管理部门认为属于严重事故隐患的其他情形。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11、根据《特种设备安全监督检查办法》的规定，特种设备发生过事故或者有明显故障，未对其进行全面检查、消除事故隐患，继续使用的，属于（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A、一般问题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B、严重事故隐患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C、民事犯罪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D、刑事犯罪</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《特种设备安全监督检查办法》第二十五条 特种设备存在严重事故隐患包括以下情形：</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（一）特种设备未取得许可生产、国家明令淘汰、已经报废或者达到报废条件，继续使用的；</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（二）特种设备未经监督检验或者经检验、检测不合格，继续使用的；</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（三）特种设备安全附件、安全保护装置缺失或者失灵，继续使用的；</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（四）特种设备发生过事故或者有明显故障，未对其进行全面检查、消除事故隐患，继续使用的；</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（五）特种设备超过规定参数、使用范围使用的；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（六）市场监督管理部门认为属于严重事故隐患的其他情形。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12、根据《特种设备安全监督检查办法》的规定，特种设备未经监督检验或者经检验、检测不合格，继续使用的，属于（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A、一般问题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B、严重事故隐患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C、民事犯罪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D、刑事犯罪</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《特种设备安全监督检查办法》第二十五条 特种设备存在严重事故隐患包括以下情形：</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（一）特种设备未取得许可生产、国家明令淘汰、已经报废或者达到报废条件，继续使用的；</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（二）特种设备未经监督检验或者经检验、检测不合格，继续使用的；</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（三）特种设备安全附件、安全保护装置缺失或者失灵，继续使用的；</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（四）特种设备发生过事故或者有明显故障，未对其进行全面检查、消除事故隐患，继续使用的；</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（五）特种设备超过规定参数、使用范围使用的；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（六）市场监督管理部门认为属于严重事故隐患的其他情形。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13、根据《特种设备安全监督检查办法》的规定，特种设备安全附件、安全保护装置缺失或者失灵，继续使用的，属于（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A、一般问题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B、严重事故隐患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C、民事犯罪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D、刑事犯罪</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《特种设备安全监督检查办法》第二十五条 特种设备存在严重事故隐患包括以下情形：</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（一）特种设备未取得许可生产、国家明令淘汰、已经报废或者达到报废条件，继续使用的；</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（二）特种设备未经监督检验或者经检验、检测不合格，继续使用的；</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（三）特种设备安全附件、安全保护装置缺失或者失灵，继续使用的；</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（四）特种设备发生过事故或者有明显故障，未对其进行全面检查、消除事故隐患，继续使用的；</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（五）特种设备超过规定参数、使用范围使用的；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（六）市场监督管理部门认为属于严重事故隐患的其他情形。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14、根据《特种设备事故报告和调查处理导则》（TSG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B、1</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C、2</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D、3</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《特种设备事故报告和调查处理导则》（TSG 03-2015）3.1.1事故发生单位的报告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15、根据《特种设备事故报告和调查处理导则》（TSG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A、负责人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B、特种设备主管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C、特种设备安全管理员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D、特种设备作业人员</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《特种设备事故报告和调查处理导则》（TSG 03-2015）3.1.1事故发生单位的报告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16、根据《中华人民共和国特种设备安全法》的规定，特种设备进行改造、修理，按照规定需要变更使用登记的，应当办理（      ），方可继续使用。A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A、变更登记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B、报废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C、停用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D、重新登记</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《中华人民共和国特种设备安全法》第四十七条 特种设备进行改造、修理，按照规定需要变更使用登记的，应当办理变更登记，方可继续使用。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17、根据《特种设备安全监察条例》的规定，特种设备使用单位应当使用符合（      ）要求的特种设备。A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A、安全技术规范</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B、使用单位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C、检查人员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D、上级部门</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《特种设备安全监察条例》　　第二十四条　特种设备使用单位应当使用符合安全技术规范要求的特种设备。特种设备投入使用前，使用单位应当核对其是否附有本条例第十五条规定的相关文件。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18、根据《特种设备安全监察条例》的规定，特种设备不符合能效指标的，特种设备使用单位应当采取相应措施进行（      ）。C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A、修理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B、改造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C、整改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D、报废</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《特种设备安全监察条例》　　第二十九条　特种设备出现故障或者发生异常情况，使用单位应当对其进行全面检查，消除事故隐患后，方可重新投入使用。　　特种设备不符合能效指标的，特种设备使用单位应当采取相应措施进行整改。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19、根据《特种设备使用管理规则》的规定，主要负责人是指特种设备使用单位的实际最高管理者，对其单位所使用的特种设备安全节能负总责，每（      ）至少组织召开一次安全调度会议。C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D、季度</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《特种设备使用管理规则》主要负责人是指特种设备使用单位的实际最高管理者，对其单位所使用的特种设备安全节能负总责，每月至少组织召开一次安全调度会议。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20、根据《特种设备使用管理规则》的规定，按照特种设备使用管理规则要求设置安全管理机构的使用单位安全管理负责人， （      ）取得相应的特种设备安全管理人员资格证书。B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B、应当</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C、视情况</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D、根据需要</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《特种设备使用管理规则》特种设备使用单位应当配备安全管理负责人。特种设备安全管理负责人是指使用 单位最高管理层中主管本单位特种设备使用安全管理的人员。按照本规则要求设置安 全管理机构的使用单位安全管理负责人，应当取得相应的特种设备安全管理人员资格证书。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21、根据《特种设备使用管理规则》的规定，高耗能特种设备使用单位应当配备（      ）管理人员，负责宣传贯彻特种设备节能的法律法规。D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A、安全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B、技术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C、经费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D、节能</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《特种设备使用管理规则》高耗能特种设备使用单位应当配备节能管理人员，负责宣传贯彻特种设备节能的法律法规。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锅炉使用单位的节能管理人员应当组织制定本单位锅炉节能制度，对锅炉节能管理工作实施情况进行检查；建立锅炉节能技术档案，组织开展锅炉节能教育培训；编制锅炉能效测试计划， 督促落实锅炉定期能效测试工作。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22、根据《特种设备作业人员监督管理办法》的规定，锅炉、压力容器（含气瓶）、压力管道、电梯、起重机械、客运索道、大型游乐设施、场（厂）内专用机动车辆等特种设备的作业人员及其相关管理人员统称特种设备（      ）人员。A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A、作业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B、操作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C、管理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D、控制</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《特种设备作业人员监督管理办法》第二条  锅炉、压力容器（含气瓶）、压力管道、电梯、起重机械、客运索道、大型游乐设施、场（厂）内专用机动车辆等特种设备的作业人员及其相关管理人员统称特种设备作业人员。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23、根据《特种设备作业人员监督管理办法》的规定，（      ）应当对作业人员进行安全教育和培训，保证特种设备作业人员具备必要的特种设备安全作业知识、作业技能和及时进行知识更新。B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A、考试机构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B、用人单位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C、培训机构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D、发证机关</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《特种设备作业人员监督管理办法》第十一条  用人单位应当对作业人员进行安全教育和培训，保证特种设备作业人员具备必要的特种设备安全作业知识、作业技能和及时进行知识更新。作业人员未能参加用人单位培训的，可以选择专业培训机构进行培训。</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24、根据《特种设备作业人员监督管理办法》的规定，持有特种设备作业人员证的人员，必须经用人单位的法定代表人（负责人）或者其授权人（      ）后，方可在许可的项目范围内作业。C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A、邀请</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B、解雇（聘）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C、雇（聘）用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D、同意</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《特种设备作业人员监督管理办法》第十九条  持有特种设备作业人员证的人员，必须经用人单位的法定代表人（负责人）或者其授权人雇（聘）用后，方可在许可的项目范围内作业。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25、根据《特种设备使用单位落实使用安全主体责任监督管理规定》的规定，大型游乐设施使用单位应当根据本单位大型游乐设施的数量、用途、使用环境等情况，配备大型游乐设施安全总监和足够数量的大型游乐设施安全员，并（      ）明确负责的大型游乐设施安全员。C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A、视情况</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B、自行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C、逐台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D、立即</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使用单位落实使用安全主体责任监督管理规定》大型游乐设施使用单位应当根据本单位大型游乐设施的数量、用途、使用环境等情况，配备大型游乐设施安全总监和足够数量的大型游乐设施安全员，并逐台明确负责的大型游乐设施安全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26、根据《特种设备使用单位落实使用安全主体责任监督管理规定》的规定，大型游乐设施使用单位应当建立基于大型游乐设施（      ）防控的动态管理机制，结合本单位实际，落实自查要求，制定大型游乐设施安全风险管控清单，建立健全日管控、周排查、月调度工作制度和机制。C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A、安全隐患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B、风险隐患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C、安全风险</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D、安全管理</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使用单位落实使用安全主体责任监督管理规定》大型游乐设施使用单位应当建立基于大型游乐设施安全风险防控的动态管理机制，结合本单位实际，落实自查要求，制定大型游乐设施安全风险管控清单，建立健全日管控、周排查、月调度工作制度和机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27、根据《特种设备使用单位落实使用安全主体责任监督管理规定》的规定，大型游乐设施安全总监要每（      ）至少组织一次风险隐患排查，分析研判大型游乐设施使用安全管理情况，研究解决日管控中发现的问题，形成每周大型游乐设施安全排查治理报告。B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使用单位落实使用安全主体责任监督管理规定》大型游乐设施使用单位应当建立大型游乐设施安全周排查制度。大型游乐设施安全总监要每周至少组织一次风险隐患排查，分析研判大型游乐设施使用安全管理情况，研究解决日管控中发现的问题，形成每周大型游乐设施安全排查治理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28、根据《特种设备使用单位落实使用安全主体责任监督管理规定》的规定，大型游乐设施使用单位主要负责人要每（      ）至少听取一次大型游乐设施安全总监管理工作情况汇报，对当月大型游乐设施安全日常管理、风险隐患排查治理等情况进行总结，对下个月重点工作作出调度安排，形成每月大型游乐设施安全调度会议纪要。C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使用单位落实使用安全主体责任监督管理规定》大型游乐设施使用单位应当建立大型游乐设施安全月调度制度。大型游乐设施使用单位主要负责人要每月至少听取一次大型游乐设施安全总监管理工作情况汇报，对当月大型游乐设施安全日常管理、风险隐患排查治理等情况进行总结，对下个月重点工作作出调度安排，形成每月大型游乐设施安全调度会议纪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29、根据《特种设备使用单位落实使用安全主体责任监督管理规定》的规定，大型游乐设施使用单位及其主要负责人无正当理由未采纳大型游乐设施安全总监和大型游乐设施安全员依照本规定第五条提出的意见或者建议的，应当认为大型游乐设施安全总监和大型游乐设施安全员已经（      ），不予处罚。C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A、开展工作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B、努力工作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C、依法履职尽责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D、尽心尽力</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《特种设备使用单位落实使用安全主体责任监督管理规定》大型游乐设施使用单位应当为大型游乐设施安全总监和大型游乐设施安全员提供必要的工作条件、教育培训和岗位待遇，充分保障其依法履行职责。</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鼓励大型游乐设施使用单位建立对大型游乐设施安全总监和大型游乐设施安全员的激励约束机制，对工作成效显著的给予表彰和奖励，对履职不到位的予以惩戒。</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市场监督管理部门在查处大型游乐设施使用单位违法行为时，应当将大型游乐设施使用单位落实安全主体责任情况作为判断其主观过错、违法情节、处罚幅度等考量的重要因素。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大型游乐设施使用单位及其主要负责人无正当理由未采纳大型游乐设施安全总监和大型游乐设施安全员依照本规定第八十八条提出的意见或者建议的，应当认为大型游乐设施安全总监和大型游乐设施安全员已经依法履职尽责，不予处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30、根据《特种设备使用单位落实使用安全主体责任监督管理规定》的规定，大型游乐设施使用单位主要负责人、大型游乐设施安全总监、大型游乐设施安全员未按规定要求落实（      ）安全责任的，由县级以上地方市场监督管理部门责令改正并给予通报批评；拒不改正的，对责任人处二千元以上一万元以下罚款。法律、行政法规另有规定的，依照其规定执行。B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A、管理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C、安装</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D、调试</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使用单位落实使用安全主体责任监督管理规定》大型游乐设施使用单位主要负责人、大型游乐设施安全总监、大型游乐设施安全员未按规定要求落实使用安全责任的，由县级以上地方市场监督管理部门责令改正并给予通报批评；拒不改正的，对责任人处二千元以上一万元以下罚款。法律、行政法规另有规定的，依照其规定执行。</w:t>
      </w:r>
    </w:p>
    <w:p/>
    <w:p/>
    <w:p>
      <w:pPr>
        <w:rPr>
          <w:rFonts w:hint="default"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C50AAB"/>
    <w:multiLevelType w:val="singleLevel"/>
    <w:tmpl w:val="FEC50AA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DIzMjBhYjY3YjcwYmIxYWI1NjM4YzVmYjEyMDMifQ=="/>
  </w:docVars>
  <w:rsids>
    <w:rsidRoot w:val="004127E0"/>
    <w:rsid w:val="002B1A48"/>
    <w:rsid w:val="004127E0"/>
    <w:rsid w:val="00572310"/>
    <w:rsid w:val="0E0A5E15"/>
    <w:rsid w:val="0F927CD3"/>
    <w:rsid w:val="1A472671"/>
    <w:rsid w:val="2C4B4C76"/>
    <w:rsid w:val="301C35D9"/>
    <w:rsid w:val="34AC787E"/>
    <w:rsid w:val="37E349AB"/>
    <w:rsid w:val="39FA01F5"/>
    <w:rsid w:val="3D125245"/>
    <w:rsid w:val="45045743"/>
    <w:rsid w:val="4C5864D9"/>
    <w:rsid w:val="52390BBE"/>
    <w:rsid w:val="5338776D"/>
    <w:rsid w:val="59221A46"/>
    <w:rsid w:val="5F2D2C93"/>
    <w:rsid w:val="60710A1E"/>
    <w:rsid w:val="65D702E7"/>
    <w:rsid w:val="6F40256E"/>
    <w:rsid w:val="72D365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11920</Words>
  <Characters>12380</Characters>
  <Lines>93</Lines>
  <Paragraphs>26</Paragraphs>
  <TotalTime>4</TotalTime>
  <ScaleCrop>false</ScaleCrop>
  <LinksUpToDate>false</LinksUpToDate>
  <CharactersWithSpaces>12813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2024-01-25T09:32:00Z</dcterms:created>
  <dc:creator>R1218</dc:creator>
  <cp:lastModifiedBy>广龙广大木灬</cp:lastModifiedBy>
  <dcterms:modified xsi:type="dcterms:W3CDTF">2024-06-23T17:16:06Z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1DAE1106226D457FA2CAE6FF1FA2AF72_12</vt:lpwstr>
  </property>
</Properties>
</file>